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F4847" w:rsidTr="00CD7FE6">
        <w:tblPrEx>
          <w:tblCellMar>
            <w:top w:w="0" w:type="dxa"/>
            <w:bottom w:w="0" w:type="dxa"/>
          </w:tblCellMar>
        </w:tblPrEx>
        <w:tc>
          <w:tcPr>
            <w:tcW w:w="2268" w:type="dxa"/>
          </w:tcPr>
          <w:p w:rsidR="006E4E11" w:rsidRPr="00EF484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F4847" w:rsidRDefault="00794576" w:rsidP="007242A3">
            <w:pPr>
              <w:framePr w:w="5035" w:h="1644" w:wrap="notBeside" w:vAnchor="page" w:hAnchor="page" w:x="6573" w:y="721"/>
              <w:rPr>
                <w:rFonts w:ascii="Times New Roman" w:hAnsi="Times New Roman"/>
                <w:szCs w:val="24"/>
              </w:rPr>
            </w:pPr>
            <w:r w:rsidRPr="00EF4847">
              <w:rPr>
                <w:rFonts w:ascii="Times New Roman" w:hAnsi="Times New Roman"/>
                <w:szCs w:val="24"/>
              </w:rPr>
              <w:t xml:space="preserve">                   </w:t>
            </w:r>
          </w:p>
        </w:tc>
      </w:tr>
      <w:tr w:rsidR="00CD7FE6" w:rsidRPr="00EF4847" w:rsidTr="00CD7FE6">
        <w:tblPrEx>
          <w:tblCellMar>
            <w:top w:w="0" w:type="dxa"/>
            <w:bottom w:w="0" w:type="dxa"/>
          </w:tblCellMar>
        </w:tblPrEx>
        <w:tc>
          <w:tcPr>
            <w:tcW w:w="5267" w:type="dxa"/>
            <w:gridSpan w:val="3"/>
          </w:tcPr>
          <w:p w:rsidR="00CD7FE6" w:rsidRPr="00EF4847" w:rsidRDefault="00CD7FE6" w:rsidP="007242A3">
            <w:pPr>
              <w:framePr w:w="5035" w:h="1644" w:wrap="notBeside" w:vAnchor="page" w:hAnchor="page" w:x="6573" w:y="721"/>
              <w:rPr>
                <w:rFonts w:ascii="TradeGothic" w:hAnsi="TradeGothic"/>
                <w:b/>
                <w:sz w:val="22"/>
              </w:rPr>
            </w:pPr>
            <w:r w:rsidRPr="00EF4847">
              <w:rPr>
                <w:rFonts w:ascii="TradeGothic" w:hAnsi="TradeGothic"/>
                <w:b/>
                <w:sz w:val="22"/>
              </w:rPr>
              <w:t>Rådspromemoria</w:t>
            </w:r>
          </w:p>
        </w:tc>
      </w:tr>
      <w:tr w:rsidR="006E4E11" w:rsidRPr="00EF4847" w:rsidTr="00CD7FE6">
        <w:tblPrEx>
          <w:tblCellMar>
            <w:top w:w="0" w:type="dxa"/>
            <w:bottom w:w="0" w:type="dxa"/>
          </w:tblCellMar>
        </w:tblPrEx>
        <w:tc>
          <w:tcPr>
            <w:tcW w:w="3402" w:type="dxa"/>
            <w:gridSpan w:val="2"/>
          </w:tcPr>
          <w:p w:rsidR="006E4E11" w:rsidRPr="00EF4847" w:rsidRDefault="006E4E11" w:rsidP="007242A3">
            <w:pPr>
              <w:framePr w:w="5035" w:h="1644" w:wrap="notBeside" w:vAnchor="page" w:hAnchor="page" w:x="6573" w:y="721"/>
            </w:pPr>
          </w:p>
        </w:tc>
        <w:tc>
          <w:tcPr>
            <w:tcW w:w="1865" w:type="dxa"/>
          </w:tcPr>
          <w:p w:rsidR="006E4E11" w:rsidRPr="00EF4847" w:rsidRDefault="006E4E11" w:rsidP="007242A3">
            <w:pPr>
              <w:framePr w:w="5035" w:h="1644" w:wrap="notBeside" w:vAnchor="page" w:hAnchor="page" w:x="6573" w:y="721"/>
            </w:pPr>
          </w:p>
        </w:tc>
      </w:tr>
      <w:tr w:rsidR="006E4E11" w:rsidRPr="00EF4847" w:rsidTr="00CD7FE6">
        <w:tblPrEx>
          <w:tblCellMar>
            <w:top w:w="0" w:type="dxa"/>
            <w:bottom w:w="0" w:type="dxa"/>
          </w:tblCellMar>
        </w:tblPrEx>
        <w:tc>
          <w:tcPr>
            <w:tcW w:w="2268" w:type="dxa"/>
          </w:tcPr>
          <w:p w:rsidR="006E4E11" w:rsidRPr="00EF4847" w:rsidRDefault="00CD7FE6" w:rsidP="002874BF">
            <w:pPr>
              <w:framePr w:w="5035" w:h="1644" w:wrap="notBeside" w:vAnchor="page" w:hAnchor="page" w:x="6573" w:y="721"/>
            </w:pPr>
            <w:r w:rsidRPr="00EF4847">
              <w:t>201</w:t>
            </w:r>
            <w:r w:rsidR="00E35089" w:rsidRPr="00EF4847">
              <w:t>2</w:t>
            </w:r>
            <w:r w:rsidRPr="00EF4847">
              <w:t>-0</w:t>
            </w:r>
            <w:r w:rsidR="00E35089" w:rsidRPr="00EF4847">
              <w:t>5</w:t>
            </w:r>
            <w:r w:rsidRPr="00EF4847">
              <w:t>-</w:t>
            </w:r>
            <w:r w:rsidR="001E5F23" w:rsidRPr="00EF4847">
              <w:t>2</w:t>
            </w:r>
            <w:r w:rsidR="002874BF" w:rsidRPr="00EF4847">
              <w:t>5</w:t>
            </w:r>
          </w:p>
        </w:tc>
        <w:tc>
          <w:tcPr>
            <w:tcW w:w="2999" w:type="dxa"/>
            <w:gridSpan w:val="2"/>
          </w:tcPr>
          <w:p w:rsidR="006E4E11" w:rsidRPr="00EF4847" w:rsidRDefault="006E4E11" w:rsidP="007242A3">
            <w:pPr>
              <w:framePr w:w="5035" w:h="1644" w:wrap="notBeside" w:vAnchor="page" w:hAnchor="page" w:x="6573" w:y="721"/>
              <w:rPr>
                <w:sz w:val="20"/>
              </w:rPr>
            </w:pPr>
          </w:p>
        </w:tc>
      </w:tr>
      <w:tr w:rsidR="006E4E11" w:rsidRPr="00EF4847" w:rsidTr="00CD7FE6">
        <w:tblPrEx>
          <w:tblCellMar>
            <w:top w:w="0" w:type="dxa"/>
            <w:bottom w:w="0" w:type="dxa"/>
          </w:tblCellMar>
        </w:tblPrEx>
        <w:tc>
          <w:tcPr>
            <w:tcW w:w="2268" w:type="dxa"/>
          </w:tcPr>
          <w:p w:rsidR="006E4E11" w:rsidRPr="00EF4847" w:rsidRDefault="006E4E11" w:rsidP="007242A3">
            <w:pPr>
              <w:framePr w:w="5035" w:h="1644" w:wrap="notBeside" w:vAnchor="page" w:hAnchor="page" w:x="6573" w:y="721"/>
            </w:pPr>
          </w:p>
        </w:tc>
        <w:tc>
          <w:tcPr>
            <w:tcW w:w="2999" w:type="dxa"/>
            <w:gridSpan w:val="2"/>
          </w:tcPr>
          <w:p w:rsidR="006E4E11" w:rsidRPr="00EF4847" w:rsidRDefault="006E4E11" w:rsidP="007242A3">
            <w:pPr>
              <w:framePr w:w="5035" w:h="1644" w:wrap="notBeside" w:vAnchor="page" w:hAnchor="page" w:x="6573" w:y="721"/>
            </w:pPr>
          </w:p>
        </w:tc>
      </w:tr>
    </w:tbl>
    <w:p w:rsidR="00F54CFC" w:rsidRPr="00EF4847" w:rsidRDefault="00F54CFC" w:rsidP="00F54CFC">
      <w:pPr>
        <w:rPr>
          <w:vanish/>
        </w:rPr>
      </w:pPr>
    </w:p>
    <w:tbl>
      <w:tblPr>
        <w:tblW w:w="0" w:type="auto"/>
        <w:tblLayout w:type="fixed"/>
        <w:tblLook w:val="0000" w:firstRow="0" w:lastRow="0" w:firstColumn="0" w:lastColumn="0" w:noHBand="0" w:noVBand="0"/>
      </w:tblPr>
      <w:tblGrid>
        <w:gridCol w:w="4911"/>
      </w:tblGrid>
      <w:tr w:rsidR="006E4E11" w:rsidRPr="00EF4847">
        <w:tblPrEx>
          <w:tblCellMar>
            <w:top w:w="0" w:type="dxa"/>
            <w:bottom w:w="0" w:type="dxa"/>
          </w:tblCellMar>
        </w:tblPrEx>
        <w:trPr>
          <w:trHeight w:val="284"/>
        </w:trPr>
        <w:tc>
          <w:tcPr>
            <w:tcW w:w="4911" w:type="dxa"/>
          </w:tcPr>
          <w:p w:rsidR="006E4E11" w:rsidRPr="00EF4847" w:rsidRDefault="00AA5CEA" w:rsidP="00E35089">
            <w:pPr>
              <w:pStyle w:val="Avsndare"/>
              <w:framePr w:h="2483" w:wrap="notBeside" w:x="1504"/>
              <w:rPr>
                <w:b/>
                <w:i w:val="0"/>
                <w:sz w:val="22"/>
              </w:rPr>
            </w:pPr>
            <w:r w:rsidRPr="00EF4847">
              <w:rPr>
                <w:b/>
                <w:i w:val="0"/>
                <w:sz w:val="22"/>
              </w:rPr>
              <w:t>Justitie</w:t>
            </w:r>
            <w:r w:rsidR="00CD7FE6" w:rsidRPr="00EF4847">
              <w:rPr>
                <w:b/>
                <w:i w:val="0"/>
                <w:sz w:val="22"/>
              </w:rPr>
              <w:t>departementet</w:t>
            </w:r>
          </w:p>
        </w:tc>
      </w:tr>
      <w:tr w:rsidR="006E4E11" w:rsidRPr="00EF4847">
        <w:tblPrEx>
          <w:tblCellMar>
            <w:top w:w="0" w:type="dxa"/>
            <w:bottom w:w="0" w:type="dxa"/>
          </w:tblCellMar>
        </w:tblPrEx>
        <w:trPr>
          <w:trHeight w:val="284"/>
        </w:trPr>
        <w:tc>
          <w:tcPr>
            <w:tcW w:w="4911" w:type="dxa"/>
          </w:tcPr>
          <w:p w:rsidR="006E4E11" w:rsidRPr="00EF4847" w:rsidRDefault="006E4E11">
            <w:pPr>
              <w:pStyle w:val="Avsndare"/>
              <w:framePr w:h="2483" w:wrap="notBeside" w:x="1504"/>
              <w:rPr>
                <w:bCs/>
                <w:iCs/>
              </w:rPr>
            </w:pPr>
          </w:p>
        </w:tc>
      </w:tr>
      <w:tr w:rsidR="00AA5CEA" w:rsidRPr="00EF4847">
        <w:tblPrEx>
          <w:tblCellMar>
            <w:top w:w="0" w:type="dxa"/>
            <w:bottom w:w="0" w:type="dxa"/>
          </w:tblCellMar>
        </w:tblPrEx>
        <w:trPr>
          <w:trHeight w:val="284"/>
        </w:trPr>
        <w:tc>
          <w:tcPr>
            <w:tcW w:w="4911" w:type="dxa"/>
          </w:tcPr>
          <w:p w:rsidR="00AA5CEA" w:rsidRPr="00EF4847" w:rsidRDefault="00AA5CEA" w:rsidP="00AA5CEA">
            <w:pPr>
              <w:pStyle w:val="Avsndare"/>
              <w:framePr w:h="2483" w:wrap="notBeside" w:x="1504"/>
              <w:rPr>
                <w:bCs/>
                <w:iCs/>
              </w:rPr>
            </w:pPr>
            <w:r w:rsidRPr="00EF4847">
              <w:rPr>
                <w:bCs/>
                <w:iCs/>
              </w:rPr>
              <w:t>EU-enheten</w:t>
            </w:r>
          </w:p>
        </w:tc>
      </w:tr>
      <w:tr w:rsidR="00AA5CEA" w:rsidRPr="00EF4847">
        <w:tblPrEx>
          <w:tblCellMar>
            <w:top w:w="0" w:type="dxa"/>
            <w:bottom w:w="0" w:type="dxa"/>
          </w:tblCellMar>
        </w:tblPrEx>
        <w:trPr>
          <w:trHeight w:val="284"/>
        </w:trPr>
        <w:tc>
          <w:tcPr>
            <w:tcW w:w="4911" w:type="dxa"/>
          </w:tcPr>
          <w:p w:rsidR="00AA5CEA" w:rsidRPr="00EF4847" w:rsidRDefault="00AA5CEA" w:rsidP="00AA5CEA">
            <w:pPr>
              <w:pStyle w:val="Avsndare"/>
              <w:framePr w:h="2483" w:wrap="notBeside" w:x="1504"/>
              <w:rPr>
                <w:bCs/>
                <w:iCs/>
              </w:rPr>
            </w:pPr>
          </w:p>
        </w:tc>
      </w:tr>
      <w:tr w:rsidR="00AA5CEA" w:rsidRPr="00EF4847">
        <w:tblPrEx>
          <w:tblCellMar>
            <w:top w:w="0" w:type="dxa"/>
            <w:bottom w:w="0" w:type="dxa"/>
          </w:tblCellMar>
        </w:tblPrEx>
        <w:trPr>
          <w:trHeight w:val="284"/>
        </w:trPr>
        <w:tc>
          <w:tcPr>
            <w:tcW w:w="4911" w:type="dxa"/>
          </w:tcPr>
          <w:p w:rsidR="00AA5CEA" w:rsidRPr="00EF4847" w:rsidRDefault="00AA5CEA" w:rsidP="00AA5CEA">
            <w:pPr>
              <w:pStyle w:val="Avsndare"/>
              <w:framePr w:h="2483" w:wrap="notBeside" w:x="1504"/>
              <w:rPr>
                <w:bCs/>
                <w:iCs/>
              </w:rPr>
            </w:pPr>
          </w:p>
        </w:tc>
      </w:tr>
      <w:tr w:rsidR="00AA5CEA" w:rsidRPr="00EF4847">
        <w:tblPrEx>
          <w:tblCellMar>
            <w:top w:w="0" w:type="dxa"/>
            <w:bottom w:w="0" w:type="dxa"/>
          </w:tblCellMar>
        </w:tblPrEx>
        <w:trPr>
          <w:trHeight w:val="284"/>
        </w:trPr>
        <w:tc>
          <w:tcPr>
            <w:tcW w:w="4911" w:type="dxa"/>
          </w:tcPr>
          <w:p w:rsidR="00AA5CEA" w:rsidRPr="00EF4847" w:rsidRDefault="00AA5CEA" w:rsidP="00AA5CEA">
            <w:pPr>
              <w:pStyle w:val="Avsndare"/>
              <w:framePr w:h="2483" w:wrap="notBeside" w:x="1504"/>
              <w:rPr>
                <w:bCs/>
                <w:iCs/>
              </w:rPr>
            </w:pPr>
          </w:p>
        </w:tc>
      </w:tr>
      <w:tr w:rsidR="00AA5CEA" w:rsidRPr="00EF4847">
        <w:tblPrEx>
          <w:tblCellMar>
            <w:top w:w="0" w:type="dxa"/>
            <w:bottom w:w="0" w:type="dxa"/>
          </w:tblCellMar>
        </w:tblPrEx>
        <w:trPr>
          <w:trHeight w:val="284"/>
        </w:trPr>
        <w:tc>
          <w:tcPr>
            <w:tcW w:w="4911" w:type="dxa"/>
          </w:tcPr>
          <w:p w:rsidR="00AA5CEA" w:rsidRPr="00EF4847" w:rsidRDefault="00AA5CEA" w:rsidP="00AA5CEA">
            <w:pPr>
              <w:pStyle w:val="Avsndare"/>
              <w:framePr w:h="2483" w:wrap="notBeside" w:x="1504"/>
              <w:rPr>
                <w:bCs/>
                <w:iCs/>
              </w:rPr>
            </w:pPr>
          </w:p>
        </w:tc>
      </w:tr>
      <w:tr w:rsidR="00AA5CEA" w:rsidRPr="00EF4847">
        <w:tblPrEx>
          <w:tblCellMar>
            <w:top w:w="0" w:type="dxa"/>
            <w:bottom w:w="0" w:type="dxa"/>
          </w:tblCellMar>
        </w:tblPrEx>
        <w:trPr>
          <w:trHeight w:val="284"/>
        </w:trPr>
        <w:tc>
          <w:tcPr>
            <w:tcW w:w="4911" w:type="dxa"/>
          </w:tcPr>
          <w:p w:rsidR="00AA5CEA" w:rsidRPr="00EF4847" w:rsidRDefault="00AA5CEA" w:rsidP="00AA5CEA">
            <w:pPr>
              <w:pStyle w:val="Avsndare"/>
              <w:framePr w:h="2483" w:wrap="notBeside" w:x="1504"/>
              <w:rPr>
                <w:bCs/>
                <w:iCs/>
              </w:rPr>
            </w:pPr>
          </w:p>
        </w:tc>
      </w:tr>
      <w:tr w:rsidR="00AA5CEA" w:rsidRPr="00EF4847">
        <w:tblPrEx>
          <w:tblCellMar>
            <w:top w:w="0" w:type="dxa"/>
            <w:bottom w:w="0" w:type="dxa"/>
          </w:tblCellMar>
        </w:tblPrEx>
        <w:trPr>
          <w:trHeight w:val="284"/>
        </w:trPr>
        <w:tc>
          <w:tcPr>
            <w:tcW w:w="4911" w:type="dxa"/>
          </w:tcPr>
          <w:p w:rsidR="00AA5CEA" w:rsidRPr="00EF4847" w:rsidRDefault="00AA5CEA" w:rsidP="00AA5CEA">
            <w:pPr>
              <w:pStyle w:val="Avsndare"/>
              <w:framePr w:h="2483" w:wrap="notBeside" w:x="1504"/>
              <w:rPr>
                <w:bCs/>
                <w:iCs/>
              </w:rPr>
            </w:pPr>
          </w:p>
        </w:tc>
      </w:tr>
    </w:tbl>
    <w:p w:rsidR="006E4E11" w:rsidRPr="00EF4847" w:rsidRDefault="006E4E11">
      <w:pPr>
        <w:framePr w:w="4400" w:h="2523" w:wrap="notBeside" w:vAnchor="page" w:hAnchor="page" w:x="6453" w:y="2445"/>
        <w:ind w:left="142"/>
        <w:rPr>
          <w:b/>
        </w:rPr>
      </w:pPr>
    </w:p>
    <w:p w:rsidR="00CD7FE6" w:rsidRPr="00EF4847" w:rsidRDefault="00D65D05">
      <w:pPr>
        <w:pStyle w:val="RKrubrik"/>
        <w:pBdr>
          <w:bottom w:val="single" w:sz="6" w:space="1" w:color="auto"/>
        </w:pBdr>
      </w:pPr>
      <w:bookmarkStart w:id="0" w:name="bRubrik"/>
      <w:bookmarkEnd w:id="0"/>
      <w:r w:rsidRPr="00EF4847">
        <w:t xml:space="preserve">RIF-rådets möte </w:t>
      </w:r>
      <w:r w:rsidR="00B45ED4" w:rsidRPr="00EF4847">
        <w:t xml:space="preserve">(rättsliga och inrikes frågor) </w:t>
      </w:r>
      <w:r w:rsidRPr="00EF4847">
        <w:t>den 7-8 juni 2012</w:t>
      </w:r>
      <w:r w:rsidR="00B45ED4" w:rsidRPr="00EF4847">
        <w:t xml:space="preserve"> i Luxemburg</w:t>
      </w:r>
    </w:p>
    <w:p w:rsidR="00CD7FE6" w:rsidRPr="00EF4847" w:rsidRDefault="00CD7FE6">
      <w:pPr>
        <w:pStyle w:val="RKnormal"/>
      </w:pPr>
    </w:p>
    <w:p w:rsidR="00CD7FE6" w:rsidRPr="00EF4847" w:rsidRDefault="00CD7FE6" w:rsidP="00D65D05">
      <w:pPr>
        <w:spacing w:line="240" w:lineRule="auto"/>
      </w:pPr>
      <w:r w:rsidRPr="00EF4847">
        <w:rPr>
          <w:i/>
        </w:rPr>
        <w:t>Dagordningspunkt</w:t>
      </w:r>
      <w:r w:rsidR="004B1F9E" w:rsidRPr="00EF4847">
        <w:t>:</w:t>
      </w:r>
      <w:r w:rsidRPr="00EF4847">
        <w:t xml:space="preserve"> </w:t>
      </w:r>
      <w:r w:rsidR="004B1F9E" w:rsidRPr="00EF4847">
        <w:t>1</w:t>
      </w:r>
      <w:r w:rsidR="00B45ED4" w:rsidRPr="00EF4847">
        <w:t>6</w:t>
      </w:r>
      <w:r w:rsidR="00AA5CEA" w:rsidRPr="00EF4847">
        <w:t>a</w:t>
      </w:r>
      <w:r w:rsidR="004B1F9E" w:rsidRPr="00EF4847">
        <w:t xml:space="preserve"> </w:t>
      </w:r>
    </w:p>
    <w:p w:rsidR="00CD7FE6" w:rsidRPr="00EF4847" w:rsidRDefault="00CD7FE6">
      <w:pPr>
        <w:pStyle w:val="RKnormal"/>
      </w:pPr>
    </w:p>
    <w:p w:rsidR="002874BF" w:rsidRPr="00EF4847" w:rsidRDefault="00CD7FE6" w:rsidP="002874BF">
      <w:pPr>
        <w:spacing w:line="240" w:lineRule="auto"/>
        <w:rPr>
          <w:lang w:eastAsia="fr-BE"/>
        </w:rPr>
      </w:pPr>
      <w:r w:rsidRPr="00EF4847">
        <w:rPr>
          <w:i/>
        </w:rPr>
        <w:t>Rubrik</w:t>
      </w:r>
      <w:r w:rsidRPr="00EF4847">
        <w:t>:</w:t>
      </w:r>
      <w:r w:rsidR="00D65D05" w:rsidRPr="00EF4847">
        <w:t xml:space="preserve"> </w:t>
      </w:r>
      <w:r w:rsidR="002874BF" w:rsidRPr="00EF4847">
        <w:rPr>
          <w:lang w:eastAsia="fr-BE"/>
        </w:rPr>
        <w:t>Den fleråriga ramen 2014–2020 (rättsliga frågor)</w:t>
      </w:r>
    </w:p>
    <w:p w:rsidR="002874BF" w:rsidRPr="00EF4847" w:rsidRDefault="002874BF" w:rsidP="002874BF">
      <w:pPr>
        <w:widowControl w:val="0"/>
        <w:overflowPunct/>
        <w:autoSpaceDE/>
        <w:autoSpaceDN/>
        <w:adjustRightInd/>
        <w:spacing w:line="240" w:lineRule="auto"/>
        <w:textAlignment w:val="auto"/>
        <w:outlineLvl w:val="0"/>
        <w:rPr>
          <w:lang w:eastAsia="fr-BE"/>
        </w:rPr>
      </w:pPr>
      <w:r w:rsidRPr="00EF4847">
        <w:rPr>
          <w:lang w:eastAsia="fr-BE"/>
        </w:rPr>
        <w:t>a)</w:t>
      </w:r>
      <w:r w:rsidRPr="00EF4847">
        <w:rPr>
          <w:lang w:eastAsia="fr-BE"/>
        </w:rPr>
        <w:tab/>
        <w:t xml:space="preserve">Förslag till Europaparlamentets och rådets förordning om inrättande av programmet Rättsliga frågor för perioden 2014–2020 </w:t>
      </w:r>
      <w:r w:rsidRPr="00EF4847">
        <w:rPr>
          <w:b/>
          <w:szCs w:val="24"/>
        </w:rPr>
        <w:t>[första behandlingen]</w:t>
      </w:r>
    </w:p>
    <w:p w:rsidR="002874BF" w:rsidRPr="00EF4847" w:rsidRDefault="002874BF" w:rsidP="002874BF">
      <w:pPr>
        <w:widowControl w:val="0"/>
        <w:overflowPunct/>
        <w:autoSpaceDE/>
        <w:autoSpaceDN/>
        <w:adjustRightInd/>
        <w:spacing w:line="240" w:lineRule="auto"/>
        <w:ind w:left="1134"/>
        <w:textAlignment w:val="auto"/>
        <w:rPr>
          <w:i/>
          <w:lang w:eastAsia="fr-BE"/>
        </w:rPr>
      </w:pPr>
      <w:r w:rsidRPr="00EF4847">
        <w:rPr>
          <w:lang w:eastAsia="fr-BE"/>
        </w:rPr>
        <w:t>–</w:t>
      </w:r>
      <w:r w:rsidRPr="00EF4847">
        <w:rPr>
          <w:lang w:eastAsia="fr-BE"/>
        </w:rPr>
        <w:tab/>
      </w:r>
      <w:r w:rsidRPr="00EF4847">
        <w:rPr>
          <w:i/>
          <w:lang w:eastAsia="fr-BE"/>
        </w:rPr>
        <w:t>Partiell allmän riktlinje</w:t>
      </w:r>
    </w:p>
    <w:p w:rsidR="00CD7FE6" w:rsidRPr="00EF4847" w:rsidRDefault="00CD7FE6" w:rsidP="002874BF">
      <w:pPr>
        <w:spacing w:line="240" w:lineRule="auto"/>
      </w:pPr>
    </w:p>
    <w:p w:rsidR="00CD7FE6" w:rsidRPr="00EF4847" w:rsidRDefault="00CD7FE6">
      <w:pPr>
        <w:pStyle w:val="RKnormal"/>
      </w:pPr>
      <w:r w:rsidRPr="00EF4847">
        <w:rPr>
          <w:i/>
        </w:rPr>
        <w:t>Dokument</w:t>
      </w:r>
      <w:r w:rsidRPr="00EF4847">
        <w:t>:</w:t>
      </w:r>
      <w:r w:rsidR="00D65D05" w:rsidRPr="00EF4847">
        <w:t xml:space="preserve"> 998</w:t>
      </w:r>
      <w:r w:rsidR="00AA5CEA" w:rsidRPr="00EF4847">
        <w:t>2</w:t>
      </w:r>
      <w:r w:rsidR="00D65D05" w:rsidRPr="00EF4847">
        <w:t xml:space="preserve">/12 </w:t>
      </w:r>
    </w:p>
    <w:p w:rsidR="00CD7FE6" w:rsidRPr="00EF4847" w:rsidRDefault="00CD7FE6">
      <w:pPr>
        <w:pStyle w:val="RKnormal"/>
      </w:pPr>
    </w:p>
    <w:p w:rsidR="00CD7FE6" w:rsidRPr="00EF4847" w:rsidRDefault="00CD7FE6">
      <w:pPr>
        <w:pStyle w:val="RKnormal"/>
      </w:pPr>
      <w:r w:rsidRPr="00EF4847">
        <w:rPr>
          <w:i/>
        </w:rPr>
        <w:t>Tidigare dokument</w:t>
      </w:r>
      <w:r w:rsidRPr="00EF4847">
        <w:t xml:space="preserve">: Fakta-PM </w:t>
      </w:r>
      <w:r w:rsidR="00AA5CEA" w:rsidRPr="00EF4847">
        <w:t>Justitie</w:t>
      </w:r>
      <w:r w:rsidR="007D191F" w:rsidRPr="00EF4847">
        <w:t xml:space="preserve">departementet </w:t>
      </w:r>
      <w:r w:rsidR="00AA5CEA" w:rsidRPr="00EF4847">
        <w:t>2011/12:FPM60</w:t>
      </w:r>
    </w:p>
    <w:p w:rsidR="007D191F" w:rsidRPr="00EF4847" w:rsidRDefault="007D191F">
      <w:pPr>
        <w:pStyle w:val="RKnormal"/>
      </w:pPr>
    </w:p>
    <w:p w:rsidR="00CD7FE6" w:rsidRPr="00EF4847" w:rsidRDefault="00CD7FE6">
      <w:pPr>
        <w:pStyle w:val="RKnormal"/>
      </w:pPr>
      <w:r w:rsidRPr="00EF4847">
        <w:rPr>
          <w:i/>
        </w:rPr>
        <w:t>Tidigare behandlad vid samråd med EU-nämnden</w:t>
      </w:r>
      <w:r w:rsidRPr="00EF4847">
        <w:t xml:space="preserve">: </w:t>
      </w:r>
      <w:r w:rsidR="007D191F" w:rsidRPr="00EF4847">
        <w:t>Förslaget har inte tidigare behandlats.</w:t>
      </w:r>
    </w:p>
    <w:p w:rsidR="00CD7FE6" w:rsidRPr="00EF4847" w:rsidRDefault="00CD7FE6">
      <w:pPr>
        <w:pStyle w:val="RKnormal"/>
      </w:pPr>
    </w:p>
    <w:p w:rsidR="00CD7FE6" w:rsidRPr="00EF4847" w:rsidRDefault="00CD7FE6">
      <w:pPr>
        <w:pStyle w:val="RKnormal"/>
      </w:pPr>
      <w:r w:rsidRPr="00EF4847">
        <w:rPr>
          <w:i/>
        </w:rPr>
        <w:t>Tidigare behandlad vid överläggning med eller information till riksdagsutskott</w:t>
      </w:r>
      <w:r w:rsidRPr="00EF4847">
        <w:t xml:space="preserve">: </w:t>
      </w:r>
      <w:r w:rsidR="00ED0528" w:rsidRPr="00EF4847">
        <w:t>Förslaget har inte tidigare behandlats.</w:t>
      </w:r>
    </w:p>
    <w:p w:rsidR="00CD7FE6" w:rsidRPr="00EF4847" w:rsidRDefault="00CD7FE6">
      <w:pPr>
        <w:pStyle w:val="RKrubrik"/>
      </w:pPr>
      <w:r w:rsidRPr="00EF4847">
        <w:t>Bakgrund</w:t>
      </w:r>
    </w:p>
    <w:p w:rsidR="00CD7FE6" w:rsidRPr="00EF4847" w:rsidRDefault="007D191F">
      <w:pPr>
        <w:pStyle w:val="RKnormal"/>
        <w:rPr>
          <w:bCs/>
        </w:rPr>
      </w:pPr>
      <w:r w:rsidRPr="00EF4847">
        <w:rPr>
          <w:bCs/>
        </w:rPr>
        <w:t xml:space="preserve">Kommissionen presenterade den 29 juni </w:t>
      </w:r>
      <w:r w:rsidR="007B5085" w:rsidRPr="00EF4847">
        <w:rPr>
          <w:bCs/>
        </w:rPr>
        <w:t>2011</w:t>
      </w:r>
      <w:r w:rsidRPr="00EF4847">
        <w:rPr>
          <w:bCs/>
        </w:rPr>
        <w:t xml:space="preserve"> ett förslag till EU:s nästa fleråriga budgetram för perioden 2014–2020. </w:t>
      </w:r>
      <w:r w:rsidR="00FB5316" w:rsidRPr="00EF4847">
        <w:rPr>
          <w:bCs/>
        </w:rPr>
        <w:t>Detta</w:t>
      </w:r>
      <w:r w:rsidRPr="00EF4847">
        <w:rPr>
          <w:bCs/>
        </w:rPr>
        <w:t xml:space="preserve"> förslag </w:t>
      </w:r>
      <w:r w:rsidR="00FB5316" w:rsidRPr="00EF4847">
        <w:rPr>
          <w:bCs/>
        </w:rPr>
        <w:t xml:space="preserve">har </w:t>
      </w:r>
      <w:r w:rsidRPr="00EF4847">
        <w:rPr>
          <w:bCs/>
        </w:rPr>
        <w:t>följts av lagstiftningsförslag på enskilda politikområden. Förhandlingarna om sektorsförslag</w:t>
      </w:r>
      <w:r w:rsidR="007B5085" w:rsidRPr="00EF4847">
        <w:rPr>
          <w:bCs/>
        </w:rPr>
        <w:t>en</w:t>
      </w:r>
      <w:r w:rsidRPr="00EF4847">
        <w:rPr>
          <w:bCs/>
        </w:rPr>
        <w:t xml:space="preserve"> sker i respektive rådskonstellation. Den 15 november 2011 presenterade kommissionen sina sektorsförslag för området rättsliga och inrikes fråg</w:t>
      </w:r>
      <w:r w:rsidR="00906EFA" w:rsidRPr="00EF4847">
        <w:rPr>
          <w:bCs/>
        </w:rPr>
        <w:t>or</w:t>
      </w:r>
      <w:r w:rsidR="007B5085" w:rsidRPr="00EF4847">
        <w:rPr>
          <w:bCs/>
        </w:rPr>
        <w:t>,</w:t>
      </w:r>
      <w:r w:rsidR="00906EFA" w:rsidRPr="00EF4847">
        <w:rPr>
          <w:bCs/>
        </w:rPr>
        <w:t xml:space="preserve"> däribland en förordning för </w:t>
      </w:r>
      <w:r w:rsidR="00AA5CEA" w:rsidRPr="00EF4847">
        <w:rPr>
          <w:bCs/>
        </w:rPr>
        <w:t>Rättviseprogrammet</w:t>
      </w:r>
      <w:r w:rsidRPr="00EF4847">
        <w:rPr>
          <w:bCs/>
        </w:rPr>
        <w:t xml:space="preserve">. </w:t>
      </w:r>
      <w:r w:rsidR="00AA5CEA" w:rsidRPr="00EF4847">
        <w:rPr>
          <w:bCs/>
        </w:rPr>
        <w:t>Kommissionens förslag innebar att de nuvarande Straffrätts- och Civilrättsprogramme</w:t>
      </w:r>
      <w:r w:rsidR="002874BF" w:rsidRPr="00EF4847">
        <w:rPr>
          <w:bCs/>
        </w:rPr>
        <w:t>n</w:t>
      </w:r>
      <w:r w:rsidR="00AA5CEA" w:rsidRPr="00EF4847">
        <w:rPr>
          <w:bCs/>
        </w:rPr>
        <w:t xml:space="preserve"> samt programmet Förebyggande av och information om </w:t>
      </w:r>
      <w:r w:rsidR="00AD0FE9" w:rsidRPr="00EF4847">
        <w:rPr>
          <w:bCs/>
        </w:rPr>
        <w:t>narkotika</w:t>
      </w:r>
      <w:r w:rsidR="00AA5CEA" w:rsidRPr="00EF4847">
        <w:rPr>
          <w:bCs/>
        </w:rPr>
        <w:t xml:space="preserve"> slås samman. </w:t>
      </w:r>
      <w:r w:rsidR="003B3A21" w:rsidRPr="00EF4847">
        <w:rPr>
          <w:bCs/>
        </w:rPr>
        <w:t xml:space="preserve">Efter förhandling i rådsarbetsgrupp presenterade </w:t>
      </w:r>
      <w:r w:rsidR="00AA5CEA" w:rsidRPr="00EF4847">
        <w:rPr>
          <w:bCs/>
        </w:rPr>
        <w:t>ordförandeskapet</w:t>
      </w:r>
      <w:r w:rsidR="003B3A21" w:rsidRPr="00EF4847">
        <w:rPr>
          <w:bCs/>
        </w:rPr>
        <w:t xml:space="preserve"> en</w:t>
      </w:r>
      <w:r w:rsidR="00AA5CEA" w:rsidRPr="00EF4847">
        <w:rPr>
          <w:bCs/>
        </w:rPr>
        <w:t xml:space="preserve"> kompromiss </w:t>
      </w:r>
      <w:r w:rsidR="003B3A21" w:rsidRPr="00EF4847">
        <w:rPr>
          <w:bCs/>
        </w:rPr>
        <w:t xml:space="preserve">den </w:t>
      </w:r>
      <w:r w:rsidR="00AA5CEA" w:rsidRPr="00EF4847">
        <w:rPr>
          <w:bCs/>
        </w:rPr>
        <w:t xml:space="preserve">16 maj 2012 </w:t>
      </w:r>
      <w:r w:rsidR="003B3A21" w:rsidRPr="00EF4847">
        <w:rPr>
          <w:bCs/>
        </w:rPr>
        <w:t xml:space="preserve">där </w:t>
      </w:r>
      <w:r w:rsidR="00AD0FE9" w:rsidRPr="00EF4847">
        <w:rPr>
          <w:bCs/>
        </w:rPr>
        <w:t>narkotika</w:t>
      </w:r>
      <w:r w:rsidR="00AA5CEA" w:rsidRPr="00EF4847">
        <w:rPr>
          <w:bCs/>
        </w:rPr>
        <w:t xml:space="preserve">frågorna </w:t>
      </w:r>
      <w:r w:rsidR="003B3A21" w:rsidRPr="00EF4847">
        <w:rPr>
          <w:bCs/>
        </w:rPr>
        <w:t xml:space="preserve">föreslås </w:t>
      </w:r>
      <w:r w:rsidR="00AA5CEA" w:rsidRPr="00EF4847">
        <w:rPr>
          <w:bCs/>
        </w:rPr>
        <w:t>lyft</w:t>
      </w:r>
      <w:r w:rsidR="003B3A21" w:rsidRPr="00EF4847">
        <w:rPr>
          <w:bCs/>
        </w:rPr>
        <w:t>a</w:t>
      </w:r>
      <w:r w:rsidR="00AA5CEA" w:rsidRPr="00EF4847">
        <w:rPr>
          <w:bCs/>
        </w:rPr>
        <w:t xml:space="preserve">s ut </w:t>
      </w:r>
      <w:r w:rsidR="007B5085" w:rsidRPr="00EF4847">
        <w:rPr>
          <w:bCs/>
        </w:rPr>
        <w:t xml:space="preserve">ur </w:t>
      </w:r>
      <w:r w:rsidR="00AA5CEA" w:rsidRPr="00EF4847">
        <w:rPr>
          <w:bCs/>
        </w:rPr>
        <w:t>rättviseprogrammet och att tillgångsreduktionen flyttas till Fonden för inre säkerhet (polisdelen) och efterfrågereduktionen till programmet för hälsa och tillväxt.</w:t>
      </w:r>
    </w:p>
    <w:p w:rsidR="003B3A21" w:rsidRPr="00EF4847" w:rsidRDefault="003B3A21">
      <w:pPr>
        <w:pStyle w:val="RKnormal"/>
      </w:pPr>
    </w:p>
    <w:p w:rsidR="00CD7FE6" w:rsidRPr="00EF4847" w:rsidRDefault="00CD7FE6">
      <w:pPr>
        <w:pStyle w:val="RKrubrik"/>
      </w:pPr>
      <w:r w:rsidRPr="00EF4847">
        <w:lastRenderedPageBreak/>
        <w:t>Rättslig grund och beslutsförfarande</w:t>
      </w:r>
    </w:p>
    <w:p w:rsidR="00AA5CEA" w:rsidRPr="00EF4847" w:rsidRDefault="00AA5CEA" w:rsidP="00AA5CEA">
      <w:pPr>
        <w:pStyle w:val="RKnormal"/>
      </w:pPr>
      <w:r w:rsidRPr="00EF4847">
        <w:t>Rättslig grund för programmet är artiklarna 81(1 och 2), 82(1) och 84 FEUF.</w:t>
      </w:r>
    </w:p>
    <w:p w:rsidR="00AA5CEA" w:rsidRPr="00EF4847" w:rsidRDefault="00AA5CEA" w:rsidP="00AA5CEA">
      <w:pPr>
        <w:pStyle w:val="RKnormal"/>
      </w:pPr>
    </w:p>
    <w:p w:rsidR="00AA5CEA" w:rsidRPr="00EF4847" w:rsidRDefault="00AA5CEA" w:rsidP="00AA5CEA">
      <w:pPr>
        <w:pStyle w:val="RKnormal"/>
      </w:pPr>
      <w:r w:rsidRPr="00EF4847">
        <w:t xml:space="preserve">Beslut fattas enligt det ordinarie lagstiftningsförfarandet, artikel 294 FEUF. Förfarandet innebär att både rådets och Europaparlamentets godkännande krävs för att förslaget till förordning ska kunna antas. </w:t>
      </w:r>
    </w:p>
    <w:p w:rsidR="00CD7FE6" w:rsidRPr="00EF4847" w:rsidRDefault="00AA5CEA" w:rsidP="00AA5CEA">
      <w:pPr>
        <w:pStyle w:val="RKnormal"/>
      </w:pPr>
      <w:r w:rsidRPr="00EF4847">
        <w:t>Rådet fattar beslut med kvalificerad majoritet.</w:t>
      </w:r>
    </w:p>
    <w:p w:rsidR="00CD7FE6" w:rsidRPr="00EF4847" w:rsidRDefault="00CD7FE6">
      <w:pPr>
        <w:pStyle w:val="RKrubrik"/>
        <w:rPr>
          <w:i/>
          <w:iCs/>
        </w:rPr>
      </w:pPr>
      <w:r w:rsidRPr="00EF4847">
        <w:rPr>
          <w:i/>
          <w:iCs/>
        </w:rPr>
        <w:t>Svensk ståndpunkt</w:t>
      </w:r>
    </w:p>
    <w:p w:rsidR="00FB5316" w:rsidRPr="00EF4847" w:rsidRDefault="00FB5316" w:rsidP="00553361">
      <w:pPr>
        <w:pStyle w:val="RKnormal"/>
      </w:pPr>
      <w:r w:rsidRPr="00EF4847">
        <w:t xml:space="preserve">Sverige stödjer ordförandens förslag och den partiella allmänna inriktningen. </w:t>
      </w:r>
    </w:p>
    <w:p w:rsidR="00553361" w:rsidRPr="00EF4847" w:rsidRDefault="00553361" w:rsidP="00553361">
      <w:pPr>
        <w:pStyle w:val="RKnormal"/>
      </w:pPr>
    </w:p>
    <w:p w:rsidR="0072170A" w:rsidRPr="00EF4847" w:rsidRDefault="002874BF" w:rsidP="0072170A">
      <w:pPr>
        <w:pStyle w:val="RKnormal"/>
      </w:pPr>
      <w:r w:rsidRPr="00EF4847">
        <w:t>Sverige</w:t>
      </w:r>
      <w:r w:rsidR="00AA5CEA" w:rsidRPr="00EF4847">
        <w:t xml:space="preserve"> välkomnar inriktningen i </w:t>
      </w:r>
      <w:r w:rsidR="007B5085" w:rsidRPr="00EF4847">
        <w:t xml:space="preserve">kommissionens </w:t>
      </w:r>
      <w:r w:rsidR="00AA5CEA" w:rsidRPr="00EF4847">
        <w:t>förslag och att de nuv</w:t>
      </w:r>
      <w:r w:rsidR="00833725" w:rsidRPr="00EF4847">
        <w:t xml:space="preserve">arande programmen Civilrätt, </w:t>
      </w:r>
      <w:r w:rsidR="00AA5CEA" w:rsidRPr="00EF4847">
        <w:t>Straffrätt</w:t>
      </w:r>
      <w:r w:rsidRPr="00EF4847">
        <w:t xml:space="preserve"> och Förebyggande av och information om narkotika</w:t>
      </w:r>
      <w:r w:rsidR="00AA5CEA" w:rsidRPr="00EF4847">
        <w:t xml:space="preserve"> slås samman. Detta kommer att förenkla administration och förvaltning och främja ett effektivt och resultatinriktat gen</w:t>
      </w:r>
      <w:r w:rsidR="007B5085" w:rsidRPr="00EF4847">
        <w:t>omförande av programmet</w:t>
      </w:r>
      <w:r w:rsidR="00AA5CEA" w:rsidRPr="00EF4847">
        <w:t xml:space="preserve">. </w:t>
      </w:r>
      <w:r w:rsidR="007B5085" w:rsidRPr="00EF4847">
        <w:t>Regeringen</w:t>
      </w:r>
      <w:r w:rsidR="00AA5CEA" w:rsidRPr="00EF4847">
        <w:t xml:space="preserve"> </w:t>
      </w:r>
      <w:r w:rsidR="0072170A" w:rsidRPr="00EF4847">
        <w:t xml:space="preserve">delar </w:t>
      </w:r>
      <w:r w:rsidR="007B5085" w:rsidRPr="00EF4847">
        <w:t>ordförandeskapets</w:t>
      </w:r>
      <w:r w:rsidR="00AA5CEA" w:rsidRPr="00EF4847">
        <w:t xml:space="preserve"> </w:t>
      </w:r>
      <w:r w:rsidR="0072170A" w:rsidRPr="00EF4847">
        <w:t xml:space="preserve">bedömning att </w:t>
      </w:r>
      <w:r w:rsidR="00BB4741" w:rsidRPr="00EF4847">
        <w:t>narkotika</w:t>
      </w:r>
      <w:r w:rsidR="00AA5CEA" w:rsidRPr="00EF4847">
        <w:t>frågorna</w:t>
      </w:r>
      <w:r w:rsidR="0072170A" w:rsidRPr="00EF4847">
        <w:t xml:space="preserve"> har mer gemensamt med </w:t>
      </w:r>
      <w:r w:rsidR="005824D4" w:rsidRPr="00EF4847">
        <w:t xml:space="preserve">åtgärder inom </w:t>
      </w:r>
      <w:r w:rsidR="0072170A" w:rsidRPr="00EF4847">
        <w:rPr>
          <w:bCs/>
        </w:rPr>
        <w:t>Fonden för inre säkerhet (polisdelen) och programmet för hälsa och tillväxt</w:t>
      </w:r>
      <w:r w:rsidR="005824D4" w:rsidRPr="00EF4847">
        <w:rPr>
          <w:bCs/>
        </w:rPr>
        <w:t xml:space="preserve">. Således stödjer regeringen förslaget att </w:t>
      </w:r>
      <w:r w:rsidR="0072170A" w:rsidRPr="00EF4847">
        <w:rPr>
          <w:bCs/>
        </w:rPr>
        <w:t>dessa frågor lyfts ut ur rättviseprogrammet.</w:t>
      </w:r>
      <w:r w:rsidR="00FD3FA1" w:rsidRPr="00EF4847">
        <w:rPr>
          <w:bCs/>
        </w:rPr>
        <w:t xml:space="preserve"> SE instämmer med </w:t>
      </w:r>
      <w:r w:rsidR="00360719" w:rsidRPr="00EF4847">
        <w:rPr>
          <w:bCs/>
        </w:rPr>
        <w:t>ordförandeskapet</w:t>
      </w:r>
      <w:r w:rsidR="00FD3FA1" w:rsidRPr="00EF4847">
        <w:rPr>
          <w:bCs/>
        </w:rPr>
        <w:t xml:space="preserve"> att denna åtgärd också måste reflekteras i budgettilldelningen till respektive program och </w:t>
      </w:r>
      <w:r w:rsidR="00360719" w:rsidRPr="00EF4847">
        <w:rPr>
          <w:bCs/>
        </w:rPr>
        <w:t>att en viss omallokering av medel därför är nödvändig.</w:t>
      </w:r>
      <w:r w:rsidR="00FD3FA1" w:rsidRPr="00EF4847">
        <w:rPr>
          <w:bCs/>
        </w:rPr>
        <w:t xml:space="preserve"> </w:t>
      </w:r>
    </w:p>
    <w:p w:rsidR="00CD7FE6" w:rsidRPr="00EF4847" w:rsidRDefault="0072170A" w:rsidP="00553361">
      <w:pPr>
        <w:pStyle w:val="RKnormal"/>
      </w:pPr>
      <w:r w:rsidRPr="00EF4847">
        <w:t xml:space="preserve"> </w:t>
      </w:r>
    </w:p>
    <w:p w:rsidR="00CD7FE6" w:rsidRPr="00EF4847" w:rsidRDefault="00CD7FE6">
      <w:pPr>
        <w:pStyle w:val="RKrubrik"/>
      </w:pPr>
      <w:r w:rsidRPr="00EF4847">
        <w:t>Europaparlamentets inställning</w:t>
      </w:r>
    </w:p>
    <w:p w:rsidR="00CD7FE6" w:rsidRPr="00EF4847" w:rsidRDefault="009031EB">
      <w:pPr>
        <w:pStyle w:val="RKnormal"/>
      </w:pPr>
      <w:r w:rsidRPr="00EF4847">
        <w:t>-</w:t>
      </w:r>
    </w:p>
    <w:p w:rsidR="00CD7FE6" w:rsidRPr="00EF4847" w:rsidRDefault="00CD7FE6">
      <w:pPr>
        <w:pStyle w:val="RKrubrik"/>
        <w:rPr>
          <w:i/>
          <w:iCs/>
        </w:rPr>
      </w:pPr>
      <w:r w:rsidRPr="00EF4847">
        <w:rPr>
          <w:i/>
          <w:iCs/>
        </w:rPr>
        <w:t>Förslaget</w:t>
      </w:r>
    </w:p>
    <w:p w:rsidR="00AA5CEA" w:rsidRPr="00EF4847" w:rsidRDefault="00AA5CEA" w:rsidP="00AA5CEA">
      <w:pPr>
        <w:pStyle w:val="RKnormal"/>
      </w:pPr>
      <w:r w:rsidRPr="00EF4847">
        <w:t>Kommissionens allmänna syfte med det nya programmet är att bidra till att skapa ett genuint område av rättvisa genom att främja straffrättsligt och civilrättsligt samarbete. Kommissionen vill se en mer effektiv och samordnad tillämpning av unionslagstiftningen i det rättsliga samarbetet</w:t>
      </w:r>
      <w:r w:rsidR="0072170A" w:rsidRPr="00EF4847">
        <w:t xml:space="preserve"> och </w:t>
      </w:r>
      <w:r w:rsidRPr="00EF4847">
        <w:t xml:space="preserve">öka tillgången till rättvisa. För att åstadkomma detta föreslår kommissionen resurser till att främst öka allmänhetens medvetenhet och kunskaper om EU och dess politik, stödja utbildning och informationsåtgärder, stärka nätverk samt underlätta gränsöverskridande samarbete. Kommissionen betonar vikten av rättslig utbildning som ett led i att öka det ömsesidiga förtroendet för medlemsstaternas rättssystem. </w:t>
      </w:r>
    </w:p>
    <w:p w:rsidR="00CD7FE6" w:rsidRPr="00EF4847" w:rsidRDefault="00CD7FE6">
      <w:pPr>
        <w:pStyle w:val="RKrubrik"/>
        <w:rPr>
          <w:i/>
          <w:iCs/>
        </w:rPr>
      </w:pPr>
      <w:r w:rsidRPr="00EF4847">
        <w:rPr>
          <w:i/>
          <w:iCs/>
        </w:rPr>
        <w:t>Gällande svenska regler och förslagets effekter på dessa</w:t>
      </w:r>
    </w:p>
    <w:p w:rsidR="00CD7FE6" w:rsidRPr="00EF4847" w:rsidRDefault="009031EB">
      <w:pPr>
        <w:pStyle w:val="RKnormal"/>
      </w:pPr>
      <w:r w:rsidRPr="00EF4847">
        <w:rPr>
          <w:bCs/>
        </w:rPr>
        <w:t>Ingen påverkan förutses. Förslaget innebär direkt tillämpning av beslutade rättsakter.</w:t>
      </w:r>
    </w:p>
    <w:p w:rsidR="00CD7FE6" w:rsidRPr="00EF4847" w:rsidRDefault="00CD7FE6">
      <w:pPr>
        <w:pStyle w:val="RKrubrik"/>
      </w:pPr>
      <w:r w:rsidRPr="00EF4847">
        <w:t>Ekonomiska konsekvenser</w:t>
      </w:r>
    </w:p>
    <w:p w:rsidR="001E5F23" w:rsidRPr="00EF4847" w:rsidRDefault="00AA5CEA" w:rsidP="009031EB">
      <w:pPr>
        <w:pStyle w:val="RKnormal"/>
      </w:pPr>
      <w:r w:rsidRPr="00EF4847">
        <w:t>Rättviseprogrammet</w:t>
      </w:r>
      <w:r w:rsidR="009031EB" w:rsidRPr="00EF4847">
        <w:t xml:space="preserve"> utgör en av delarna i kommissionens förslag till flerårig budgetram för perioden 2014–2020. </w:t>
      </w:r>
      <w:r w:rsidR="001E5F23" w:rsidRPr="00EF4847">
        <w:t xml:space="preserve">Den fleråriga budgetramen förhandlas i en annan rådskonstellation och </w:t>
      </w:r>
      <w:r w:rsidRPr="00EF4847">
        <w:t xml:space="preserve">därmed </w:t>
      </w:r>
      <w:r w:rsidR="001E5F23" w:rsidRPr="00EF4847">
        <w:t xml:space="preserve">kommer inte budgetnivån för detta program att </w:t>
      </w:r>
      <w:r w:rsidR="000E6BCD" w:rsidRPr="00EF4847">
        <w:t>behandlas vid RIF</w:t>
      </w:r>
      <w:r w:rsidRPr="00EF4847">
        <w:t>-</w:t>
      </w:r>
      <w:r w:rsidR="000E6BCD" w:rsidRPr="00EF4847">
        <w:t>rådets möte.</w:t>
      </w:r>
    </w:p>
    <w:p w:rsidR="00AA5CEA" w:rsidRPr="00EF4847" w:rsidRDefault="00AA5CEA" w:rsidP="009031EB">
      <w:pPr>
        <w:pStyle w:val="RKnormal"/>
      </w:pPr>
    </w:p>
    <w:p w:rsidR="00AA5CEA" w:rsidRPr="00EF4847" w:rsidRDefault="00AA5CEA" w:rsidP="009031EB">
      <w:pPr>
        <w:pStyle w:val="RKnormal"/>
      </w:pPr>
      <w:r w:rsidRPr="00EF4847">
        <w:t>Kommissionens för</w:t>
      </w:r>
      <w:r w:rsidR="007B5085" w:rsidRPr="00EF4847">
        <w:t xml:space="preserve">eslår </w:t>
      </w:r>
      <w:r w:rsidRPr="00EF4847">
        <w:t>att budgeten för rättviseprogrammet för perioden 2014-2020 ska uppgå till 472 miljoner euro.</w:t>
      </w:r>
    </w:p>
    <w:p w:rsidR="00CD7FE6" w:rsidRPr="00EF4847" w:rsidRDefault="00CD7FE6">
      <w:pPr>
        <w:pStyle w:val="RKrubrik"/>
      </w:pPr>
      <w:r w:rsidRPr="00EF4847">
        <w:t>Övrigt</w:t>
      </w:r>
    </w:p>
    <w:p w:rsidR="00CD7FE6" w:rsidRPr="00EF4847" w:rsidRDefault="00553361">
      <w:pPr>
        <w:pStyle w:val="RKnormal"/>
      </w:pPr>
      <w:r w:rsidRPr="00EF4847">
        <w:t>-</w:t>
      </w:r>
    </w:p>
    <w:p w:rsidR="00CD7FE6" w:rsidRPr="00EF4847" w:rsidRDefault="00CD7FE6">
      <w:pPr>
        <w:pStyle w:val="RKnormal"/>
        <w:rPr>
          <w:i/>
          <w:iCs/>
        </w:rPr>
      </w:pPr>
    </w:p>
    <w:p w:rsidR="00CD7FE6" w:rsidRPr="00EF4847" w:rsidRDefault="00CD7FE6">
      <w:pPr>
        <w:pStyle w:val="RKnormal"/>
        <w:ind w:left="-1134"/>
      </w:pPr>
    </w:p>
    <w:p w:rsidR="006E4E11" w:rsidRPr="00EF4847" w:rsidRDefault="006E4E11">
      <w:pPr>
        <w:pStyle w:val="RKrubrik"/>
        <w:spacing w:before="0" w:after="0"/>
      </w:pPr>
    </w:p>
    <w:p w:rsidR="006E4E11" w:rsidRPr="00EF4847" w:rsidRDefault="006E4E11">
      <w:pPr>
        <w:pStyle w:val="RKnormal"/>
      </w:pPr>
    </w:p>
    <w:p w:rsidR="00CD7FE6" w:rsidRPr="00EF4847" w:rsidRDefault="00CD7FE6">
      <w:pPr>
        <w:pStyle w:val="RKnormal"/>
      </w:pPr>
    </w:p>
    <w:sectPr w:rsidR="00CD7FE6" w:rsidRPr="00EF484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332" w:rsidRPr="00EF4847" w:rsidRDefault="00DE0332">
      <w:r w:rsidRPr="00EF4847">
        <w:separator/>
      </w:r>
    </w:p>
  </w:endnote>
  <w:endnote w:type="continuationSeparator" w:id="0">
    <w:p w:rsidR="00DE0332" w:rsidRPr="00EF4847" w:rsidRDefault="00DE0332">
      <w:r w:rsidRPr="00EF4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332" w:rsidRPr="00EF4847" w:rsidRDefault="00DE0332">
      <w:r w:rsidRPr="00EF4847">
        <w:separator/>
      </w:r>
    </w:p>
  </w:footnote>
  <w:footnote w:type="continuationSeparator" w:id="0">
    <w:p w:rsidR="00DE0332" w:rsidRPr="00EF4847" w:rsidRDefault="00DE0332">
      <w:r w:rsidRPr="00EF48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19" w:rsidRPr="00EF4847" w:rsidRDefault="00360719">
    <w:pPr>
      <w:pStyle w:val="Sidhuvud"/>
      <w:framePr w:wrap="around" w:vAnchor="text" w:hAnchor="margin" w:xAlign="right" w:y="1"/>
      <w:rPr>
        <w:rStyle w:val="Sidnummer"/>
      </w:rPr>
    </w:pPr>
    <w:r w:rsidRPr="00EF4847">
      <w:rPr>
        <w:rStyle w:val="Sidnummer"/>
      </w:rPr>
      <w:fldChar w:fldCharType="begin" w:fldLock="1"/>
    </w:r>
    <w:r w:rsidRPr="00EF4847">
      <w:rPr>
        <w:rStyle w:val="Sidnummer"/>
      </w:rPr>
      <w:instrText xml:space="preserve">PAGE  </w:instrText>
    </w:r>
    <w:r w:rsidRPr="00EF4847">
      <w:rPr>
        <w:rStyle w:val="Sidnummer"/>
      </w:rPr>
      <w:fldChar w:fldCharType="separate"/>
    </w:r>
    <w:r w:rsidR="00376BEA" w:rsidRPr="00EF4847">
      <w:rPr>
        <w:rStyle w:val="Sidnummer"/>
      </w:rPr>
      <w:t>2</w:t>
    </w:r>
    <w:r w:rsidRPr="00EF484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60719" w:rsidRPr="00EF4847">
      <w:tblPrEx>
        <w:tblCellMar>
          <w:top w:w="0" w:type="dxa"/>
          <w:bottom w:w="0" w:type="dxa"/>
        </w:tblCellMar>
      </w:tblPrEx>
      <w:trPr>
        <w:cantSplit/>
      </w:trPr>
      <w:tc>
        <w:tcPr>
          <w:tcW w:w="3119" w:type="dxa"/>
        </w:tcPr>
        <w:p w:rsidR="00360719" w:rsidRPr="00EF4847" w:rsidRDefault="00360719">
          <w:pPr>
            <w:pStyle w:val="Sidhuvud"/>
            <w:spacing w:line="200" w:lineRule="atLeast"/>
            <w:ind w:right="357"/>
            <w:rPr>
              <w:rFonts w:ascii="TradeGothic" w:hAnsi="TradeGothic"/>
              <w:b/>
              <w:bCs/>
              <w:sz w:val="16"/>
            </w:rPr>
          </w:pPr>
        </w:p>
      </w:tc>
      <w:tc>
        <w:tcPr>
          <w:tcW w:w="4111" w:type="dxa"/>
          <w:tcMar>
            <w:left w:w="567" w:type="dxa"/>
          </w:tcMar>
        </w:tcPr>
        <w:p w:rsidR="00360719" w:rsidRPr="00EF4847" w:rsidRDefault="00360719">
          <w:pPr>
            <w:pStyle w:val="Sidhuvud"/>
            <w:ind w:right="360"/>
          </w:pPr>
        </w:p>
      </w:tc>
      <w:tc>
        <w:tcPr>
          <w:tcW w:w="1525" w:type="dxa"/>
        </w:tcPr>
        <w:p w:rsidR="00360719" w:rsidRPr="00EF4847" w:rsidRDefault="00360719">
          <w:pPr>
            <w:pStyle w:val="Sidhuvud"/>
            <w:ind w:right="360"/>
          </w:pPr>
        </w:p>
      </w:tc>
    </w:tr>
  </w:tbl>
  <w:p w:rsidR="00360719" w:rsidRPr="00EF4847" w:rsidRDefault="0036071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19" w:rsidRPr="00EF4847" w:rsidRDefault="00360719">
    <w:pPr>
      <w:pStyle w:val="Sidhuvud"/>
      <w:framePr w:wrap="around" w:vAnchor="text" w:hAnchor="margin" w:xAlign="right" w:y="1"/>
      <w:rPr>
        <w:rStyle w:val="Sidnummer"/>
      </w:rPr>
    </w:pPr>
    <w:r w:rsidRPr="00EF4847">
      <w:rPr>
        <w:rStyle w:val="Sidnummer"/>
      </w:rPr>
      <w:fldChar w:fldCharType="begin" w:fldLock="1"/>
    </w:r>
    <w:r w:rsidRPr="00EF4847">
      <w:rPr>
        <w:rStyle w:val="Sidnummer"/>
      </w:rPr>
      <w:instrText xml:space="preserve">PAGE  </w:instrText>
    </w:r>
    <w:r w:rsidRPr="00EF4847">
      <w:rPr>
        <w:rStyle w:val="Sidnummer"/>
      </w:rPr>
      <w:fldChar w:fldCharType="separate"/>
    </w:r>
    <w:r w:rsidR="00376BEA" w:rsidRPr="00EF4847">
      <w:rPr>
        <w:rStyle w:val="Sidnummer"/>
      </w:rPr>
      <w:t>3</w:t>
    </w:r>
    <w:r w:rsidRPr="00EF484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60719" w:rsidRPr="00EF4847">
      <w:tblPrEx>
        <w:tblCellMar>
          <w:top w:w="0" w:type="dxa"/>
          <w:bottom w:w="0" w:type="dxa"/>
        </w:tblCellMar>
      </w:tblPrEx>
      <w:trPr>
        <w:cantSplit/>
      </w:trPr>
      <w:tc>
        <w:tcPr>
          <w:tcW w:w="3119" w:type="dxa"/>
        </w:tcPr>
        <w:p w:rsidR="00360719" w:rsidRPr="00EF4847" w:rsidRDefault="00360719">
          <w:pPr>
            <w:pStyle w:val="Sidhuvud"/>
            <w:spacing w:line="200" w:lineRule="atLeast"/>
            <w:ind w:right="357"/>
            <w:rPr>
              <w:rFonts w:ascii="TradeGothic" w:hAnsi="TradeGothic"/>
              <w:b/>
              <w:bCs/>
              <w:sz w:val="16"/>
            </w:rPr>
          </w:pPr>
        </w:p>
      </w:tc>
      <w:tc>
        <w:tcPr>
          <w:tcW w:w="4111" w:type="dxa"/>
          <w:tcMar>
            <w:left w:w="567" w:type="dxa"/>
          </w:tcMar>
        </w:tcPr>
        <w:p w:rsidR="00360719" w:rsidRPr="00EF4847" w:rsidRDefault="00360719">
          <w:pPr>
            <w:pStyle w:val="Sidhuvud"/>
            <w:ind w:right="360"/>
          </w:pPr>
        </w:p>
      </w:tc>
      <w:tc>
        <w:tcPr>
          <w:tcW w:w="1525" w:type="dxa"/>
        </w:tcPr>
        <w:p w:rsidR="00360719" w:rsidRPr="00EF4847" w:rsidRDefault="00360719">
          <w:pPr>
            <w:pStyle w:val="Sidhuvud"/>
            <w:ind w:right="360"/>
          </w:pPr>
        </w:p>
      </w:tc>
    </w:tr>
  </w:tbl>
  <w:p w:rsidR="00360719" w:rsidRPr="00EF4847" w:rsidRDefault="0036071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719" w:rsidRPr="00EF4847" w:rsidRDefault="00EF4847">
    <w:pPr>
      <w:framePr w:w="2948" w:h="1321" w:hRule="exact" w:wrap="notBeside" w:vAnchor="page" w:hAnchor="page" w:x="1362" w:y="653"/>
    </w:pPr>
    <w:r w:rsidRPr="00EF484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60719" w:rsidRPr="00EF4847" w:rsidRDefault="00360719">
    <w:pPr>
      <w:pStyle w:val="RKrubrik"/>
      <w:keepNext w:val="0"/>
      <w:tabs>
        <w:tab w:val="clear" w:pos="1134"/>
        <w:tab w:val="clear" w:pos="2835"/>
      </w:tabs>
      <w:spacing w:before="0" w:after="0" w:line="320" w:lineRule="atLeast"/>
      <w:rPr>
        <w:bCs/>
      </w:rPr>
    </w:pPr>
  </w:p>
  <w:p w:rsidR="00360719" w:rsidRPr="00EF4847" w:rsidRDefault="00360719">
    <w:pPr>
      <w:rPr>
        <w:rFonts w:ascii="TradeGothic" w:hAnsi="TradeGothic"/>
        <w:b/>
        <w:bCs/>
        <w:spacing w:val="12"/>
        <w:sz w:val="22"/>
      </w:rPr>
    </w:pPr>
  </w:p>
  <w:p w:rsidR="00360719" w:rsidRPr="00EF4847" w:rsidRDefault="00360719">
    <w:pPr>
      <w:pStyle w:val="RKrubrik"/>
      <w:keepNext w:val="0"/>
      <w:tabs>
        <w:tab w:val="clear" w:pos="1134"/>
        <w:tab w:val="clear" w:pos="2835"/>
      </w:tabs>
      <w:spacing w:before="0" w:after="0" w:line="320" w:lineRule="atLeast"/>
      <w:rPr>
        <w:bCs/>
      </w:rPr>
    </w:pPr>
  </w:p>
  <w:p w:rsidR="00360719" w:rsidRPr="00EF4847" w:rsidRDefault="0036071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D4109"/>
    <w:multiLevelType w:val="hybridMultilevel"/>
    <w:tmpl w:val="7AFE059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3608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C500C"/>
    <w:rsid w:val="000E6BCD"/>
    <w:rsid w:val="00150384"/>
    <w:rsid w:val="001805B7"/>
    <w:rsid w:val="001E5F23"/>
    <w:rsid w:val="00242D67"/>
    <w:rsid w:val="00274325"/>
    <w:rsid w:val="002874BF"/>
    <w:rsid w:val="002C1C41"/>
    <w:rsid w:val="00334B6A"/>
    <w:rsid w:val="00360719"/>
    <w:rsid w:val="00376BEA"/>
    <w:rsid w:val="003B3A21"/>
    <w:rsid w:val="00415616"/>
    <w:rsid w:val="004A328D"/>
    <w:rsid w:val="004B1F9E"/>
    <w:rsid w:val="00553361"/>
    <w:rsid w:val="005824D4"/>
    <w:rsid w:val="0058762B"/>
    <w:rsid w:val="00676571"/>
    <w:rsid w:val="006E4E11"/>
    <w:rsid w:val="0072170A"/>
    <w:rsid w:val="007242A3"/>
    <w:rsid w:val="007606B4"/>
    <w:rsid w:val="00794576"/>
    <w:rsid w:val="007A6855"/>
    <w:rsid w:val="007B5085"/>
    <w:rsid w:val="007D191F"/>
    <w:rsid w:val="008321BD"/>
    <w:rsid w:val="00833725"/>
    <w:rsid w:val="009031EB"/>
    <w:rsid w:val="00906EFA"/>
    <w:rsid w:val="009B7EA7"/>
    <w:rsid w:val="00AA5CEA"/>
    <w:rsid w:val="00AD0FE9"/>
    <w:rsid w:val="00B04B7A"/>
    <w:rsid w:val="00B45ED4"/>
    <w:rsid w:val="00BB4741"/>
    <w:rsid w:val="00BB6D47"/>
    <w:rsid w:val="00C37734"/>
    <w:rsid w:val="00C71CAE"/>
    <w:rsid w:val="00CD7FE6"/>
    <w:rsid w:val="00D133D7"/>
    <w:rsid w:val="00D65D05"/>
    <w:rsid w:val="00DA7234"/>
    <w:rsid w:val="00DE0332"/>
    <w:rsid w:val="00E35089"/>
    <w:rsid w:val="00E36064"/>
    <w:rsid w:val="00E36F9D"/>
    <w:rsid w:val="00E90AA4"/>
    <w:rsid w:val="00EC25F9"/>
    <w:rsid w:val="00ED0528"/>
    <w:rsid w:val="00ED583F"/>
    <w:rsid w:val="00EE3975"/>
    <w:rsid w:val="00EF4847"/>
    <w:rsid w:val="00F54CFC"/>
    <w:rsid w:val="00F7417A"/>
    <w:rsid w:val="00FB5316"/>
    <w:rsid w:val="00FD3F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882C1-50DC-4BA5-9045-DD2F3655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arcterCarcterCharCarcterCarcterCharCarcterCarcterCharCharCarcterCarcter">
    <w:name w:val=" Carácter Carácter Char Carácter Carácter Char Carácter Carácter Char Char Carácter Carácter"/>
    <w:basedOn w:val="Normal"/>
    <w:rsid w:val="004B1F9E"/>
    <w:pPr>
      <w:overflowPunct/>
      <w:autoSpaceDE/>
      <w:autoSpaceDN/>
      <w:adjustRightInd/>
      <w:spacing w:line="240" w:lineRule="auto"/>
      <w:textAlignment w:val="auto"/>
    </w:pPr>
    <w:rPr>
      <w:rFonts w:ascii="Times New Roman" w:hAnsi="Times New Roman"/>
      <w:szCs w:val="24"/>
      <w:lang w:val="pl-PL" w:eastAsia="pl-PL"/>
    </w:rPr>
  </w:style>
  <w:style w:type="paragraph" w:styleId="Ballongtext">
    <w:name w:val="Balloon Text"/>
    <w:basedOn w:val="Normal"/>
    <w:link w:val="BallongtextChar"/>
    <w:rsid w:val="00BB4741"/>
    <w:pPr>
      <w:spacing w:line="240" w:lineRule="auto"/>
    </w:pPr>
    <w:rPr>
      <w:rFonts w:ascii="Tahoma" w:hAnsi="Tahoma" w:cs="Tahoma"/>
      <w:sz w:val="16"/>
      <w:szCs w:val="16"/>
    </w:rPr>
  </w:style>
  <w:style w:type="character" w:customStyle="1" w:styleId="BallongtextChar">
    <w:name w:val="Ballongtext Char"/>
    <w:link w:val="Ballongtext"/>
    <w:rsid w:val="00BB474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3633</Characters>
  <Application>Microsoft Office Word</Application>
  <DocSecurity>4</DocSecurity>
  <Lines>110</Lines>
  <Paragraphs>38</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2012-05-28T11:12:00Z</cp:lastPrinted>
  <dcterms:created xsi:type="dcterms:W3CDTF">2025-12-17T21:42:00Z</dcterms:created>
  <dcterms:modified xsi:type="dcterms:W3CDTF">2025-12-17T21:42:00Z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ContentTypeId">
    <vt:lpwstr>0x010100D4E2D80DC721422ABBDF033BB3857F490300843E95EF4A801E43ACB544B780898DD4</vt:lpwstr>
  </property>
  <property fmtid="{D5CDD505-2E9C-101B-9397-08002B2CF9AE}" pid="15" name="RKOrdnaDepartement2">
    <vt:lpwstr>Arbetsmarknadsdepartementet</vt:lpwstr>
  </property>
  <property fmtid="{D5CDD505-2E9C-101B-9397-08002B2CF9AE}" pid="16" name="RKOrdnaActivityCategory2">
    <vt:lpwstr>5.1. Kommunikation med riksdagen och myndigheter</vt:lpwstr>
  </property>
</Properties>
</file>