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ACA" w:rsidRPr="005F4ACA" w:rsidRDefault="005F4ACA">
      <w:pPr>
        <w:pStyle w:val="Frslagsrubrik"/>
      </w:pPr>
      <w:r w:rsidRPr="005F4ACA">
        <w:t>Förslag till riksdagsbeslut</w:t>
      </w:r>
    </w:p>
    <w:p w:rsidR="005F4ACA" w:rsidRPr="005F4ACA" w:rsidRDefault="005F4ACA">
      <w:pPr>
        <w:pStyle w:val="Hemstlatt"/>
      </w:pPr>
      <w:r w:rsidRPr="005F4ACA">
        <w:t xml:space="preserve">Riksdagen tillkännager för regeringen som sin mening vad som anförs i motionen om </w:t>
      </w:r>
      <w:r w:rsidRPr="005F4ACA">
        <w:rPr>
          <w:color w:val="000000"/>
          <w:szCs w:val="24"/>
        </w:rPr>
        <w:t>behovet av trädgårdar, parker och andra grö</w:t>
      </w:r>
      <w:r w:rsidRPr="005F4ACA">
        <w:rPr>
          <w:color w:val="000000"/>
          <w:szCs w:val="24"/>
        </w:rPr>
        <w:t>n</w:t>
      </w:r>
      <w:r w:rsidRPr="005F4ACA">
        <w:rPr>
          <w:color w:val="000000"/>
          <w:szCs w:val="24"/>
        </w:rPr>
        <w:t>områden för människors hälsa och för miljön.</w:t>
      </w:r>
    </w:p>
    <w:p w:rsidR="005F4ACA" w:rsidRPr="005F4ACA" w:rsidRDefault="005F4ACA">
      <w:pPr>
        <w:pStyle w:val="Rubrik1"/>
      </w:pPr>
      <w:r w:rsidRPr="005F4ACA">
        <w:t>Motivering</w:t>
      </w:r>
    </w:p>
    <w:p w:rsidR="005F4ACA" w:rsidRPr="005F4ACA" w:rsidRDefault="005F4ACA">
      <w:r w:rsidRPr="005F4ACA">
        <w:t>Inom ramen för den så kallade klimatmiljarden kommer en satsning att ske på hållbara städer och samhällen. Syftet är bland annat att stimulera stadsbyg</w:t>
      </w:r>
      <w:r w:rsidRPr="005F4ACA">
        <w:t>g</w:t>
      </w:r>
      <w:r w:rsidRPr="005F4ACA">
        <w:t>nadsprojekt som med användande av ny teknik bidrar till förbättrad miljö och minskad klimatpåverkan. Detta är en välkommen satsning som bör kunna inrymma ett helhetstänkande från transporter, vatten- och avloppssystem, uppvärmning och sophantering till trädgårdar, parker och andra grönområden i våra städer och samhällen.</w:t>
      </w:r>
    </w:p>
    <w:p w:rsidR="005F4ACA" w:rsidRPr="005F4ACA" w:rsidRDefault="005F4ACA">
      <w:pPr>
        <w:pStyle w:val="Normaltindrag"/>
      </w:pPr>
      <w:r w:rsidRPr="005F4ACA">
        <w:t>Tillgången på grönytor och vild natur är mycket ojämnt fördelad och i våra stadsmiljöer finns stora brister på grönytor. Modern forskning visar på ent</w:t>
      </w:r>
      <w:r w:rsidRPr="005F4ACA">
        <w:t>y</w:t>
      </w:r>
      <w:r w:rsidRPr="005F4ACA">
        <w:rPr>
          <w:spacing w:val="-2"/>
        </w:rPr>
        <w:t>diga samband mellan vår hälsa och omfattningen av vårt umgänge med nat</w:t>
      </w:r>
      <w:r w:rsidRPr="005F4ACA">
        <w:rPr>
          <w:spacing w:val="-2"/>
        </w:rPr>
        <w:t>u</w:t>
      </w:r>
      <w:r w:rsidRPr="005F4ACA">
        <w:t>ren.</w:t>
      </w:r>
    </w:p>
    <w:p w:rsidR="005F4ACA" w:rsidRPr="005F4ACA" w:rsidRDefault="005F4ACA">
      <w:pPr>
        <w:pStyle w:val="Normaltindrag"/>
      </w:pPr>
      <w:r w:rsidRPr="005F4ACA">
        <w:t>Vidare visar det sig att människor med närhet till natur eller naturparker är friskare och hämtar sig snabbare efter sjukdom än de med längre avstånd. Också vid mycket korta skogspromenader visar det sig att vår puls sjunker och mängden stresshormoner minskar. Undersökningar visar även att försk</w:t>
      </w:r>
      <w:r w:rsidRPr="005F4ACA">
        <w:t>o</w:t>
      </w:r>
      <w:r w:rsidRPr="005F4ACA">
        <w:t>lebarn som dagligen ges möjlighet att leka i skog och mark har en snabbare motorisk utveckling och högre koncentrationsförmåga än andra barn.</w:t>
      </w:r>
    </w:p>
    <w:p w:rsidR="005F4ACA" w:rsidRPr="005F4ACA" w:rsidRDefault="005F4ACA">
      <w:pPr>
        <w:pStyle w:val="Normaltindrag"/>
      </w:pPr>
      <w:r w:rsidRPr="005F4ACA">
        <w:t>Behovet av rekreation är alltså viktigt och när alltfler bor i städer blir de gröna områdena i och kring städer allt viktigare.</w:t>
      </w:r>
    </w:p>
    <w:p w:rsidR="005F4ACA" w:rsidRPr="005F4ACA" w:rsidRDefault="005F4ACA">
      <w:pPr>
        <w:pStyle w:val="Normaltindrag"/>
      </w:pPr>
      <w:r w:rsidRPr="005F4ACA">
        <w:lastRenderedPageBreak/>
        <w:t>Ett intressant område att vidareutveckla är användningen av rehabilite</w:t>
      </w:r>
      <w:r w:rsidRPr="005F4ACA">
        <w:t>r</w:t>
      </w:r>
      <w:r w:rsidRPr="005F4ACA">
        <w:t>ingsträdgårdar. Framför allt de större tätorterna kan nu förhoppningsvis tack vare regeringens satsning på hållbara städer i större utsträckning finna vägar att erbjuda även de som inte har trädgård eller kolonilott att aktivt vara dela</w:t>
      </w:r>
      <w:r w:rsidRPr="005F4ACA">
        <w:t>k</w:t>
      </w:r>
      <w:r w:rsidRPr="005F4ACA">
        <w:t>tiga i till exempel skötsel av rehabiliteringsträdgårdar men kanske också al</w:t>
      </w:r>
      <w:r w:rsidRPr="005F4ACA">
        <w:t>l</w:t>
      </w:r>
      <w:r w:rsidRPr="005F4ACA">
        <w:t>männa grönområden. Trädgårdsföreningar eller andra lokala aktörer bör i större utsträckning kunna ta del i utvecklingen av grönområdena.</w:t>
      </w:r>
    </w:p>
    <w:p w:rsidR="005F4ACA" w:rsidRPr="005F4ACA" w:rsidRDefault="005F4ACA">
      <w:pPr>
        <w:pStyle w:val="Normaltindrag"/>
      </w:pPr>
      <w:r w:rsidRPr="005F4ACA">
        <w:t>Fritidsodlingens betydelse för hälsa, rekreation och stadsmi</w:t>
      </w:r>
      <w:r w:rsidRPr="005F4ACA">
        <w:t xml:space="preserve">ljö underskattas ofta. Det är viktigt att se och inkludera de miljöer som villaträdgårdar och </w:t>
      </w:r>
      <w:r w:rsidRPr="005F4ACA">
        <w:rPr>
          <w:spacing w:val="-2"/>
        </w:rPr>
        <w:t>kolonilotter utgör i stadsplaneringen. Fritidsodling lär vara en av de vanliga</w:t>
      </w:r>
      <w:r w:rsidRPr="005F4ACA">
        <w:rPr>
          <w:spacing w:val="-2"/>
        </w:rPr>
        <w:t>s</w:t>
      </w:r>
      <w:r w:rsidRPr="005F4ACA">
        <w:t>te fritidssysselsättningarna och är en värdefull del av många människors liv.</w:t>
      </w:r>
    </w:p>
    <w:p w:rsidR="005F4ACA" w:rsidRPr="005F4ACA" w:rsidRDefault="005F4ACA">
      <w:pPr>
        <w:pStyle w:val="Normaltindrag"/>
      </w:pPr>
      <w:r w:rsidRPr="005F4ACA">
        <w:t>De gröna inslagen – parker av olika karaktär, koloniområden, gemensa</w:t>
      </w:r>
      <w:r w:rsidRPr="005F4ACA">
        <w:t>m</w:t>
      </w:r>
      <w:r w:rsidRPr="005F4ACA">
        <w:t>ma växthus och egnahem med trädgårdar – har tidigare uppfattats som uto</w:t>
      </w:r>
      <w:r w:rsidRPr="005F4ACA">
        <w:t>m</w:t>
      </w:r>
      <w:r w:rsidRPr="005F4ACA">
        <w:t xml:space="preserve">ordentligt viktiga element i stadsplaneringen. Det är därför oerhört angeläget att de gröna miljöernas betydelse för miljön och folkhälsan uppmärksammas och tillvaratas också fortsättningsvis. </w:t>
      </w:r>
    </w:p>
    <w:p w:rsidR="005F4ACA" w:rsidRPr="005F4ACA" w:rsidRDefault="005F4ACA">
      <w:pPr>
        <w:pStyle w:val="Normaltindrag"/>
      </w:pPr>
      <w:r w:rsidRPr="005F4ACA">
        <w:t>Det finns överväldigande bevis för att en naturorienterad livsstil har avg</w:t>
      </w:r>
      <w:r w:rsidRPr="005F4ACA">
        <w:t>ö</w:t>
      </w:r>
      <w:r w:rsidRPr="005F4ACA">
        <w:t xml:space="preserve">rande betydelse för människors hälsa och välbefinnande. En naturorienterad </w:t>
      </w:r>
      <w:r w:rsidRPr="005F4ACA">
        <w:rPr>
          <w:spacing w:val="-2"/>
        </w:rPr>
        <w:t>livsstil behöver inte betyda fjällvandring och segling utan kan lika gärna kre</w:t>
      </w:r>
      <w:r w:rsidRPr="005F4ACA">
        <w:rPr>
          <w:spacing w:val="-2"/>
        </w:rPr>
        <w:t>t</w:t>
      </w:r>
      <w:r w:rsidRPr="005F4ACA">
        <w:t>sa kring trädgårdsarbete och promenader i bostadsnära grönområden. Detta är en kunskap som inte får negligeras i stadsbyggandet, även om det av tekniska och kortsiktigt ekonomiska skäl kan finnas anledning att förtäta städerna i stället för att bygga ut dem.</w:t>
      </w:r>
    </w:p>
    <w:p w:rsidR="005F4ACA" w:rsidRPr="005F4ACA" w:rsidRDefault="005F4ACA">
      <w:pPr>
        <w:pStyle w:val="Normaltindrag"/>
      </w:pPr>
      <w:r w:rsidRPr="005F4ACA">
        <w:t>Städer med många träd har bättre lokalklimat än städer utan grönska! En grön stad klarar häftiga s</w:t>
      </w:r>
      <w:r w:rsidRPr="005F4ACA">
        <w:t>kyfall bättre och har naturligtvis större biologisk mångfald än en stad med endast sparsamma gröna inslag. I en stad med pa</w:t>
      </w:r>
      <w:r w:rsidRPr="005F4ACA">
        <w:t>r</w:t>
      </w:r>
      <w:r w:rsidRPr="005F4ACA">
        <w:t>ker och trädgårdar integrerade i bebyggelsen har invånarna naturliga möte</w:t>
      </w:r>
      <w:r w:rsidRPr="005F4ACA">
        <w:t>s</w:t>
      </w:r>
      <w:r w:rsidRPr="005F4ACA">
        <w:t>platser utomhus. I sitt vardagsliv får de närkontakt med det biologiska kret</w:t>
      </w:r>
      <w:r w:rsidRPr="005F4ACA">
        <w:t>s</w:t>
      </w:r>
      <w:r w:rsidRPr="005F4ACA">
        <w:t>loppet och lättare att förstå nödvändigheten av en ekologiskt hållbar livsstil. Gräs, blommor, buskar, träd, fjärilar och fåglar måste få finnas i barnens up</w:t>
      </w:r>
      <w:r w:rsidRPr="005F4ACA">
        <w:t>p</w:t>
      </w:r>
      <w:r w:rsidRPr="005F4ACA">
        <w:t>växtmiljö.</w:t>
      </w:r>
    </w:p>
    <w:p w:rsidR="005F4ACA" w:rsidRPr="005F4ACA" w:rsidRDefault="005F4ACA">
      <w:pPr>
        <w:pStyle w:val="Normaltindrag"/>
      </w:pPr>
      <w:r w:rsidRPr="005F4ACA">
        <w:t>En ökad livskvalitet, möjligheter att njuta av blommor, bär och grön</w:t>
      </w:r>
      <w:r w:rsidRPr="005F4ACA">
        <w:t xml:space="preserve">saker kan erbjudas om tillgång till fler odlingsmöjligheter erbjuds stadsnära. I en </w:t>
      </w:r>
      <w:r w:rsidRPr="005F4ACA">
        <w:rPr>
          <w:spacing w:val="2"/>
        </w:rPr>
        <w:t>del lågenergihus, så kallade passivhus, har man satsat på gemensamma ingl</w:t>
      </w:r>
      <w:r w:rsidRPr="005F4ACA">
        <w:rPr>
          <w:spacing w:val="2"/>
        </w:rPr>
        <w:t>a</w:t>
      </w:r>
      <w:r w:rsidRPr="005F4ACA">
        <w:t>sade odlingsrum, vilket varit mycket lyckade satsningar.</w:t>
      </w:r>
    </w:p>
    <w:p w:rsidR="005F4ACA" w:rsidRPr="005F4ACA" w:rsidRDefault="005F4ACA">
      <w:pPr>
        <w:pStyle w:val="Normaltindrag"/>
      </w:pPr>
      <w:r w:rsidRPr="005F4ACA">
        <w:t>Det är en viktig aspekt på hållbara städer att beakta behovet av trädgårdar och annan odlingsbar mark i städerna och deras närhet: Den pågående klima</w:t>
      </w:r>
      <w:r w:rsidRPr="005F4ACA">
        <w:t>t</w:t>
      </w:r>
      <w:r w:rsidRPr="005F4ACA">
        <w:t>förändringen och den kommande knappheten på fossila bränslen för med sig ett behov av minskat slöseri med fossil energi. Det berör vår livsmedelsfö</w:t>
      </w:r>
      <w:r w:rsidRPr="005F4ACA">
        <w:t>r</w:t>
      </w:r>
      <w:r w:rsidRPr="005F4ACA">
        <w:t>sörjning i minst lika hög grad som persontransporterna och uppvärmningen av våra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ACA">
        <w:trPr>
          <w:cantSplit/>
        </w:trPr>
        <w:tc>
          <w:tcPr>
            <w:tcW w:w="3046" w:type="dxa"/>
          </w:tcPr>
          <w:p w:rsidR="005F4ACA" w:rsidRPr="005F4ACA" w:rsidRDefault="005F4ACA">
            <w:pPr>
              <w:pStyle w:val="UnderskriftDatum"/>
              <w:spacing w:before="240"/>
            </w:pPr>
            <w:r w:rsidRPr="005F4ACA">
              <w:t>Stockholm den 4 oktober 2009</w:t>
            </w:r>
          </w:p>
        </w:tc>
        <w:tc>
          <w:tcPr>
            <w:tcW w:w="3047" w:type="dxa"/>
          </w:tcPr>
          <w:p w:rsidR="005F4ACA" w:rsidRPr="005F4ACA" w:rsidRDefault="005F4ACA">
            <w:pPr>
              <w:pStyle w:val="Underskrifter"/>
              <w:spacing w:before="240"/>
            </w:pPr>
          </w:p>
        </w:tc>
      </w:tr>
      <w:tr w:rsidR="00000000" w:rsidRPr="005F4ACA">
        <w:trPr>
          <w:cantSplit/>
        </w:trPr>
        <w:tc>
          <w:tcPr>
            <w:tcW w:w="3046" w:type="dxa"/>
          </w:tcPr>
          <w:p w:rsidR="005F4ACA" w:rsidRPr="005F4ACA" w:rsidRDefault="005F4ACA">
            <w:pPr>
              <w:pStyle w:val="Underskrifter"/>
            </w:pPr>
            <w:r w:rsidRPr="005F4ACA">
              <w:t>Anita Brodén (fp)</w:t>
            </w:r>
          </w:p>
        </w:tc>
        <w:tc>
          <w:tcPr>
            <w:tcW w:w="3046" w:type="dxa"/>
          </w:tcPr>
          <w:p w:rsidR="005F4ACA" w:rsidRPr="005F4ACA" w:rsidRDefault="005F4ACA">
            <w:pPr>
              <w:pStyle w:val="Underskrifter"/>
            </w:pPr>
            <w:r w:rsidRPr="005F4ACA">
              <w:t>Lars Tysklind (fp)</w:t>
            </w:r>
          </w:p>
        </w:tc>
      </w:tr>
    </w:tbl>
    <w:p w:rsidR="005F4ACA" w:rsidRPr="005F4ACA" w:rsidRDefault="005F4ACA">
      <w:pPr>
        <w:pStyle w:val="Normaltindrag"/>
      </w:pPr>
    </w:p>
    <w:sectPr w:rsidR="00000000" w:rsidRPr="005F4A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ACA" w:rsidRPr="005F4ACA" w:rsidRDefault="005F4ACA">
      <w:r w:rsidRPr="005F4ACA">
        <w:separator/>
      </w:r>
    </w:p>
  </w:endnote>
  <w:endnote w:type="continuationSeparator" w:id="0">
    <w:p w:rsidR="005F4ACA" w:rsidRPr="005F4ACA" w:rsidRDefault="005F4ACA">
      <w:r w:rsidRPr="005F4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ACA" w:rsidRPr="005F4ACA" w:rsidRDefault="005F4ACA">
    <w:pPr>
      <w:pStyle w:val="Sidfot"/>
    </w:pPr>
    <w:r w:rsidRPr="005F4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56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CA" w:rsidRDefault="005F4A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ACA" w:rsidRDefault="005F4A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ACA" w:rsidRPr="005F4ACA" w:rsidRDefault="005F4ACA">
    <w:pPr>
      <w:pStyle w:val="Sidfot"/>
    </w:pPr>
    <w:r w:rsidRPr="005F4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924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CA" w:rsidRDefault="005F4A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ACA" w:rsidRDefault="005F4A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ACA" w:rsidRPr="005F4ACA" w:rsidRDefault="005F4ACA">
    <w:pPr>
      <w:pStyle w:val="Sidfot"/>
    </w:pPr>
    <w:r w:rsidRPr="005F4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146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CA" w:rsidRDefault="005F4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ACA" w:rsidRDefault="005F4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ACA" w:rsidRPr="005F4ACA" w:rsidRDefault="005F4ACA">
      <w:r w:rsidRPr="005F4ACA">
        <w:separator/>
      </w:r>
    </w:p>
  </w:footnote>
  <w:footnote w:type="continuationSeparator" w:id="0">
    <w:p w:rsidR="005F4ACA" w:rsidRPr="005F4ACA" w:rsidRDefault="005F4ACA">
      <w:r w:rsidRPr="005F4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ACA" w:rsidRPr="005F4ACA" w:rsidRDefault="005F4ACA">
    <w:pPr>
      <w:pStyle w:val="Sidhuvud"/>
    </w:pPr>
    <w:r w:rsidRPr="005F4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666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CA" w:rsidRDefault="005F4A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ACA" w:rsidRDefault="005F4A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ACA" w:rsidRPr="005F4ACA" w:rsidRDefault="005F4ACA">
    <w:pPr>
      <w:pStyle w:val="Sidhuvud"/>
    </w:pPr>
    <w:r w:rsidRPr="005F4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417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CA" w:rsidRDefault="005F4A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ACA" w:rsidRDefault="005F4A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ACA" w:rsidRPr="005F4ACA" w:rsidRDefault="005F4ACA">
    <w:pPr>
      <w:pStyle w:val="FSHNormal"/>
      <w:tabs>
        <w:tab w:val="right" w:pos="5840"/>
      </w:tabs>
    </w:pPr>
    <w:r w:rsidRPr="005F4ACA">
      <w:br/>
    </w:r>
    <w:r w:rsidRPr="005F4ACA">
      <w:fldChar w:fldCharType="begin" w:fldLock="1"/>
    </w:r>
    <w:r w:rsidRPr="005F4ACA">
      <w:instrText xml:space="preserve"> DOCPROPERTY</w:instrText>
    </w:r>
    <w:r w:rsidRPr="005F4ACA">
      <w:rPr>
        <w:sz w:val="18"/>
      </w:rPr>
      <w:instrText xml:space="preserve"> "YearUser" *\charformat </w:instrText>
    </w:r>
    <w:r w:rsidRPr="005F4ACA">
      <w:fldChar w:fldCharType="separate"/>
    </w:r>
    <w:r w:rsidRPr="005F4ACA">
      <w:t>2009/10</w:t>
    </w:r>
    <w:r w:rsidRPr="005F4ACA">
      <w:fldChar w:fldCharType="end"/>
    </w:r>
    <w:r w:rsidRPr="005F4ACA">
      <w:t xml:space="preserve"> </w:t>
    </w:r>
    <w:r w:rsidRPr="005F4ACA">
      <w:tab/>
      <w:t xml:space="preserve">mnr: </w:t>
    </w:r>
    <w:r w:rsidRPr="005F4ACA">
      <w:fldChar w:fldCharType="begin" w:fldLock="1"/>
    </w:r>
    <w:r w:rsidRPr="005F4ACA">
      <w:instrText xml:space="preserve"> DOCPROPERTY</w:instrText>
    </w:r>
    <w:r w:rsidRPr="005F4ACA">
      <w:rPr>
        <w:sz w:val="18"/>
      </w:rPr>
      <w:instrText xml:space="preserve"> "Motionsnummer" *\charformat </w:instrText>
    </w:r>
    <w:r w:rsidRPr="005F4ACA">
      <w:fldChar w:fldCharType="separate"/>
    </w:r>
    <w:r w:rsidRPr="005F4ACA">
      <w:t>C417</w:t>
    </w:r>
    <w:r w:rsidRPr="005F4ACA">
      <w:fldChar w:fldCharType="end"/>
    </w:r>
    <w:r w:rsidRPr="005F4ACA">
      <w:br/>
    </w:r>
    <w:r w:rsidRPr="005F4ACA">
      <w:fldChar w:fldCharType="begin" w:fldLock="1"/>
    </w:r>
    <w:r w:rsidRPr="005F4ACA">
      <w:instrText xml:space="preserve"> DOCPROPERTY</w:instrText>
    </w:r>
    <w:r w:rsidRPr="005F4ACA">
      <w:rPr>
        <w:sz w:val="18"/>
      </w:rPr>
      <w:instrText xml:space="preserve"> "Samling" *\charformat </w:instrText>
    </w:r>
    <w:r w:rsidRPr="005F4ACA">
      <w:fldChar w:fldCharType="end"/>
    </w:r>
    <w:r w:rsidRPr="005F4ACA">
      <w:tab/>
      <w:t xml:space="preserve">pnr: </w:t>
    </w:r>
    <w:r w:rsidRPr="005F4ACA">
      <w:fldChar w:fldCharType="begin" w:fldLock="1"/>
    </w:r>
    <w:r w:rsidRPr="005F4ACA">
      <w:instrText xml:space="preserve"> DOCPROPERTY</w:instrText>
    </w:r>
    <w:r w:rsidRPr="005F4ACA">
      <w:rPr>
        <w:sz w:val="18"/>
      </w:rPr>
      <w:instrText xml:space="preserve"> "Partinummer" *\charformat </w:instrText>
    </w:r>
    <w:r w:rsidRPr="005F4ACA">
      <w:fldChar w:fldCharType="separate"/>
    </w:r>
    <w:r w:rsidRPr="005F4ACA">
      <w:t>fp1163</w:t>
    </w:r>
    <w:r w:rsidRPr="005F4ACA">
      <w:fldChar w:fldCharType="end"/>
    </w:r>
  </w:p>
  <w:p w:rsidR="005F4ACA" w:rsidRPr="005F4ACA" w:rsidRDefault="005F4ACA">
    <w:pPr>
      <w:pStyle w:val="FSHRub1"/>
    </w:pPr>
    <w:r w:rsidRPr="005F4ACA">
      <w:t>Motion till riksdagen</w:t>
    </w:r>
    <w:r w:rsidRPr="005F4ACA">
      <w:br/>
    </w:r>
    <w:r w:rsidRPr="005F4ACA">
      <w:fldChar w:fldCharType="begin" w:fldLock="1"/>
    </w:r>
    <w:r w:rsidRPr="005F4ACA">
      <w:instrText xml:space="preserve"> DOCPROPERTY "YearUser" *\charformat </w:instrText>
    </w:r>
    <w:r w:rsidRPr="005F4ACA">
      <w:fldChar w:fldCharType="separate"/>
    </w:r>
    <w:r w:rsidRPr="005F4ACA">
      <w:t>2009/10</w:t>
    </w:r>
    <w:r w:rsidRPr="005F4ACA">
      <w:fldChar w:fldCharType="end"/>
    </w:r>
    <w:r w:rsidRPr="005F4ACA">
      <w:t>:</w:t>
    </w:r>
    <w:r w:rsidRPr="005F4ACA">
      <w:fldChar w:fldCharType="begin" w:fldLock="1"/>
    </w:r>
    <w:r w:rsidRPr="005F4ACA">
      <w:instrText xml:space="preserve"> DOCPROPERTY "Motionsnummer" *\charformat </w:instrText>
    </w:r>
    <w:r w:rsidRPr="005F4ACA">
      <w:fldChar w:fldCharType="separate"/>
    </w:r>
    <w:r w:rsidRPr="005F4ACA">
      <w:t>C417</w:t>
    </w:r>
    <w:r w:rsidRPr="005F4ACA">
      <w:fldChar w:fldCharType="end"/>
    </w:r>
  </w:p>
  <w:p w:rsidR="005F4ACA" w:rsidRPr="005F4ACA" w:rsidRDefault="005F4ACA">
    <w:pPr>
      <w:pStyle w:val="FSHNormalS5"/>
    </w:pPr>
    <w:r w:rsidRPr="005F4ACA">
      <w:fldChar w:fldCharType="begin" w:fldLock="1"/>
    </w:r>
    <w:r w:rsidRPr="005F4ACA">
      <w:instrText xml:space="preserve"> DOCPROPERTY "MotionarText" *\charformat </w:instrText>
    </w:r>
    <w:r w:rsidRPr="005F4ACA">
      <w:fldChar w:fldCharType="separate"/>
    </w:r>
    <w:r w:rsidRPr="005F4ACA">
      <w:t>av Anita Brodén och Lars Tysklind (fp)</w:t>
    </w:r>
    <w:r w:rsidRPr="005F4ACA">
      <w:fldChar w:fldCharType="end"/>
    </w:r>
    <w:r w:rsidRPr="005F4ACA">
      <w:br/>
    </w:r>
    <w:r w:rsidRPr="005F4ACA">
      <w:fldChar w:fldCharType="begin" w:fldLock="1"/>
    </w:r>
    <w:r w:rsidRPr="005F4ACA">
      <w:instrText xml:space="preserve"> DOCPROPERTY "SvarFrasKort" *\charformat </w:instrText>
    </w:r>
    <w:r w:rsidRPr="005F4ACA">
      <w:fldChar w:fldCharType="end"/>
    </w:r>
  </w:p>
  <w:p w:rsidR="005F4ACA" w:rsidRPr="005F4ACA" w:rsidRDefault="005F4ACA">
    <w:pPr>
      <w:pStyle w:val="FSHTitel"/>
    </w:pPr>
    <w:r w:rsidRPr="005F4ACA">
      <w:fldChar w:fldCharType="begin" w:fldLock="1"/>
    </w:r>
    <w:r w:rsidRPr="005F4ACA">
      <w:instrText xml:space="preserve"> DOCPROPERTY</w:instrText>
    </w:r>
    <w:r w:rsidRPr="005F4ACA">
      <w:rPr>
        <w:sz w:val="18"/>
      </w:rPr>
      <w:instrText xml:space="preserve"> "RubrikSvar" *\charformat </w:instrText>
    </w:r>
    <w:r w:rsidRPr="005F4ACA">
      <w:fldChar w:fldCharType="separate"/>
    </w:r>
    <w:r w:rsidRPr="005F4ACA">
      <w:t>Behovet av trädgårdar och parker för människors hälsa och för en god miljö</w:t>
    </w:r>
    <w:r w:rsidRPr="005F4ACA">
      <w:fldChar w:fldCharType="end"/>
    </w:r>
  </w:p>
  <w:p w:rsidR="005F4ACA" w:rsidRPr="005F4ACA" w:rsidRDefault="005F4ACA">
    <w:pPr>
      <w:pStyle w:val="Normal00"/>
    </w:pPr>
  </w:p>
  <w:p w:rsidR="005F4ACA" w:rsidRPr="005F4ACA" w:rsidRDefault="005F4A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CD14D0"/>
    <w:multiLevelType w:val="hybridMultilevel"/>
    <w:tmpl w:val="5F0A59E4"/>
    <w:lvl w:ilvl="0" w:tplc="6BDEA5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1622184">
    <w:abstractNumId w:val="8"/>
  </w:num>
  <w:num w:numId="2" w16cid:durableId="576280016">
    <w:abstractNumId w:val="9"/>
  </w:num>
  <w:num w:numId="3" w16cid:durableId="1243024715">
    <w:abstractNumId w:val="8"/>
  </w:num>
  <w:num w:numId="4" w16cid:durableId="858743242">
    <w:abstractNumId w:val="9"/>
  </w:num>
  <w:num w:numId="5" w16cid:durableId="1287931339">
    <w:abstractNumId w:val="13"/>
  </w:num>
  <w:num w:numId="6" w16cid:durableId="1260722155">
    <w:abstractNumId w:val="10"/>
  </w:num>
  <w:num w:numId="7" w16cid:durableId="1171138641">
    <w:abstractNumId w:val="11"/>
  </w:num>
  <w:num w:numId="8" w16cid:durableId="1746104031">
    <w:abstractNumId w:val="12"/>
  </w:num>
  <w:num w:numId="9" w16cid:durableId="600768888">
    <w:abstractNumId w:val="8"/>
  </w:num>
  <w:num w:numId="10" w16cid:durableId="89590065">
    <w:abstractNumId w:val="3"/>
  </w:num>
  <w:num w:numId="11" w16cid:durableId="1484084387">
    <w:abstractNumId w:val="2"/>
  </w:num>
  <w:num w:numId="12" w16cid:durableId="797534497">
    <w:abstractNumId w:val="1"/>
  </w:num>
  <w:num w:numId="13" w16cid:durableId="1993100341">
    <w:abstractNumId w:val="0"/>
  </w:num>
  <w:num w:numId="14" w16cid:durableId="1298300655">
    <w:abstractNumId w:val="9"/>
  </w:num>
  <w:num w:numId="15" w16cid:durableId="1993870942">
    <w:abstractNumId w:val="7"/>
  </w:num>
  <w:num w:numId="16" w16cid:durableId="1659260868">
    <w:abstractNumId w:val="6"/>
  </w:num>
  <w:num w:numId="17" w16cid:durableId="1240674606">
    <w:abstractNumId w:val="5"/>
  </w:num>
  <w:num w:numId="18" w16cid:durableId="2062098698">
    <w:abstractNumId w:val="4"/>
  </w:num>
  <w:num w:numId="19" w16cid:durableId="818425029">
    <w:abstractNumId w:val="14"/>
  </w:num>
  <w:num w:numId="20" w16cid:durableId="1281573813">
    <w:abstractNumId w:val="11"/>
  </w:num>
  <w:num w:numId="21" w16cid:durableId="752705513">
    <w:abstractNumId w:val="10"/>
  </w:num>
  <w:num w:numId="22" w16cid:durableId="935985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F8F305-E5EC-4D88-A3F3-0EBCBA593D5F},{CC538024-3E65-4B2C-B076-44B7C97F3E62}"/>
  </w:docVars>
  <w:rsids>
    <w:rsidRoot w:val="00824CD7"/>
    <w:rsid w:val="005F4ACA"/>
    <w:rsid w:val="00824C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644C923-A338-42B6-A812-CB7659BA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3784</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fp1163</vt:lpstr>
    </vt:vector>
  </TitlesOfParts>
  <Company>Riksdagen</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fp1163</dc:title>
  <dc:subject>fp1163</dc:subject>
  <dc:creator>Riksdagen</dc:creator>
  <cp:keywords>Riksdagen</cp:keywords>
  <dc:description>Nya formatmallshantering för förslag+urix bakåtkomp+könamn</dc:description>
  <cp:lastModifiedBy>Lars Brink</cp:lastModifiedBy>
  <cp:revision>2</cp:revision>
  <cp:lastPrinted>2010-01-13T07:54:00Z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Behovet av trädgårdar och parker för människors hälsa och för en god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trädgårdar och parker för människors hälsa och för en god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Lars Tysklind (fp)</vt:lpwstr>
  </property>
  <property fmtid="{D5CDD505-2E9C-101B-9397-08002B2CF9AE}" pid="26" name="MotionarLista">
    <vt:lpwstr>Brodén, Anita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C417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20092010000001020112000011630069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20092010000001020112000011630069</vt:lpwstr>
  </property>
  <property fmtid="{D5CDD505-2E9C-101B-9397-08002B2CF9AE}" pid="50" name="nummer">
    <vt:lpwstr>417</vt:lpwstr>
  </property>
  <property fmtid="{D5CDD505-2E9C-101B-9397-08002B2CF9AE}" pid="51" name="utskottsbeteckning">
    <vt:lpwstr>C</vt:lpwstr>
  </property>
  <property fmtid="{D5CDD505-2E9C-101B-9397-08002B2CF9AE}" pid="52" name="GlobalUID">
    <vt:lpwstr>{7329B6F2-6A53-41AC-8305-448BFD8A6D17}</vt:lpwstr>
  </property>
  <property fmtid="{D5CDD505-2E9C-101B-9397-08002B2CF9AE}" pid="53" name="Överföringar">
    <vt:i4>0</vt:i4>
  </property>
  <property fmtid="{D5CDD505-2E9C-101B-9397-08002B2CF9AE}" pid="54" name="Checksum">
    <vt:lpwstr>*0002517997491*</vt:lpwstr>
  </property>
  <property fmtid="{D5CDD505-2E9C-101B-9397-08002B2CF9AE}" pid="55" name="skuggnummer">
    <vt:lpwstr>2574</vt:lpwstr>
  </property>
  <property fmtid="{D5CDD505-2E9C-101B-9397-08002B2CF9AE}" pid="56" name="urixVersion">
    <vt:lpwstr>4.0.0.9</vt:lpwstr>
  </property>
  <property fmtid="{D5CDD505-2E9C-101B-9397-08002B2CF9AE}" pid="57" name="urixOrigin">
    <vt:lpwstr>100113 08:55:30.316</vt:lpwstr>
  </property>
  <property fmtid="{D5CDD505-2E9C-101B-9397-08002B2CF9AE}" pid="58" name="urixGuid">
    <vt:lpwstr>{CE689FFF-7DE6-4C17-B012-22B665F08BEA}</vt:lpwstr>
  </property>
</Properties>
</file>