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A47" w:rsidRPr="007A67CD" w:rsidRDefault="00CF0A47">
      <w:pPr>
        <w:pStyle w:val="Hemstlrubrik"/>
      </w:pPr>
      <w:r w:rsidRPr="007A67CD">
        <w:t>Förslag till riksdagsbeslut</w:t>
      </w:r>
    </w:p>
    <w:p w:rsidR="00CF0A47" w:rsidRPr="007A67CD" w:rsidRDefault="00CF0A47">
      <w:pPr>
        <w:pStyle w:val="Hemstlatt"/>
        <w:ind w:left="0"/>
      </w:pPr>
      <w:r w:rsidRPr="007A67CD">
        <w:t>Riksdagen tillkännager för regeringen som sin mening vad som anförs i motionen om en samvetsklausul inom sjukvården och hö</w:t>
      </w:r>
      <w:r w:rsidRPr="007A67CD">
        <w:t>g</w:t>
      </w:r>
      <w:r w:rsidRPr="007A67CD">
        <w:t>skoleutbildningen.</w:t>
      </w:r>
    </w:p>
    <w:p w:rsidR="00CF0A47" w:rsidRPr="007A67CD" w:rsidRDefault="00CF0A47">
      <w:pPr>
        <w:pStyle w:val="Rubrik1"/>
      </w:pPr>
      <w:r w:rsidRPr="007A67CD">
        <w:t>Motivering</w:t>
      </w:r>
    </w:p>
    <w:p w:rsidR="00CF0A47" w:rsidRPr="007A67CD" w:rsidRDefault="00CF0A47">
      <w:r w:rsidRPr="007A67CD">
        <w:t>De länder som har en samvetsklausul kan tillvarata kunnandet och engag</w:t>
      </w:r>
      <w:r w:rsidRPr="007A67CD">
        <w:t>e</w:t>
      </w:r>
      <w:r w:rsidRPr="007A67CD">
        <w:t>manget hos alla de personer som funnit sin uppgift inom sjukvården, utan att tvinga den som hyser samvetsbetänkligheter kring vissa svåra etiska frågor att delta i viss verksamhet. Detta kan gälla abort, insättandet av abortiv spiral eller transplantationer av och forskning som inbegriper celler från aborterade foster samt annan praxis som utifrån traditionell etik är kontroversiell. Annan verksamhet som kan upplevas stötande ur ett annat etiskt perspektiv är vissa djurförsök eller transplantationer av dju</w:t>
      </w:r>
      <w:r w:rsidRPr="007A67CD">
        <w:t>rorgan till människor.</w:t>
      </w:r>
    </w:p>
    <w:p w:rsidR="00CF0A47" w:rsidRPr="007A67CD" w:rsidRDefault="00CF0A47">
      <w:pPr>
        <w:pStyle w:val="Normaltindrag"/>
      </w:pPr>
      <w:r w:rsidRPr="007A67CD">
        <w:t>I Sverige har regering och riksdag resonerat tvärtom och menat att dessa personer bör söka sig till andra yrken om de känner att de inte kan gå emot sitt samvete. När Samvetsklausulutredningen presenterade sitt förslag 1996 framkom emellertid att individuella lösningar ofta arbetades fram på berörda arbetsplatser. Det är inte heller sällsynt att man hör vårdpersonal hänvisa till en samvetsklausul de tror existerar och som man därför följer. Detta gör att det ofta i realiteten finns en</w:t>
      </w:r>
      <w:r w:rsidRPr="007A67CD">
        <w:t xml:space="preserve"> informell samvetsklausul, men långt ifrån alltid.</w:t>
      </w:r>
    </w:p>
    <w:p w:rsidR="00CF0A47" w:rsidRPr="007A67CD" w:rsidRDefault="00CF0A47">
      <w:pPr>
        <w:pStyle w:val="Normaltindrag"/>
      </w:pPr>
      <w:r w:rsidRPr="007A67CD">
        <w:t>Trots att Samvetsklausulutredningen inte ansåg det berättigat att införa en samvetsklausul inom utbildningsväsendet, förordades att studenterna bör ges rätt att hos Överklagandenämnden för högskolan särskilt överklaga beslut om deltagande i obligatoriska utbildningsmoment. Utredningen undersökte inte heller förutsättningarna för att införa en samvetsklausul inom arbetslivet. När frågan om organtransplantation utreddes fanns det även förslag om att införa en</w:t>
      </w:r>
      <w:r w:rsidRPr="007A67CD">
        <w:t xml:space="preserve"> samvetsklausul gällande denna verksamhet, och ett antal remissinstanser förordade att en samvetsklausul för vårdpersonal skulle ge möjlighet att avstå </w:t>
      </w:r>
      <w:r w:rsidRPr="007A67CD">
        <w:lastRenderedPageBreak/>
        <w:t>från deltagande i transplantationsverksamhet med organ från aborterade fo</w:t>
      </w:r>
      <w:r w:rsidRPr="007A67CD">
        <w:t>s</w:t>
      </w:r>
      <w:r w:rsidRPr="007A67CD">
        <w:t>ter. Så blev emellertid inte fallet.</w:t>
      </w:r>
    </w:p>
    <w:p w:rsidR="00CF0A47" w:rsidRPr="007A67CD" w:rsidRDefault="00CF0A47">
      <w:pPr>
        <w:pStyle w:val="Normaltindrag"/>
      </w:pPr>
      <w:r w:rsidRPr="007A67CD">
        <w:t xml:space="preserve">Till syvende og sidst handlar det emellertid inte om att utreda huruvida Sverige ska ha en samvetsklausul inom sjukvården eller ej. Frågan är i stället hur Sverige ska tillämpa Europakonventionen, som redan är en del av svensk lagstiftning. Det bör </w:t>
      </w:r>
      <w:r w:rsidRPr="007A67CD">
        <w:t>därför utredas hur ett införande av samvetsfriheten som en grundläggande mänsklig rättighet i den svenska regeringsformens rätti</w:t>
      </w:r>
      <w:r w:rsidRPr="007A67CD">
        <w:t>g</w:t>
      </w:r>
      <w:r w:rsidRPr="007A67CD">
        <w:t>hetskatalog kan genomföras. Frågan skulle kunna behandlas av Grundlagsu</w:t>
      </w:r>
      <w:r w:rsidRPr="007A67CD">
        <w:t>t</w:t>
      </w:r>
      <w:r w:rsidRPr="007A67CD">
        <w:t>redningen genom ett tilläggsdirektiv. Grundlagens högre rang i det svenska rättssystemet motiverar denna åtgärd. Regeringen bör snarast återkomma till riksdagen med ett förslag om hur en samvetsklausul inom sjukvården och högskoleutbildningen skulle kunna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7CD">
        <w:trPr>
          <w:cantSplit/>
        </w:trPr>
        <w:tc>
          <w:tcPr>
            <w:tcW w:w="3046" w:type="dxa"/>
          </w:tcPr>
          <w:p w:rsidR="00CF0A47" w:rsidRPr="007A67CD" w:rsidRDefault="00CF0A47">
            <w:pPr>
              <w:pStyle w:val="UnderskriftDatum"/>
              <w:spacing w:before="240"/>
            </w:pPr>
            <w:r w:rsidRPr="007A67CD">
              <w:t>Stockholm den 3 oktober 2007</w:t>
            </w:r>
          </w:p>
        </w:tc>
        <w:tc>
          <w:tcPr>
            <w:tcW w:w="3047" w:type="dxa"/>
          </w:tcPr>
          <w:p w:rsidR="00CF0A47" w:rsidRPr="007A67CD" w:rsidRDefault="00CF0A47">
            <w:pPr>
              <w:pStyle w:val="Underskrifter"/>
              <w:spacing w:before="240"/>
            </w:pPr>
          </w:p>
        </w:tc>
      </w:tr>
      <w:tr w:rsidR="00000000" w:rsidRPr="007A67CD">
        <w:trPr>
          <w:cantSplit/>
        </w:trPr>
        <w:tc>
          <w:tcPr>
            <w:tcW w:w="3046" w:type="dxa"/>
          </w:tcPr>
          <w:p w:rsidR="00CF0A47" w:rsidRPr="007A67CD" w:rsidRDefault="00CF0A47">
            <w:pPr>
              <w:pStyle w:val="Underskrifter"/>
            </w:pPr>
            <w:r w:rsidRPr="007A67CD">
              <w:t>Annelie Enochson (kd)</w:t>
            </w:r>
          </w:p>
        </w:tc>
        <w:tc>
          <w:tcPr>
            <w:tcW w:w="3046" w:type="dxa"/>
          </w:tcPr>
          <w:p w:rsidR="00CF0A47" w:rsidRPr="007A67CD" w:rsidRDefault="00CF0A47">
            <w:pPr>
              <w:pStyle w:val="Underskrifter"/>
            </w:pPr>
            <w:r w:rsidRPr="007A67CD">
              <w:t>Kjell Eldensjö (kd)</w:t>
            </w:r>
          </w:p>
        </w:tc>
      </w:tr>
    </w:tbl>
    <w:p w:rsidR="00CF0A47" w:rsidRPr="007A67CD" w:rsidRDefault="00CF0A47">
      <w:pPr>
        <w:pStyle w:val="Normaltindrag"/>
      </w:pPr>
    </w:p>
    <w:sectPr w:rsidR="00CF0A47" w:rsidRPr="007A67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A47" w:rsidRPr="007A67CD" w:rsidRDefault="00CF0A47">
      <w:r w:rsidRPr="007A67CD">
        <w:separator/>
      </w:r>
    </w:p>
  </w:endnote>
  <w:endnote w:type="continuationSeparator" w:id="0">
    <w:p w:rsidR="00CF0A47" w:rsidRPr="007A67CD" w:rsidRDefault="00CF0A47">
      <w:r w:rsidRPr="007A67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7" w:rsidRPr="007A67CD" w:rsidRDefault="007A67CD">
    <w:pPr>
      <w:pStyle w:val="Sidfot"/>
    </w:pPr>
    <w:r w:rsidRPr="007A67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2391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47" w:rsidRDefault="00CF0A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A47" w:rsidRDefault="00CF0A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7" w:rsidRPr="007A67CD" w:rsidRDefault="007A67CD">
    <w:pPr>
      <w:pStyle w:val="Sidfot"/>
    </w:pPr>
    <w:r w:rsidRPr="007A67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6625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47" w:rsidRDefault="00CF0A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A47" w:rsidRDefault="00CF0A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7" w:rsidRPr="007A67CD" w:rsidRDefault="007A67CD">
    <w:pPr>
      <w:pStyle w:val="Sidfot"/>
    </w:pPr>
    <w:r w:rsidRPr="007A67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1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47" w:rsidRDefault="00CF0A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A47" w:rsidRDefault="00CF0A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A47" w:rsidRPr="007A67CD" w:rsidRDefault="00CF0A47">
      <w:r w:rsidRPr="007A67CD">
        <w:separator/>
      </w:r>
    </w:p>
  </w:footnote>
  <w:footnote w:type="continuationSeparator" w:id="0">
    <w:p w:rsidR="00CF0A47" w:rsidRPr="007A67CD" w:rsidRDefault="00CF0A47">
      <w:r w:rsidRPr="007A67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7" w:rsidRPr="007A67CD" w:rsidRDefault="007A67CD">
    <w:pPr>
      <w:pStyle w:val="Sidhuvud"/>
    </w:pPr>
    <w:r w:rsidRPr="007A67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1228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47" w:rsidRDefault="00CF0A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A47" w:rsidRDefault="00CF0A4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7" w:rsidRPr="007A67CD" w:rsidRDefault="007A67CD">
    <w:pPr>
      <w:pStyle w:val="Sidhuvud"/>
    </w:pPr>
    <w:r w:rsidRPr="007A67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134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A47" w:rsidRDefault="00CF0A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A47" w:rsidRDefault="00CF0A4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A47" w:rsidRPr="007A67CD" w:rsidRDefault="00CF0A47">
    <w:pPr>
      <w:pStyle w:val="FSHNormal"/>
      <w:tabs>
        <w:tab w:val="right" w:pos="5840"/>
      </w:tabs>
    </w:pPr>
    <w:r w:rsidRPr="007A67CD">
      <w:br/>
    </w:r>
    <w:r w:rsidRPr="007A67CD">
      <w:fldChar w:fldCharType="begin" w:fldLock="1"/>
    </w:r>
    <w:r w:rsidRPr="007A67CD">
      <w:instrText xml:space="preserve"> DOCPROPERTY</w:instrText>
    </w:r>
    <w:r w:rsidRPr="007A67CD">
      <w:rPr>
        <w:sz w:val="18"/>
      </w:rPr>
      <w:instrText xml:space="preserve"> "YearUser" *\charformat </w:instrText>
    </w:r>
    <w:r w:rsidRPr="007A67CD">
      <w:fldChar w:fldCharType="separate"/>
    </w:r>
    <w:r w:rsidRPr="007A67CD">
      <w:t>2007/08</w:t>
    </w:r>
    <w:r w:rsidRPr="007A67CD">
      <w:fldChar w:fldCharType="end"/>
    </w:r>
    <w:r w:rsidRPr="007A67CD">
      <w:t xml:space="preserve"> </w:t>
    </w:r>
    <w:r w:rsidRPr="007A67CD">
      <w:tab/>
      <w:t xml:space="preserve">mnr: </w:t>
    </w:r>
    <w:r w:rsidRPr="007A67CD">
      <w:fldChar w:fldCharType="begin" w:fldLock="1"/>
    </w:r>
    <w:r w:rsidRPr="007A67CD">
      <w:instrText xml:space="preserve"> DOCPROPERTY</w:instrText>
    </w:r>
    <w:r w:rsidRPr="007A67CD">
      <w:rPr>
        <w:sz w:val="18"/>
      </w:rPr>
      <w:instrText xml:space="preserve"> "Motionsnummer" *\charformat </w:instrText>
    </w:r>
    <w:r w:rsidRPr="007A67CD">
      <w:fldChar w:fldCharType="separate"/>
    </w:r>
    <w:r w:rsidRPr="007A67CD">
      <w:t>K378</w:t>
    </w:r>
    <w:r w:rsidRPr="007A67CD">
      <w:fldChar w:fldCharType="end"/>
    </w:r>
    <w:r w:rsidRPr="007A67CD">
      <w:br/>
    </w:r>
    <w:r w:rsidRPr="007A67CD">
      <w:fldChar w:fldCharType="begin" w:fldLock="1"/>
    </w:r>
    <w:r w:rsidRPr="007A67CD">
      <w:instrText xml:space="preserve"> DOCPROPERTY</w:instrText>
    </w:r>
    <w:r w:rsidRPr="007A67CD">
      <w:rPr>
        <w:sz w:val="18"/>
      </w:rPr>
      <w:instrText xml:space="preserve"> "Samling" *\charformat </w:instrText>
    </w:r>
    <w:r w:rsidRPr="007A67CD">
      <w:fldChar w:fldCharType="end"/>
    </w:r>
    <w:r w:rsidRPr="007A67CD">
      <w:tab/>
      <w:t xml:space="preserve">pnr: </w:t>
    </w:r>
    <w:r w:rsidRPr="007A67CD">
      <w:fldChar w:fldCharType="begin" w:fldLock="1"/>
    </w:r>
    <w:r w:rsidRPr="007A67CD">
      <w:instrText xml:space="preserve"> DOCPROPERTY</w:instrText>
    </w:r>
    <w:r w:rsidRPr="007A67CD">
      <w:rPr>
        <w:sz w:val="18"/>
      </w:rPr>
      <w:instrText xml:space="preserve"> "Partinummer" *\charformat </w:instrText>
    </w:r>
    <w:r w:rsidRPr="007A67CD">
      <w:fldChar w:fldCharType="separate"/>
    </w:r>
    <w:r w:rsidRPr="007A67CD">
      <w:t>kd703</w:t>
    </w:r>
    <w:r w:rsidRPr="007A67CD">
      <w:fldChar w:fldCharType="end"/>
    </w:r>
  </w:p>
  <w:p w:rsidR="00CF0A47" w:rsidRPr="007A67CD" w:rsidRDefault="00CF0A47">
    <w:pPr>
      <w:pStyle w:val="FSHRub1"/>
    </w:pPr>
    <w:r w:rsidRPr="007A67CD">
      <w:t>Motion till riksdagen</w:t>
    </w:r>
    <w:r w:rsidRPr="007A67CD">
      <w:br/>
    </w:r>
    <w:r w:rsidRPr="007A67CD">
      <w:fldChar w:fldCharType="begin" w:fldLock="1"/>
    </w:r>
    <w:r w:rsidRPr="007A67CD">
      <w:instrText xml:space="preserve"> DOCPROPERTY "YearUser" *\charformat </w:instrText>
    </w:r>
    <w:r w:rsidRPr="007A67CD">
      <w:fldChar w:fldCharType="separate"/>
    </w:r>
    <w:r w:rsidRPr="007A67CD">
      <w:t>2007/08</w:t>
    </w:r>
    <w:r w:rsidRPr="007A67CD">
      <w:fldChar w:fldCharType="end"/>
    </w:r>
    <w:r w:rsidRPr="007A67CD">
      <w:t>:</w:t>
    </w:r>
    <w:r w:rsidRPr="007A67CD">
      <w:fldChar w:fldCharType="begin" w:fldLock="1"/>
    </w:r>
    <w:r w:rsidRPr="007A67CD">
      <w:instrText xml:space="preserve"> DOCPROPERTY "Motionsnummer" *\charformat </w:instrText>
    </w:r>
    <w:r w:rsidRPr="007A67CD">
      <w:fldChar w:fldCharType="separate"/>
    </w:r>
    <w:r w:rsidRPr="007A67CD">
      <w:t>K378</w:t>
    </w:r>
    <w:r w:rsidRPr="007A67CD">
      <w:fldChar w:fldCharType="end"/>
    </w:r>
  </w:p>
  <w:p w:rsidR="00CF0A47" w:rsidRPr="007A67CD" w:rsidRDefault="00CF0A47">
    <w:pPr>
      <w:pStyle w:val="FSHNormalS5"/>
    </w:pPr>
    <w:r w:rsidRPr="007A67CD">
      <w:fldChar w:fldCharType="begin" w:fldLock="1"/>
    </w:r>
    <w:r w:rsidRPr="007A67CD">
      <w:instrText xml:space="preserve"> DOCPROPERTY "MotionarText" *\charformat </w:instrText>
    </w:r>
    <w:r w:rsidRPr="007A67CD">
      <w:fldChar w:fldCharType="separate"/>
    </w:r>
    <w:r w:rsidRPr="007A67CD">
      <w:t>av Annelie Enochson och Kjell Eldensjö (kd)</w:t>
    </w:r>
    <w:r w:rsidRPr="007A67CD">
      <w:fldChar w:fldCharType="end"/>
    </w:r>
    <w:r w:rsidRPr="007A67CD">
      <w:br/>
    </w:r>
    <w:r w:rsidRPr="007A67CD">
      <w:fldChar w:fldCharType="begin" w:fldLock="1"/>
    </w:r>
    <w:r w:rsidRPr="007A67CD">
      <w:instrText xml:space="preserve"> DOCPROPERTY "SvarFrasKort" *\charformat </w:instrText>
    </w:r>
    <w:r w:rsidRPr="007A67CD">
      <w:fldChar w:fldCharType="end"/>
    </w:r>
  </w:p>
  <w:p w:rsidR="00CF0A47" w:rsidRPr="007A67CD" w:rsidRDefault="00CF0A47">
    <w:pPr>
      <w:pStyle w:val="FSHTitel"/>
    </w:pPr>
    <w:r w:rsidRPr="007A67CD">
      <w:fldChar w:fldCharType="begin" w:fldLock="1"/>
    </w:r>
    <w:r w:rsidRPr="007A67CD">
      <w:instrText xml:space="preserve"> DOCPROPERTY</w:instrText>
    </w:r>
    <w:r w:rsidRPr="007A67CD">
      <w:rPr>
        <w:sz w:val="18"/>
      </w:rPr>
      <w:instrText xml:space="preserve"> "RubrikSvar" *\charformat </w:instrText>
    </w:r>
    <w:r w:rsidRPr="007A67CD">
      <w:fldChar w:fldCharType="separate"/>
    </w:r>
    <w:r w:rsidRPr="007A67CD">
      <w:t>Samvetsklausul</w:t>
    </w:r>
    <w:r w:rsidRPr="007A67CD">
      <w:fldChar w:fldCharType="end"/>
    </w:r>
  </w:p>
  <w:p w:rsidR="00CF0A47" w:rsidRPr="007A67CD" w:rsidRDefault="00CF0A47">
    <w:pPr>
      <w:pStyle w:val="Normal00"/>
    </w:pPr>
  </w:p>
  <w:p w:rsidR="00CF0A47" w:rsidRPr="007A67CD" w:rsidRDefault="00CF0A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1305729">
    <w:abstractNumId w:val="8"/>
  </w:num>
  <w:num w:numId="2" w16cid:durableId="1476871222">
    <w:abstractNumId w:val="9"/>
  </w:num>
  <w:num w:numId="3" w16cid:durableId="149752488">
    <w:abstractNumId w:val="8"/>
  </w:num>
  <w:num w:numId="4" w16cid:durableId="19093654">
    <w:abstractNumId w:val="9"/>
  </w:num>
  <w:num w:numId="5" w16cid:durableId="962035468">
    <w:abstractNumId w:val="13"/>
  </w:num>
  <w:num w:numId="6" w16cid:durableId="1294943674">
    <w:abstractNumId w:val="10"/>
  </w:num>
  <w:num w:numId="7" w16cid:durableId="1136068336">
    <w:abstractNumId w:val="11"/>
  </w:num>
  <w:num w:numId="8" w16cid:durableId="1320426245">
    <w:abstractNumId w:val="12"/>
  </w:num>
  <w:num w:numId="9" w16cid:durableId="1147472965">
    <w:abstractNumId w:val="8"/>
  </w:num>
  <w:num w:numId="10" w16cid:durableId="1671055610">
    <w:abstractNumId w:val="3"/>
  </w:num>
  <w:num w:numId="11" w16cid:durableId="1736512840">
    <w:abstractNumId w:val="2"/>
  </w:num>
  <w:num w:numId="12" w16cid:durableId="609044935">
    <w:abstractNumId w:val="1"/>
  </w:num>
  <w:num w:numId="13" w16cid:durableId="682172826">
    <w:abstractNumId w:val="0"/>
  </w:num>
  <w:num w:numId="14" w16cid:durableId="1433939785">
    <w:abstractNumId w:val="9"/>
  </w:num>
  <w:num w:numId="15" w16cid:durableId="1376587810">
    <w:abstractNumId w:val="7"/>
  </w:num>
  <w:num w:numId="16" w16cid:durableId="739138362">
    <w:abstractNumId w:val="6"/>
  </w:num>
  <w:num w:numId="17" w16cid:durableId="2085952045">
    <w:abstractNumId w:val="5"/>
  </w:num>
  <w:num w:numId="18" w16cid:durableId="1995405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BCCD1C7-BBAC-4BEE-97E8-749C7AAD39A4},{74F4286D-A093-4714-AA63-B051A457C221}"/>
  </w:docVars>
  <w:rsids>
    <w:rsidRoot w:val="00D97B37"/>
    <w:rsid w:val="007A67CD"/>
    <w:rsid w:val="00CF0A47"/>
    <w:rsid w:val="00D97B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AD99C5-DF6E-458A-A26F-25877112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634493">
      <w:bodyDiv w:val="1"/>
      <w:marLeft w:val="0"/>
      <w:marRight w:val="0"/>
      <w:marTop w:val="0"/>
      <w:marBottom w:val="0"/>
      <w:divBdr>
        <w:top w:val="none" w:sz="0" w:space="0" w:color="auto"/>
        <w:left w:val="none" w:sz="0" w:space="0" w:color="auto"/>
        <w:bottom w:val="none" w:sz="0" w:space="0" w:color="auto"/>
        <w:right w:val="none" w:sz="0" w:space="0" w:color="auto"/>
      </w:divBdr>
      <w:divsChild>
        <w:div w:id="1018385036">
          <w:marLeft w:val="-15"/>
          <w:marRight w:val="-15"/>
          <w:marTop w:val="0"/>
          <w:marBottom w:val="0"/>
          <w:divBdr>
            <w:top w:val="none" w:sz="0" w:space="0" w:color="auto"/>
            <w:left w:val="single" w:sz="6" w:space="0" w:color="DADADA"/>
            <w:bottom w:val="none" w:sz="0" w:space="0" w:color="auto"/>
            <w:right w:val="single" w:sz="6" w:space="0" w:color="DADADA"/>
          </w:divBdr>
          <w:divsChild>
            <w:div w:id="1376926909">
              <w:marLeft w:val="0"/>
              <w:marRight w:val="0"/>
              <w:marTop w:val="0"/>
              <w:marBottom w:val="0"/>
              <w:divBdr>
                <w:top w:val="none" w:sz="0" w:space="0" w:color="auto"/>
                <w:left w:val="single" w:sz="48" w:space="0" w:color="FFFFFF"/>
                <w:bottom w:val="none" w:sz="0" w:space="0" w:color="auto"/>
                <w:right w:val="none" w:sz="0" w:space="0" w:color="auto"/>
              </w:divBdr>
              <w:divsChild>
                <w:div w:id="810750309">
                  <w:marLeft w:val="-15"/>
                  <w:marRight w:val="-15"/>
                  <w:marTop w:val="0"/>
                  <w:marBottom w:val="0"/>
                  <w:divBdr>
                    <w:top w:val="none" w:sz="0" w:space="0" w:color="auto"/>
                    <w:left w:val="single" w:sz="6" w:space="0" w:color="F9C661"/>
                    <w:bottom w:val="none" w:sz="0" w:space="0" w:color="auto"/>
                    <w:right w:val="single" w:sz="6" w:space="0" w:color="DADADA"/>
                  </w:divBdr>
                  <w:divsChild>
                    <w:div w:id="2027709505">
                      <w:marLeft w:val="-30"/>
                      <w:marRight w:val="-45"/>
                      <w:marTop w:val="0"/>
                      <w:marBottom w:val="0"/>
                      <w:divBdr>
                        <w:top w:val="none" w:sz="0" w:space="0" w:color="auto"/>
                        <w:left w:val="none" w:sz="0" w:space="0" w:color="auto"/>
                        <w:bottom w:val="none" w:sz="0" w:space="0" w:color="auto"/>
                        <w:right w:val="none" w:sz="0" w:space="0" w:color="auto"/>
                      </w:divBdr>
                      <w:divsChild>
                        <w:div w:id="20197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2450</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kd703</vt:lpstr>
    </vt:vector>
  </TitlesOfParts>
  <Company>Riksdagen</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kd703</dc:title>
  <dc:subject>kd703</dc:subject>
  <dc:creator>Riksdagen</dc:creator>
  <cp:keywords>Riksdagen</cp:keywords>
  <dc:description>TKG-ktrl, MSMQ4mb, PersReg-Distribution mm</dc:description>
  <cp:lastModifiedBy>Lars Brink</cp:lastModifiedBy>
  <cp:revision>2</cp:revision>
  <cp:lastPrinted>2007-12-07T19:22:00Z</cp:lastPrinted>
  <dcterms:created xsi:type="dcterms:W3CDTF">2025-12-17T06:20:00Z</dcterms:created>
  <dcterms:modified xsi:type="dcterms:W3CDTF">2025-12-17T06:20:00Z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Samvetsklausul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Samvetsklausul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Kjell Eldensjö (kd)</vt:lpwstr>
  </property>
  <property fmtid="{D5CDD505-2E9C-101B-9397-08002B2CF9AE}" pid="26" name="MotionarLista">
    <vt:lpwstr>Enochson, Annelie (kd)\Eldensjö,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20072008000001070100000007030069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20072008000001070100000007030069</vt:lpwstr>
  </property>
  <property fmtid="{D5CDD505-2E9C-101B-9397-08002B2CF9AE}" pid="50" name="nummer">
    <vt:lpwstr>378</vt:lpwstr>
  </property>
  <property fmtid="{D5CDD505-2E9C-101B-9397-08002B2CF9AE}" pid="51" name="utskottsbeteckning">
    <vt:lpwstr>K</vt:lpwstr>
  </property>
  <property fmtid="{D5CDD505-2E9C-101B-9397-08002B2CF9AE}" pid="52" name="GlobalUID">
    <vt:lpwstr>{3B6D4F01-3C32-41A9-AE5C-E5338836B638}</vt:lpwstr>
  </property>
  <property fmtid="{D5CDD505-2E9C-101B-9397-08002B2CF9AE}" pid="53" name="Överföringar">
    <vt:i4>0</vt:i4>
  </property>
  <property fmtid="{D5CDD505-2E9C-101B-9397-08002B2CF9AE}" pid="54" name="Checksum">
    <vt:lpwstr>*0009504548025*</vt:lpwstr>
  </property>
  <property fmtid="{D5CDD505-2E9C-101B-9397-08002B2CF9AE}" pid="55" name="skuggnummer">
    <vt:lpwstr>2687</vt:lpwstr>
  </property>
  <property fmtid="{D5CDD505-2E9C-101B-9397-08002B2CF9AE}" pid="56" name="urixVersion">
    <vt:lpwstr>3.2.0.8</vt:lpwstr>
  </property>
  <property fmtid="{D5CDD505-2E9C-101B-9397-08002B2CF9AE}" pid="57" name="urixOrigin">
    <vt:lpwstr>071207 20:23:03.414</vt:lpwstr>
  </property>
  <property fmtid="{D5CDD505-2E9C-101B-9397-08002B2CF9AE}" pid="58" name="urixGuid">
    <vt:lpwstr>{26568ED6-39E7-468B-A85C-DE15F1691321}</vt:lpwstr>
  </property>
</Properties>
</file>