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9E0973C48A7460EBC0A3D09ABA1D845"/>
        </w:placeholder>
        <w:text/>
      </w:sdtPr>
      <w:sdtEndPr/>
      <w:sdtContent>
        <w:p w:rsidRPr="009B062B" w:rsidR="00AF30DD" w:rsidP="00641FDB" w:rsidRDefault="00AF30DD" w14:paraId="5C254F9D" w14:textId="77777777">
          <w:pPr>
            <w:pStyle w:val="Rubrik1"/>
            <w:spacing w:after="300"/>
          </w:pPr>
          <w:r w:rsidRPr="009B062B">
            <w:t>Förslag till riksdagsbeslut</w:t>
          </w:r>
        </w:p>
      </w:sdtContent>
    </w:sdt>
    <w:sdt>
      <w:sdtPr>
        <w:alias w:val="Yrkande 1"/>
        <w:tag w:val="c9034309-3657-4ca3-bac1-39944d708ea6"/>
        <w:id w:val="1110013648"/>
        <w:lock w:val="sdtLocked"/>
      </w:sdtPr>
      <w:sdtEndPr/>
      <w:sdtContent>
        <w:p w:rsidR="003C78C5" w:rsidRDefault="00FB024F" w14:paraId="7B7A622A" w14:textId="77777777">
          <w:pPr>
            <w:pStyle w:val="Frslagstext"/>
            <w:numPr>
              <w:ilvl w:val="0"/>
              <w:numId w:val="0"/>
            </w:numPr>
          </w:pPr>
          <w:r>
            <w:t>Riksdagen ställer sig bakom det som anförs i motionen om att regeringen bör ge Jordbruksverket i uppdrag att om möjligt genomföra det som Konkurrenskraftsutredningen (SOU 2015:15) beskrev om ny vägledning, tillståndsprövning, färre miljöprövningsdelegationer och inget samråd för anmälningspliktig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24F0BDB4E4B1C97E3D1115B5E8243"/>
        </w:placeholder>
        <w:text/>
      </w:sdtPr>
      <w:sdtEndPr/>
      <w:sdtContent>
        <w:p w:rsidRPr="009B062B" w:rsidR="006D79C9" w:rsidP="00333E95" w:rsidRDefault="006D79C9" w14:paraId="36204912" w14:textId="77777777">
          <w:pPr>
            <w:pStyle w:val="Rubrik1"/>
          </w:pPr>
          <w:r>
            <w:t>Motivering</w:t>
          </w:r>
        </w:p>
      </w:sdtContent>
    </w:sdt>
    <w:bookmarkEnd w:displacedByCustomXml="prev" w:id="3"/>
    <w:bookmarkEnd w:displacedByCustomXml="prev" w:id="4"/>
    <w:p w:rsidR="007B32B2" w:rsidP="007B32B2" w:rsidRDefault="007B32B2" w14:paraId="2EE7B66F" w14:textId="1B28F9B1">
      <w:pPr>
        <w:pStyle w:val="Normalutanindragellerluft"/>
      </w:pPr>
      <w:r>
        <w:t>Konkurrenskraftsutredningen föreslog en rad åtgärder för att minska kostnader, minska tidsåtgången och förenkla tillståndsprocesserna.</w:t>
      </w:r>
    </w:p>
    <w:p w:rsidR="007B32B2" w:rsidP="008C73DE" w:rsidRDefault="007B32B2" w14:paraId="0A4E9080" w14:textId="57DBF128">
      <w:r>
        <w:t>Jordbruksverket borde arbeta fram en ny vägledning för anmälnings-</w:t>
      </w:r>
      <w:r w:rsidR="00FB024F">
        <w:t xml:space="preserve"> </w:t>
      </w:r>
      <w:r>
        <w:t>och tillstånds</w:t>
      </w:r>
      <w:r w:rsidR="00C40224">
        <w:softHyphen/>
      </w:r>
      <w:r>
        <w:t>prövning inom djurproduktionen. Det skulle förkorta prövningsprocesserna och främja en mer enhetlig rättstillämpning.</w:t>
      </w:r>
    </w:p>
    <w:p w:rsidR="007B32B2" w:rsidP="008C73DE" w:rsidRDefault="007B32B2" w14:paraId="030A3F9E" w14:textId="69F6CFCB">
      <w:r>
        <w:t>Prövningen av djurhållningen bör också koncentreras till färre miljöprövnings</w:t>
      </w:r>
      <w:r w:rsidR="00C40224">
        <w:softHyphen/>
      </w:r>
      <w:r>
        <w:t>delegationer. Även detta skulle spara tid men också syfta till en mer enhetlig rätts</w:t>
      </w:r>
      <w:r w:rsidR="00C40224">
        <w:softHyphen/>
      </w:r>
      <w:r>
        <w:t xml:space="preserve">tillämpning. </w:t>
      </w:r>
    </w:p>
    <w:p w:rsidR="007B32B2" w:rsidP="008C73DE" w:rsidRDefault="007B32B2" w14:paraId="3CD54804" w14:textId="3183672B">
      <w:r>
        <w:lastRenderedPageBreak/>
        <w:t>Krav på samråd för anmälningspliktig verksamhet bör övervägas att slopas då anmälningspliktig verksamhet är mindre miljöpåverkande. Slopandet av samrådskravet på anmälningspliktig verksamhet skulle kunna spara både tid och pengar för den sökande.</w:t>
      </w:r>
    </w:p>
    <w:sdt>
      <w:sdtPr>
        <w:rPr>
          <w:i/>
          <w:noProof/>
        </w:rPr>
        <w:alias w:val="CC_Underskrifter"/>
        <w:tag w:val="CC_Underskrifter"/>
        <w:id w:val="583496634"/>
        <w:lock w:val="sdtContentLocked"/>
        <w:placeholder>
          <w:docPart w:val="3B5D79E3C0F845CD9DB2D158423F2BB5"/>
        </w:placeholder>
      </w:sdtPr>
      <w:sdtEndPr>
        <w:rPr>
          <w:i w:val="0"/>
          <w:noProof w:val="0"/>
        </w:rPr>
      </w:sdtEndPr>
      <w:sdtContent>
        <w:p w:rsidR="00641FDB" w:rsidP="00641FDB" w:rsidRDefault="00641FDB" w14:paraId="3D603A2F" w14:textId="77777777"/>
        <w:p w:rsidRPr="008E0FE2" w:rsidR="004801AC" w:rsidP="00641FDB" w:rsidRDefault="00BD3E44" w14:paraId="661F8085" w14:textId="0C35C44B"/>
      </w:sdtContent>
    </w:sdt>
    <w:tbl>
      <w:tblPr>
        <w:tblW w:w="5000" w:type="pct"/>
        <w:tblLook w:val="04A0" w:firstRow="1" w:lastRow="0" w:firstColumn="1" w:lastColumn="0" w:noHBand="0" w:noVBand="1"/>
        <w:tblCaption w:val="underskrifter"/>
      </w:tblPr>
      <w:tblGrid>
        <w:gridCol w:w="4252"/>
        <w:gridCol w:w="4252"/>
      </w:tblGrid>
      <w:tr w:rsidR="003C78C5" w14:paraId="77424E52" w14:textId="77777777">
        <w:trPr>
          <w:cantSplit/>
        </w:trPr>
        <w:tc>
          <w:tcPr>
            <w:tcW w:w="50" w:type="pct"/>
            <w:vAlign w:val="bottom"/>
          </w:tcPr>
          <w:p w:rsidR="003C78C5" w:rsidRDefault="00FB024F" w14:paraId="378093C6" w14:textId="77777777">
            <w:pPr>
              <w:pStyle w:val="Underskrifter"/>
            </w:pPr>
            <w:r>
              <w:t>Sten Bergheden (M)</w:t>
            </w:r>
          </w:p>
        </w:tc>
        <w:tc>
          <w:tcPr>
            <w:tcW w:w="50" w:type="pct"/>
            <w:vAlign w:val="bottom"/>
          </w:tcPr>
          <w:p w:rsidR="003C78C5" w:rsidRDefault="003C78C5" w14:paraId="5AB1EF9D" w14:textId="77777777">
            <w:pPr>
              <w:pStyle w:val="Underskrifter"/>
            </w:pPr>
          </w:p>
        </w:tc>
      </w:tr>
    </w:tbl>
    <w:p w:rsidR="004E4030" w:rsidRDefault="004E4030" w14:paraId="6BD2CCBE" w14:textId="77777777"/>
    <w:sectPr w:rsidR="004E40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1548" w14:textId="77777777" w:rsidR="007B32B2" w:rsidRDefault="007B32B2" w:rsidP="000C1CAD">
      <w:pPr>
        <w:spacing w:line="240" w:lineRule="auto"/>
      </w:pPr>
      <w:r>
        <w:separator/>
      </w:r>
    </w:p>
  </w:endnote>
  <w:endnote w:type="continuationSeparator" w:id="0">
    <w:p w14:paraId="17C905C5" w14:textId="77777777" w:rsidR="007B32B2" w:rsidRDefault="007B3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BF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1C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4C36" w14:textId="4335564B" w:rsidR="00262EA3" w:rsidRPr="00641FDB" w:rsidRDefault="00262EA3" w:rsidP="00641F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0E0B" w14:textId="77777777" w:rsidR="007B32B2" w:rsidRDefault="007B32B2" w:rsidP="000C1CAD">
      <w:pPr>
        <w:spacing w:line="240" w:lineRule="auto"/>
      </w:pPr>
      <w:r>
        <w:separator/>
      </w:r>
    </w:p>
  </w:footnote>
  <w:footnote w:type="continuationSeparator" w:id="0">
    <w:p w14:paraId="128E067D" w14:textId="77777777" w:rsidR="007B32B2" w:rsidRDefault="007B3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D9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07F17" wp14:editId="20788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8E90E" w14:textId="3752095F" w:rsidR="00262EA3" w:rsidRDefault="00BD3E44" w:rsidP="008103B5">
                          <w:pPr>
                            <w:jc w:val="right"/>
                          </w:pPr>
                          <w:sdt>
                            <w:sdtPr>
                              <w:alias w:val="CC_Noformat_Partikod"/>
                              <w:tag w:val="CC_Noformat_Partikod"/>
                              <w:id w:val="-53464382"/>
                              <w:text/>
                            </w:sdtPr>
                            <w:sdtEndPr/>
                            <w:sdtContent>
                              <w:r w:rsidR="007B32B2">
                                <w:t>M</w:t>
                              </w:r>
                            </w:sdtContent>
                          </w:sdt>
                          <w:sdt>
                            <w:sdtPr>
                              <w:alias w:val="CC_Noformat_Partinummer"/>
                              <w:tag w:val="CC_Noformat_Partinummer"/>
                              <w:id w:val="-1709555926"/>
                              <w:text/>
                            </w:sdtPr>
                            <w:sdtEndPr/>
                            <w:sdtContent>
                              <w:r w:rsidR="008C73DE">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07F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8E90E" w14:textId="3752095F" w:rsidR="00262EA3" w:rsidRDefault="00BD3E44" w:rsidP="008103B5">
                    <w:pPr>
                      <w:jc w:val="right"/>
                    </w:pPr>
                    <w:sdt>
                      <w:sdtPr>
                        <w:alias w:val="CC_Noformat_Partikod"/>
                        <w:tag w:val="CC_Noformat_Partikod"/>
                        <w:id w:val="-53464382"/>
                        <w:text/>
                      </w:sdtPr>
                      <w:sdtEndPr/>
                      <w:sdtContent>
                        <w:r w:rsidR="007B32B2">
                          <w:t>M</w:t>
                        </w:r>
                      </w:sdtContent>
                    </w:sdt>
                    <w:sdt>
                      <w:sdtPr>
                        <w:alias w:val="CC_Noformat_Partinummer"/>
                        <w:tag w:val="CC_Noformat_Partinummer"/>
                        <w:id w:val="-1709555926"/>
                        <w:text/>
                      </w:sdtPr>
                      <w:sdtEndPr/>
                      <w:sdtContent>
                        <w:r w:rsidR="008C73DE">
                          <w:t>1160</w:t>
                        </w:r>
                      </w:sdtContent>
                    </w:sdt>
                  </w:p>
                </w:txbxContent>
              </v:textbox>
              <w10:wrap anchorx="page"/>
            </v:shape>
          </w:pict>
        </mc:Fallback>
      </mc:AlternateContent>
    </w:r>
  </w:p>
  <w:p w14:paraId="1AAF62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D6B" w14:textId="77777777" w:rsidR="00262EA3" w:rsidRDefault="00262EA3" w:rsidP="008563AC">
    <w:pPr>
      <w:jc w:val="right"/>
    </w:pPr>
  </w:p>
  <w:p w14:paraId="664EDB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EABA" w14:textId="77777777" w:rsidR="00262EA3" w:rsidRDefault="00BD3E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0C0348" wp14:editId="49E6B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4DA502" w14:textId="2FB683B5" w:rsidR="00262EA3" w:rsidRDefault="00BD3E44" w:rsidP="00A314CF">
    <w:pPr>
      <w:pStyle w:val="FSHNormal"/>
      <w:spacing w:before="40"/>
    </w:pPr>
    <w:sdt>
      <w:sdtPr>
        <w:alias w:val="CC_Noformat_Motionstyp"/>
        <w:tag w:val="CC_Noformat_Motionstyp"/>
        <w:id w:val="1162973129"/>
        <w:lock w:val="sdtContentLocked"/>
        <w15:appearance w15:val="hidden"/>
        <w:text/>
      </w:sdtPr>
      <w:sdtEndPr/>
      <w:sdtContent>
        <w:r w:rsidR="00641FDB">
          <w:t>Enskild motion</w:t>
        </w:r>
      </w:sdtContent>
    </w:sdt>
    <w:r w:rsidR="00821B36">
      <w:t xml:space="preserve"> </w:t>
    </w:r>
    <w:sdt>
      <w:sdtPr>
        <w:alias w:val="CC_Noformat_Partikod"/>
        <w:tag w:val="CC_Noformat_Partikod"/>
        <w:id w:val="1471015553"/>
        <w:text/>
      </w:sdtPr>
      <w:sdtEndPr/>
      <w:sdtContent>
        <w:r w:rsidR="007B32B2">
          <w:t>M</w:t>
        </w:r>
      </w:sdtContent>
    </w:sdt>
    <w:sdt>
      <w:sdtPr>
        <w:alias w:val="CC_Noformat_Partinummer"/>
        <w:tag w:val="CC_Noformat_Partinummer"/>
        <w:id w:val="-2014525982"/>
        <w:text/>
      </w:sdtPr>
      <w:sdtEndPr/>
      <w:sdtContent>
        <w:r w:rsidR="008C73DE">
          <w:t>1160</w:t>
        </w:r>
      </w:sdtContent>
    </w:sdt>
  </w:p>
  <w:p w14:paraId="3AC0037C" w14:textId="77777777" w:rsidR="00262EA3" w:rsidRPr="008227B3" w:rsidRDefault="00BD3E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28A01" w14:textId="76DEC17C" w:rsidR="00262EA3" w:rsidRPr="008227B3" w:rsidRDefault="00BD3E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FD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FDB">
          <w:t>:1832</w:t>
        </w:r>
      </w:sdtContent>
    </w:sdt>
  </w:p>
  <w:p w14:paraId="40854006" w14:textId="1038239C" w:rsidR="00262EA3" w:rsidRDefault="00BD3E44" w:rsidP="00E03A3D">
    <w:pPr>
      <w:pStyle w:val="Motionr"/>
    </w:pPr>
    <w:sdt>
      <w:sdtPr>
        <w:alias w:val="CC_Noformat_Avtext"/>
        <w:tag w:val="CC_Noformat_Avtext"/>
        <w:id w:val="-2020768203"/>
        <w:lock w:val="sdtContentLocked"/>
        <w15:appearance w15:val="hidden"/>
        <w:text/>
      </w:sdtPr>
      <w:sdtEndPr/>
      <w:sdtContent>
        <w:r w:rsidR="00641FDB">
          <w:t>av Sten Bergheden (M)</w:t>
        </w:r>
      </w:sdtContent>
    </w:sdt>
  </w:p>
  <w:sdt>
    <w:sdtPr>
      <w:alias w:val="CC_Noformat_Rubtext"/>
      <w:tag w:val="CC_Noformat_Rubtext"/>
      <w:id w:val="-218060500"/>
      <w:lock w:val="sdtLocked"/>
      <w:text/>
    </w:sdtPr>
    <w:sdtEndPr/>
    <w:sdtContent>
      <w:p w14:paraId="52F6032A" w14:textId="0B3B2367" w:rsidR="00262EA3" w:rsidRDefault="008C7894" w:rsidP="00283E0F">
        <w:pPr>
          <w:pStyle w:val="FSHRub2"/>
        </w:pPr>
        <w:r>
          <w:t>Underlättande av tillståndsprocesserna och genomförande av Konkurrenskraftsutredningen (SOU 2015:15)</w:t>
        </w:r>
      </w:p>
    </w:sdtContent>
  </w:sdt>
  <w:sdt>
    <w:sdtPr>
      <w:alias w:val="CC_Boilerplate_3"/>
      <w:tag w:val="CC_Boilerplate_3"/>
      <w:id w:val="1606463544"/>
      <w:lock w:val="sdtContentLocked"/>
      <w15:appearance w15:val="hidden"/>
      <w:text w:multiLine="1"/>
    </w:sdtPr>
    <w:sdtEndPr/>
    <w:sdtContent>
      <w:p w14:paraId="42E44C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B32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C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3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DB"/>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B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DE"/>
    <w:rsid w:val="008C7522"/>
    <w:rsid w:val="008C7894"/>
    <w:rsid w:val="008D0356"/>
    <w:rsid w:val="008D077F"/>
    <w:rsid w:val="008D123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E4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2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24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28BBE"/>
  <w15:chartTrackingRefBased/>
  <w15:docId w15:val="{3F8F527A-1969-40C8-9089-7276EB33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E0973C48A7460EBC0A3D09ABA1D845"/>
        <w:category>
          <w:name w:val="Allmänt"/>
          <w:gallery w:val="placeholder"/>
        </w:category>
        <w:types>
          <w:type w:val="bbPlcHdr"/>
        </w:types>
        <w:behaviors>
          <w:behavior w:val="content"/>
        </w:behaviors>
        <w:guid w:val="{58A610A6-AE75-4C27-8425-6DF4CB74DE8F}"/>
      </w:docPartPr>
      <w:docPartBody>
        <w:p w:rsidR="004517F3" w:rsidRDefault="004517F3">
          <w:pPr>
            <w:pStyle w:val="A9E0973C48A7460EBC0A3D09ABA1D845"/>
          </w:pPr>
          <w:r w:rsidRPr="005A0A93">
            <w:rPr>
              <w:rStyle w:val="Platshllartext"/>
            </w:rPr>
            <w:t>Förslag till riksdagsbeslut</w:t>
          </w:r>
        </w:p>
      </w:docPartBody>
    </w:docPart>
    <w:docPart>
      <w:docPartPr>
        <w:name w:val="49124F0BDB4E4B1C97E3D1115B5E8243"/>
        <w:category>
          <w:name w:val="Allmänt"/>
          <w:gallery w:val="placeholder"/>
        </w:category>
        <w:types>
          <w:type w:val="bbPlcHdr"/>
        </w:types>
        <w:behaviors>
          <w:behavior w:val="content"/>
        </w:behaviors>
        <w:guid w:val="{1121E9E3-9F7A-427A-A57C-9AE470483042}"/>
      </w:docPartPr>
      <w:docPartBody>
        <w:p w:rsidR="004517F3" w:rsidRDefault="004517F3">
          <w:pPr>
            <w:pStyle w:val="49124F0BDB4E4B1C97E3D1115B5E8243"/>
          </w:pPr>
          <w:r w:rsidRPr="005A0A93">
            <w:rPr>
              <w:rStyle w:val="Platshllartext"/>
            </w:rPr>
            <w:t>Motivering</w:t>
          </w:r>
        </w:p>
      </w:docPartBody>
    </w:docPart>
    <w:docPart>
      <w:docPartPr>
        <w:name w:val="3B5D79E3C0F845CD9DB2D158423F2BB5"/>
        <w:category>
          <w:name w:val="Allmänt"/>
          <w:gallery w:val="placeholder"/>
        </w:category>
        <w:types>
          <w:type w:val="bbPlcHdr"/>
        </w:types>
        <w:behaviors>
          <w:behavior w:val="content"/>
        </w:behaviors>
        <w:guid w:val="{1D568127-A310-4F32-B475-3518CD71E2F1}"/>
      </w:docPartPr>
      <w:docPartBody>
        <w:p w:rsidR="00A27DA7" w:rsidRDefault="00A27D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F3"/>
    <w:rsid w:val="004517F3"/>
    <w:rsid w:val="00A27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0973C48A7460EBC0A3D09ABA1D845">
    <w:name w:val="A9E0973C48A7460EBC0A3D09ABA1D845"/>
  </w:style>
  <w:style w:type="paragraph" w:customStyle="1" w:styleId="49124F0BDB4E4B1C97E3D1115B5E8243">
    <w:name w:val="49124F0BDB4E4B1C97E3D1115B5E8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B4158-971F-47E1-9E90-F7DD45260214}"/>
</file>

<file path=customXml/itemProps2.xml><?xml version="1.0" encoding="utf-8"?>
<ds:datastoreItem xmlns:ds="http://schemas.openxmlformats.org/officeDocument/2006/customXml" ds:itemID="{696493FD-E4B7-411A-B3AF-25734EB13C85}"/>
</file>

<file path=customXml/itemProps3.xml><?xml version="1.0" encoding="utf-8"?>
<ds:datastoreItem xmlns:ds="http://schemas.openxmlformats.org/officeDocument/2006/customXml" ds:itemID="{68E4EB66-F719-48C4-8C75-50659C22AB1B}"/>
</file>

<file path=docProps/app.xml><?xml version="1.0" encoding="utf-8"?>
<Properties xmlns="http://schemas.openxmlformats.org/officeDocument/2006/extended-properties" xmlns:vt="http://schemas.openxmlformats.org/officeDocument/2006/docPropsVTypes">
  <Template>Normal</Template>
  <TotalTime>8</TotalTime>
  <Pages>2</Pages>
  <Words>144</Words>
  <Characters>1034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