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A3694E730F4487982D0FEEBE9A49007"/>
        </w:placeholder>
        <w:text/>
      </w:sdtPr>
      <w:sdtEndPr/>
      <w:sdtContent>
        <w:p w:rsidRPr="009B062B" w:rsidR="00AF30DD" w:rsidP="00DA28CE" w:rsidRDefault="00AF30DD" w14:paraId="027D582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70b5a58-b7a7-4948-afdc-1f1246495018"/>
        <w:id w:val="1722177430"/>
        <w:lock w:val="sdtLocked"/>
      </w:sdtPr>
      <w:sdtEndPr/>
      <w:sdtContent>
        <w:p w:rsidR="0035143A" w:rsidRDefault="0039446A" w14:paraId="24CBA3B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ett införande av ett separat regelverk för public service-företagens affärer med onlinetjänster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665658BD1D3452DBDACD130C26594B8"/>
        </w:placeholder>
        <w:text/>
      </w:sdtPr>
      <w:sdtEndPr/>
      <w:sdtContent>
        <w:p w:rsidRPr="009B062B" w:rsidR="006D79C9" w:rsidP="00333E95" w:rsidRDefault="006D79C9" w14:paraId="5BFC738A" w14:textId="77777777">
          <w:pPr>
            <w:pStyle w:val="Rubrik1"/>
          </w:pPr>
          <w:r>
            <w:t>Motivering</w:t>
          </w:r>
        </w:p>
      </w:sdtContent>
    </w:sdt>
    <w:p w:rsidRPr="00376092" w:rsidR="00786800" w:rsidP="00376092" w:rsidRDefault="00786800" w14:paraId="7EE961A0" w14:textId="77777777">
      <w:pPr>
        <w:pStyle w:val="Normalutanindragellerluft"/>
      </w:pPr>
      <w:r w:rsidRPr="00376092">
        <w:t>Med anledning av att det ligger i public service-uppdraget att tillhandahålla sändningar av tv-program i marknätet – via vanliga tv-apparater – och även numera att sända tv online ligger konkurrensen som SVT utgör på Facebook i en gråzon mot övriga aktörer gällande nyhetsrapportering.</w:t>
      </w:r>
    </w:p>
    <w:p w:rsidRPr="00376092" w:rsidR="00023EBD" w:rsidP="00376092" w:rsidRDefault="00786800" w14:paraId="0E764954" w14:textId="595886AE">
      <w:r w:rsidRPr="00376092">
        <w:t>SVT har exempelvis betalat för Facebookannonser som riktas direkt mot Sport</w:t>
      </w:r>
      <w:r w:rsidR="00376092">
        <w:softHyphen/>
      </w:r>
      <w:bookmarkStart w:name="_GoBack" w:id="1"/>
      <w:bookmarkEnd w:id="1"/>
      <w:r w:rsidRPr="00376092">
        <w:t xml:space="preserve">bladets följare. Förutom Facebook har SVT även initierat ett samarbete med Google där Google, genom den nya tjänsten AMP, Accelerated Mobile Pages, – precis som Facebook – lockar innehållsproducenter att leverera till deras plattform. </w:t>
      </w:r>
      <w:r w:rsidRPr="00376092" w:rsidR="00023EBD">
        <w:t xml:space="preserve">Man kan på goda grunder ifrågasätta vissa delar av SVT:s nyhetsrapportering som i dessa delar måste anses konkurrera med övrig medierapportering. Detta skall inte blandas samman </w:t>
      </w:r>
      <w:r w:rsidRPr="00376092" w:rsidR="00023EBD">
        <w:lastRenderedPageBreak/>
        <w:t>med SVT:s ambitio</w:t>
      </w:r>
      <w:r w:rsidRPr="00376092" w:rsidR="00BE62CB">
        <w:t>n att finnas ute i sociala medier</w:t>
      </w:r>
      <w:r w:rsidRPr="00376092" w:rsidR="00023EBD">
        <w:t xml:space="preserve"> och nå exempelvis barn och ungdomar med sina egna program. Ett förtydligande måste ske, antingen genom sändningstillstånden eller genom ett separat regelverk.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2CA682EAEF1458DA8B429D9092C4AB2"/>
        </w:placeholder>
      </w:sdtPr>
      <w:sdtEndPr>
        <w:rPr>
          <w:i w:val="0"/>
          <w:noProof w:val="0"/>
        </w:rPr>
      </w:sdtEndPr>
      <w:sdtContent>
        <w:p w:rsidR="0099596E" w:rsidP="00A455C8" w:rsidRDefault="0099596E" w14:paraId="4976DA2A" w14:textId="6411805D"/>
        <w:p w:rsidRPr="008E0FE2" w:rsidR="004801AC" w:rsidP="00A455C8" w:rsidRDefault="00376092" w14:paraId="51F2CC64" w14:textId="732F7CF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1782F" w:rsidRDefault="0081782F" w14:paraId="388612BB" w14:textId="77777777"/>
    <w:sectPr w:rsidR="0081782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47E67" w14:textId="77777777" w:rsidR="00FD57C2" w:rsidRDefault="00FD57C2" w:rsidP="000C1CAD">
      <w:pPr>
        <w:spacing w:line="240" w:lineRule="auto"/>
      </w:pPr>
      <w:r>
        <w:separator/>
      </w:r>
    </w:p>
  </w:endnote>
  <w:endnote w:type="continuationSeparator" w:id="0">
    <w:p w14:paraId="19035B4A" w14:textId="77777777" w:rsidR="00FD57C2" w:rsidRDefault="00FD57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68D1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86A87" w14:textId="358E055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7609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72476" w14:textId="77777777" w:rsidR="00FD57C2" w:rsidRDefault="00FD57C2" w:rsidP="000C1CAD">
      <w:pPr>
        <w:spacing w:line="240" w:lineRule="auto"/>
      </w:pPr>
      <w:r>
        <w:separator/>
      </w:r>
    </w:p>
  </w:footnote>
  <w:footnote w:type="continuationSeparator" w:id="0">
    <w:p w14:paraId="07402945" w14:textId="77777777" w:rsidR="00FD57C2" w:rsidRDefault="00FD57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12FC63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6385C9" wp14:anchorId="43E1115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76092" w14:paraId="2BBE3B5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E5C062C0BE84741B86EEC3DD7294E22"/>
                              </w:placeholder>
                              <w:text/>
                            </w:sdtPr>
                            <w:sdtEndPr/>
                            <w:sdtContent>
                              <w:r w:rsidR="0078680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9C70A045D5647AE8ADAC650BAE345EE"/>
                              </w:placeholder>
                              <w:text/>
                            </w:sdtPr>
                            <w:sdtEndPr/>
                            <w:sdtContent>
                              <w:r w:rsidR="008C634D">
                                <w:t>1532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E1115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76092" w14:paraId="2BBE3B5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E5C062C0BE84741B86EEC3DD7294E22"/>
                        </w:placeholder>
                        <w:text/>
                      </w:sdtPr>
                      <w:sdtEndPr/>
                      <w:sdtContent>
                        <w:r w:rsidR="0078680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9C70A045D5647AE8ADAC650BAE345EE"/>
                        </w:placeholder>
                        <w:text/>
                      </w:sdtPr>
                      <w:sdtEndPr/>
                      <w:sdtContent>
                        <w:r w:rsidR="008C634D">
                          <w:t>1532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0D326A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72B65DD" w14:textId="77777777">
    <w:pPr>
      <w:jc w:val="right"/>
    </w:pPr>
  </w:p>
  <w:p w:rsidR="00262EA3" w:rsidP="00776B74" w:rsidRDefault="00262EA3" w14:paraId="66EFA90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76092" w14:paraId="437915F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8A6129" wp14:anchorId="01102C9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76092" w14:paraId="174CFA5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8680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C634D">
          <w:t>1532</w:t>
        </w:r>
      </w:sdtContent>
    </w:sdt>
  </w:p>
  <w:p w:rsidRPr="008227B3" w:rsidR="00262EA3" w:rsidP="008227B3" w:rsidRDefault="00376092" w14:paraId="7F2D231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76092" w14:paraId="01A70AE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:1691</w:t>
        </w:r>
      </w:sdtContent>
    </w:sdt>
  </w:p>
  <w:p w:rsidR="00262EA3" w:rsidP="00E03A3D" w:rsidRDefault="00376092" w14:paraId="0059538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86800" w14:paraId="7DE50F58" w14:textId="77777777">
        <w:pPr>
          <w:pStyle w:val="FSHRub2"/>
        </w:pPr>
        <w:r>
          <w:t>Public service och onlinetjänster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78A90F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8680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EBD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3A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3A8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092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46A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0E12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7F8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1F3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800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82F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34D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96E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3B8E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5C8"/>
    <w:rsid w:val="00A45896"/>
    <w:rsid w:val="00A462B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2CB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A4F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7C2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A3715D"/>
  <w15:chartTrackingRefBased/>
  <w15:docId w15:val="{E661C59E-2F8E-49DC-9BDA-E52BDF87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3694E730F4487982D0FEEBE9A49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8045CB-C793-43B1-B7EB-070C53D515A4}"/>
      </w:docPartPr>
      <w:docPartBody>
        <w:p w:rsidR="008A0D8C" w:rsidRDefault="008F195A">
          <w:pPr>
            <w:pStyle w:val="AA3694E730F4487982D0FEEBE9A4900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65658BD1D3452DBDACD130C2659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19844-169C-48A0-8710-FD8ED9CD33F4}"/>
      </w:docPartPr>
      <w:docPartBody>
        <w:p w:rsidR="008A0D8C" w:rsidRDefault="008F195A">
          <w:pPr>
            <w:pStyle w:val="1665658BD1D3452DBDACD130C26594B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5C062C0BE84741B86EEC3DD7294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710751-34A3-4644-9645-B3A704D3E444}"/>
      </w:docPartPr>
      <w:docPartBody>
        <w:p w:rsidR="008A0D8C" w:rsidRDefault="008F195A">
          <w:pPr>
            <w:pStyle w:val="0E5C062C0BE84741B86EEC3DD7294E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C70A045D5647AE8ADAC650BAE345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5DE66E-7857-4A25-AE48-74843AF1462A}"/>
      </w:docPartPr>
      <w:docPartBody>
        <w:p w:rsidR="008A0D8C" w:rsidRDefault="008F195A">
          <w:pPr>
            <w:pStyle w:val="29C70A045D5647AE8ADAC650BAE345EE"/>
          </w:pPr>
          <w:r>
            <w:t xml:space="preserve"> </w:t>
          </w:r>
        </w:p>
      </w:docPartBody>
    </w:docPart>
    <w:docPart>
      <w:docPartPr>
        <w:name w:val="02CA682EAEF1458DA8B429D9092C4A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601C9-229E-4AD9-913B-47113A03629B}"/>
      </w:docPartPr>
      <w:docPartBody>
        <w:p w:rsidR="00F57F66" w:rsidRDefault="00F57F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8C"/>
    <w:rsid w:val="008A0D8C"/>
    <w:rsid w:val="008F195A"/>
    <w:rsid w:val="00F5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A3694E730F4487982D0FEEBE9A49007">
    <w:name w:val="AA3694E730F4487982D0FEEBE9A49007"/>
  </w:style>
  <w:style w:type="paragraph" w:customStyle="1" w:styleId="77BC57F6609F42348FD07BA2B29D7FC5">
    <w:name w:val="77BC57F6609F42348FD07BA2B29D7FC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211F099BD5F4F548BAFCD63F999A0BD">
    <w:name w:val="A211F099BD5F4F548BAFCD63F999A0BD"/>
  </w:style>
  <w:style w:type="paragraph" w:customStyle="1" w:styleId="1665658BD1D3452DBDACD130C26594B8">
    <w:name w:val="1665658BD1D3452DBDACD130C26594B8"/>
  </w:style>
  <w:style w:type="paragraph" w:customStyle="1" w:styleId="F39A22F476904544A9E14CFE9D7E300F">
    <w:name w:val="F39A22F476904544A9E14CFE9D7E300F"/>
  </w:style>
  <w:style w:type="paragraph" w:customStyle="1" w:styleId="86CC950D69834B2CAF7B0C1822367575">
    <w:name w:val="86CC950D69834B2CAF7B0C1822367575"/>
  </w:style>
  <w:style w:type="paragraph" w:customStyle="1" w:styleId="0E5C062C0BE84741B86EEC3DD7294E22">
    <w:name w:val="0E5C062C0BE84741B86EEC3DD7294E22"/>
  </w:style>
  <w:style w:type="paragraph" w:customStyle="1" w:styleId="29C70A045D5647AE8ADAC650BAE345EE">
    <w:name w:val="29C70A045D5647AE8ADAC650BAE345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1C7766-F375-4516-9391-905F5859B42A}"/>
</file>

<file path=customXml/itemProps2.xml><?xml version="1.0" encoding="utf-8"?>
<ds:datastoreItem xmlns:ds="http://schemas.openxmlformats.org/officeDocument/2006/customXml" ds:itemID="{C55B473A-23EF-4F00-905C-64B337B200FF}"/>
</file>

<file path=customXml/itemProps3.xml><?xml version="1.0" encoding="utf-8"?>
<ds:datastoreItem xmlns:ds="http://schemas.openxmlformats.org/officeDocument/2006/customXml" ds:itemID="{71285DF1-D0AE-4B87-9E4F-90AFBFFB2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1081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M1532 Public service och onlinetjänster</vt:lpstr>
      <vt:lpstr>
      </vt:lpstr>
    </vt:vector>
  </TitlesOfParts>
  <Company>Sveriges riksdag</Company>
  <LinksUpToDate>false</LinksUpToDate>
  <CharactersWithSpaces>1254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