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3E2B73899C48E29FE850C25263C433"/>
        </w:placeholder>
        <w:text/>
      </w:sdtPr>
      <w:sdtEndPr/>
      <w:sdtContent>
        <w:p w:rsidRPr="009B062B" w:rsidR="00AF30DD" w:rsidP="007A3263" w:rsidRDefault="00AF30DD" w14:paraId="3AD9D0C8" w14:textId="77777777">
          <w:pPr>
            <w:pStyle w:val="Rubrik1"/>
            <w:spacing w:after="300"/>
          </w:pPr>
          <w:r w:rsidRPr="009B062B">
            <w:t>Förslag till riksdagsbeslut</w:t>
          </w:r>
        </w:p>
      </w:sdtContent>
    </w:sdt>
    <w:sdt>
      <w:sdtPr>
        <w:alias w:val="Yrkande 1"/>
        <w:tag w:val="3b03d721-caa7-4aa0-9e2e-a709fb502b1f"/>
        <w:id w:val="-1276633507"/>
        <w:lock w:val="sdtLocked"/>
      </w:sdtPr>
      <w:sdtEndPr/>
      <w:sdtContent>
        <w:p w:rsidR="009E1CFD" w:rsidRDefault="00F92C9D" w14:paraId="3AD9D0C9" w14:textId="77777777">
          <w:pPr>
            <w:pStyle w:val="Frslagstext"/>
            <w:numPr>
              <w:ilvl w:val="0"/>
              <w:numId w:val="0"/>
            </w:numPr>
          </w:pPr>
          <w:r>
            <w:t>Riksdagen ställer sig bakom det som anförs i motionen om en översyn av knivlagen i syfte att skärpa straffen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21A584A2014391B14B813A6F0F86B7"/>
        </w:placeholder>
        <w:text/>
      </w:sdtPr>
      <w:sdtEndPr/>
      <w:sdtContent>
        <w:p w:rsidRPr="009B062B" w:rsidR="006D79C9" w:rsidP="00333E95" w:rsidRDefault="006D79C9" w14:paraId="3AD9D0CA" w14:textId="77777777">
          <w:pPr>
            <w:pStyle w:val="Rubrik1"/>
          </w:pPr>
          <w:r>
            <w:t>Motivering</w:t>
          </w:r>
        </w:p>
      </w:sdtContent>
    </w:sdt>
    <w:p w:rsidRPr="007A3263" w:rsidR="007A3263" w:rsidP="007A3263" w:rsidRDefault="00FD5B56" w14:paraId="3AD9D0CB" w14:textId="77777777">
      <w:pPr>
        <w:pStyle w:val="Normalutanindragellerluft"/>
      </w:pPr>
      <w:r w:rsidRPr="007A3263">
        <w:t>Redan 2010 drev vi socialdemokrater på för att minska antalet illegala vapen. Då krävde vi, tillsammans med bland annat Skånepolisen, att minimistraffet för grovt vapenbrott skulle höjas. Detta för att ge polisen bättre verktyg för att bekämpa grova vapenbrott genom tex telefonavlyssning. Samtidigt drev vi på för ett särskilt straffansvar för den som olovligen förvarar skjutvapen åt andra.</w:t>
      </w:r>
    </w:p>
    <w:p w:rsidRPr="007A3263" w:rsidR="007A3263" w:rsidP="007A3263" w:rsidRDefault="00FD5B56" w14:paraId="3AD9D0CC" w14:textId="77777777">
      <w:r w:rsidRPr="007A3263">
        <w:t>Det är bra och nödvändigt med de skärpningar som har gjorts, både 2014 och 2017. Inte minst gäller det skärpningen av straffet för olaga vapeninnehav till två år. Det innebär i praktiken att om går du ut på gatan med ett olagligt vapen så kommer du inte hem förrän tidigast om två år. Detta är som sagt bra, men inte tillräckligt.</w:t>
      </w:r>
    </w:p>
    <w:p w:rsidRPr="007A3263" w:rsidR="007A3263" w:rsidP="007A3263" w:rsidRDefault="00FD5B56" w14:paraId="3AD9D0CD" w14:textId="3AE2FEC1">
      <w:r w:rsidRPr="007A3263">
        <w:t>Därför var det positivt att regeringen innan sommaren presenterade en lagrådsremiss som tar ytterligare steg i bekämpandet av de illegala vapnen. Det handlar om ytterligare straffskärpningar för vapenbrott och brott kopplat till sprängningar. Lagförslaget kommer bland annat innebära att nya brott införs, samtidigt som straffen för vapen</w:t>
      </w:r>
      <w:r w:rsidR="00466724">
        <w:softHyphen/>
      </w:r>
      <w:bookmarkStart w:name="_GoBack" w:id="1"/>
      <w:bookmarkEnd w:id="1"/>
      <w:r w:rsidRPr="007A3263">
        <w:t>smuggling och smuggling av explosiva varor skärps. Den nya lagstiftningen kan förhoppningsvis träda i kraft innan årets slut.</w:t>
      </w:r>
    </w:p>
    <w:p w:rsidRPr="007A3263" w:rsidR="007A3263" w:rsidP="007A3263" w:rsidRDefault="00FD5B56" w14:paraId="3AD9D0CE" w14:textId="78805034">
      <w:r w:rsidRPr="007A3263">
        <w:t xml:space="preserve">Mycket fokus har med andra ord lagts på våld kopplat till skjutvapen medan knivvåld har hamnat i skymundan. Knivvåldet är ett utbrett och växande problem på många håll. På till exempel Karolinska </w:t>
      </w:r>
      <w:r w:rsidR="00724E76">
        <w:t>s</w:t>
      </w:r>
      <w:r w:rsidRPr="007A3263">
        <w:t>jukhuset har antalet fall med svåra knivskador ökat med 40 procent på två år. Preliminära siffror från Socialstyrelsen visar att 828 personer fick sjukhusvård efter knivangrepp i fjol. 148 behandlades för skottskador.</w:t>
      </w:r>
    </w:p>
    <w:p w:rsidRPr="007A3263" w:rsidR="007A3263" w:rsidP="007A3263" w:rsidRDefault="00FD5B56" w14:paraId="3AD9D0CF" w14:textId="77777777">
      <w:r w:rsidRPr="007A3263">
        <w:t>Skärpta straff är inte en patentlösning för att bekämpa brottslighet, men det är inte proportionerligt med böter om man går omkring med stora knivar på stan. En översyn av knivlagen, med syfte att skärpa straffen, är därför nödvändig.</w:t>
      </w:r>
    </w:p>
    <w:sdt>
      <w:sdtPr>
        <w:alias w:val="CC_Underskrifter"/>
        <w:tag w:val="CC_Underskrifter"/>
        <w:id w:val="583496634"/>
        <w:lock w:val="sdtContentLocked"/>
        <w:placeholder>
          <w:docPart w:val="713A8D116CCE46F887BE3505540616A5"/>
        </w:placeholder>
      </w:sdtPr>
      <w:sdtEndPr/>
      <w:sdtContent>
        <w:p w:rsidR="007A3263" w:rsidP="007A3263" w:rsidRDefault="007A3263" w14:paraId="3AD9D0D0" w14:textId="77777777"/>
        <w:p w:rsidRPr="008E0FE2" w:rsidR="004801AC" w:rsidP="007A3263" w:rsidRDefault="00466724" w14:paraId="3AD9D0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Adnan Dibrani (S)</w:t>
            </w:r>
          </w:p>
        </w:tc>
      </w:tr>
    </w:tbl>
    <w:p w:rsidR="006044F1" w:rsidRDefault="006044F1" w14:paraId="3AD9D0D5" w14:textId="77777777"/>
    <w:sectPr w:rsidR="006044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9D0D7" w14:textId="77777777" w:rsidR="00FD5B56" w:rsidRDefault="00FD5B56" w:rsidP="000C1CAD">
      <w:pPr>
        <w:spacing w:line="240" w:lineRule="auto"/>
      </w:pPr>
      <w:r>
        <w:separator/>
      </w:r>
    </w:p>
  </w:endnote>
  <w:endnote w:type="continuationSeparator" w:id="0">
    <w:p w14:paraId="3AD9D0D8" w14:textId="77777777" w:rsidR="00FD5B56" w:rsidRDefault="00FD5B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D0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D0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D0E6" w14:textId="77777777" w:rsidR="00262EA3" w:rsidRPr="007A3263" w:rsidRDefault="00262EA3" w:rsidP="007A32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9D0D5" w14:textId="77777777" w:rsidR="00FD5B56" w:rsidRDefault="00FD5B56" w:rsidP="000C1CAD">
      <w:pPr>
        <w:spacing w:line="240" w:lineRule="auto"/>
      </w:pPr>
      <w:r>
        <w:separator/>
      </w:r>
    </w:p>
  </w:footnote>
  <w:footnote w:type="continuationSeparator" w:id="0">
    <w:p w14:paraId="3AD9D0D6" w14:textId="77777777" w:rsidR="00FD5B56" w:rsidRDefault="00FD5B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D9D0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9D0E8" wp14:anchorId="3AD9D0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724" w14:paraId="3AD9D0EB" w14:textId="77777777">
                          <w:pPr>
                            <w:jc w:val="right"/>
                          </w:pPr>
                          <w:sdt>
                            <w:sdtPr>
                              <w:alias w:val="CC_Noformat_Partikod"/>
                              <w:tag w:val="CC_Noformat_Partikod"/>
                              <w:id w:val="-53464382"/>
                              <w:placeholder>
                                <w:docPart w:val="F6FD50944B9847B59F6F2A5C112F2C83"/>
                              </w:placeholder>
                              <w:text/>
                            </w:sdtPr>
                            <w:sdtEndPr/>
                            <w:sdtContent>
                              <w:r w:rsidR="00FD5B56">
                                <w:t>S</w:t>
                              </w:r>
                            </w:sdtContent>
                          </w:sdt>
                          <w:sdt>
                            <w:sdtPr>
                              <w:alias w:val="CC_Noformat_Partinummer"/>
                              <w:tag w:val="CC_Noformat_Partinummer"/>
                              <w:id w:val="-1709555926"/>
                              <w:placeholder>
                                <w:docPart w:val="F7BEC3E182534C9E98585EFA65FC5C15"/>
                              </w:placeholder>
                              <w:text/>
                            </w:sdtPr>
                            <w:sdtEndPr/>
                            <w:sdtContent>
                              <w:r w:rsidR="00FD5B56">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D9D0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724" w14:paraId="3AD9D0EB" w14:textId="77777777">
                    <w:pPr>
                      <w:jc w:val="right"/>
                    </w:pPr>
                    <w:sdt>
                      <w:sdtPr>
                        <w:alias w:val="CC_Noformat_Partikod"/>
                        <w:tag w:val="CC_Noformat_Partikod"/>
                        <w:id w:val="-53464382"/>
                        <w:placeholder>
                          <w:docPart w:val="F6FD50944B9847B59F6F2A5C112F2C83"/>
                        </w:placeholder>
                        <w:text/>
                      </w:sdtPr>
                      <w:sdtEndPr/>
                      <w:sdtContent>
                        <w:r w:rsidR="00FD5B56">
                          <w:t>S</w:t>
                        </w:r>
                      </w:sdtContent>
                    </w:sdt>
                    <w:sdt>
                      <w:sdtPr>
                        <w:alias w:val="CC_Noformat_Partinummer"/>
                        <w:tag w:val="CC_Noformat_Partinummer"/>
                        <w:id w:val="-1709555926"/>
                        <w:placeholder>
                          <w:docPart w:val="F7BEC3E182534C9E98585EFA65FC5C15"/>
                        </w:placeholder>
                        <w:text/>
                      </w:sdtPr>
                      <w:sdtEndPr/>
                      <w:sdtContent>
                        <w:r w:rsidR="00FD5B56">
                          <w:t>1534</w:t>
                        </w:r>
                      </w:sdtContent>
                    </w:sdt>
                  </w:p>
                </w:txbxContent>
              </v:textbox>
              <w10:wrap anchorx="page"/>
            </v:shape>
          </w:pict>
        </mc:Fallback>
      </mc:AlternateContent>
    </w:r>
  </w:p>
  <w:p w:rsidRPr="00293C4F" w:rsidR="00262EA3" w:rsidP="00776B74" w:rsidRDefault="00262EA3" w14:paraId="3AD9D0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D9D0DB" w14:textId="77777777">
    <w:pPr>
      <w:jc w:val="right"/>
    </w:pPr>
  </w:p>
  <w:p w:rsidR="00262EA3" w:rsidP="00776B74" w:rsidRDefault="00262EA3" w14:paraId="3AD9D0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724" w14:paraId="3AD9D0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D9D0EA" wp14:anchorId="3AD9D0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724" w14:paraId="3AD9D0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5B56">
          <w:t>S</w:t>
        </w:r>
      </w:sdtContent>
    </w:sdt>
    <w:sdt>
      <w:sdtPr>
        <w:alias w:val="CC_Noformat_Partinummer"/>
        <w:tag w:val="CC_Noformat_Partinummer"/>
        <w:id w:val="-2014525982"/>
        <w:text/>
      </w:sdtPr>
      <w:sdtEndPr/>
      <w:sdtContent>
        <w:r w:rsidR="00FD5B56">
          <w:t>1534</w:t>
        </w:r>
      </w:sdtContent>
    </w:sdt>
  </w:p>
  <w:p w:rsidRPr="008227B3" w:rsidR="00262EA3" w:rsidP="008227B3" w:rsidRDefault="00466724" w14:paraId="3AD9D0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724" w14:paraId="3AD9D0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:1786</w:t>
        </w:r>
      </w:sdtContent>
    </w:sdt>
  </w:p>
  <w:p w:rsidR="00262EA3" w:rsidP="00E03A3D" w:rsidRDefault="00466724" w14:paraId="3AD9D0E3" w14:textId="77777777">
    <w:pPr>
      <w:pStyle w:val="Motionr"/>
    </w:pPr>
    <w:sdt>
      <w:sdtPr>
        <w:alias w:val="CC_Noformat_Avtext"/>
        <w:tag w:val="CC_Noformat_Avtext"/>
        <w:id w:val="-2020768203"/>
        <w:lock w:val="sdtContentLocked"/>
        <w15:appearance w15:val="hidden"/>
        <w:text/>
      </w:sdtPr>
      <w:sdtEndPr/>
      <w:sdtContent>
        <w:r>
          <w:t>av Niklas Karlsson och Adnan Dibrani (båda S)</w:t>
        </w:r>
      </w:sdtContent>
    </w:sdt>
  </w:p>
  <w:sdt>
    <w:sdtPr>
      <w:alias w:val="CC_Noformat_Rubtext"/>
      <w:tag w:val="CC_Noformat_Rubtext"/>
      <w:id w:val="-218060500"/>
      <w:lock w:val="sdtLocked"/>
      <w:text/>
    </w:sdtPr>
    <w:sdtEndPr/>
    <w:sdtContent>
      <w:p w:rsidR="00262EA3" w:rsidP="00283E0F" w:rsidRDefault="00FD5B56" w14:paraId="3AD9D0E4" w14:textId="77777777">
        <w:pPr>
          <w:pStyle w:val="FSHRub2"/>
        </w:pPr>
        <w:r>
          <w:t>Översyn av knivlagen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D9D0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5B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23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2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F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7A"/>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E7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26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CFD"/>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9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D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21"/>
    <w:rsid w:val="00FD5172"/>
    <w:rsid w:val="00FD51C0"/>
    <w:rsid w:val="00FD5232"/>
    <w:rsid w:val="00FD5624"/>
    <w:rsid w:val="00FD5B56"/>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D9D0C7"/>
  <w15:chartTrackingRefBased/>
  <w15:docId w15:val="{743A8CD0-900D-451C-A5BC-C205BCBC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E2B73899C48E29FE850C25263C433"/>
        <w:category>
          <w:name w:val="Allmänt"/>
          <w:gallery w:val="placeholder"/>
        </w:category>
        <w:types>
          <w:type w:val="bbPlcHdr"/>
        </w:types>
        <w:behaviors>
          <w:behavior w:val="content"/>
        </w:behaviors>
        <w:guid w:val="{92CF05FA-FC6F-42F8-9046-16532250CCD1}"/>
      </w:docPartPr>
      <w:docPartBody>
        <w:p w:rsidR="001C6E64" w:rsidRDefault="001C6E64">
          <w:pPr>
            <w:pStyle w:val="053E2B73899C48E29FE850C25263C433"/>
          </w:pPr>
          <w:r w:rsidRPr="005A0A93">
            <w:rPr>
              <w:rStyle w:val="Platshllartext"/>
            </w:rPr>
            <w:t>Förslag till riksdagsbeslut</w:t>
          </w:r>
        </w:p>
      </w:docPartBody>
    </w:docPart>
    <w:docPart>
      <w:docPartPr>
        <w:name w:val="3321A584A2014391B14B813A6F0F86B7"/>
        <w:category>
          <w:name w:val="Allmänt"/>
          <w:gallery w:val="placeholder"/>
        </w:category>
        <w:types>
          <w:type w:val="bbPlcHdr"/>
        </w:types>
        <w:behaviors>
          <w:behavior w:val="content"/>
        </w:behaviors>
        <w:guid w:val="{EF607D01-4BFD-45F2-92B1-FF32B6F7CB12}"/>
      </w:docPartPr>
      <w:docPartBody>
        <w:p w:rsidR="001C6E64" w:rsidRDefault="001C6E64">
          <w:pPr>
            <w:pStyle w:val="3321A584A2014391B14B813A6F0F86B7"/>
          </w:pPr>
          <w:r w:rsidRPr="005A0A93">
            <w:rPr>
              <w:rStyle w:val="Platshllartext"/>
            </w:rPr>
            <w:t>Motivering</w:t>
          </w:r>
        </w:p>
      </w:docPartBody>
    </w:docPart>
    <w:docPart>
      <w:docPartPr>
        <w:name w:val="F6FD50944B9847B59F6F2A5C112F2C83"/>
        <w:category>
          <w:name w:val="Allmänt"/>
          <w:gallery w:val="placeholder"/>
        </w:category>
        <w:types>
          <w:type w:val="bbPlcHdr"/>
        </w:types>
        <w:behaviors>
          <w:behavior w:val="content"/>
        </w:behaviors>
        <w:guid w:val="{E2B4FD81-531F-40D8-83EF-BA437AFA6B6D}"/>
      </w:docPartPr>
      <w:docPartBody>
        <w:p w:rsidR="001C6E64" w:rsidRDefault="001C6E64">
          <w:pPr>
            <w:pStyle w:val="F6FD50944B9847B59F6F2A5C112F2C83"/>
          </w:pPr>
          <w:r>
            <w:rPr>
              <w:rStyle w:val="Platshllartext"/>
            </w:rPr>
            <w:t xml:space="preserve"> </w:t>
          </w:r>
        </w:p>
      </w:docPartBody>
    </w:docPart>
    <w:docPart>
      <w:docPartPr>
        <w:name w:val="F7BEC3E182534C9E98585EFA65FC5C15"/>
        <w:category>
          <w:name w:val="Allmänt"/>
          <w:gallery w:val="placeholder"/>
        </w:category>
        <w:types>
          <w:type w:val="bbPlcHdr"/>
        </w:types>
        <w:behaviors>
          <w:behavior w:val="content"/>
        </w:behaviors>
        <w:guid w:val="{244FD7D8-C17B-465F-8B27-ED1A406C0A29}"/>
      </w:docPartPr>
      <w:docPartBody>
        <w:p w:rsidR="001C6E64" w:rsidRDefault="001C6E64">
          <w:pPr>
            <w:pStyle w:val="F7BEC3E182534C9E98585EFA65FC5C15"/>
          </w:pPr>
          <w:r>
            <w:t xml:space="preserve"> </w:t>
          </w:r>
        </w:p>
      </w:docPartBody>
    </w:docPart>
    <w:docPart>
      <w:docPartPr>
        <w:name w:val="713A8D116CCE46F887BE3505540616A5"/>
        <w:category>
          <w:name w:val="Allmänt"/>
          <w:gallery w:val="placeholder"/>
        </w:category>
        <w:types>
          <w:type w:val="bbPlcHdr"/>
        </w:types>
        <w:behaviors>
          <w:behavior w:val="content"/>
        </w:behaviors>
        <w:guid w:val="{3E49297F-3EED-4852-B56C-3E5B957C765B}"/>
      </w:docPartPr>
      <w:docPartBody>
        <w:p w:rsidR="00ED726C" w:rsidRDefault="00ED72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64"/>
    <w:rsid w:val="001C6E64"/>
    <w:rsid w:val="00ED7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E2B73899C48E29FE850C25263C433">
    <w:name w:val="053E2B73899C48E29FE850C25263C433"/>
  </w:style>
  <w:style w:type="paragraph" w:customStyle="1" w:styleId="DDC56944E372446EBEE50C8BD2328212">
    <w:name w:val="DDC56944E372446EBEE50C8BD23282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7CDC5827C341FF94F4735BA876FBEF">
    <w:name w:val="027CDC5827C341FF94F4735BA876FBEF"/>
  </w:style>
  <w:style w:type="paragraph" w:customStyle="1" w:styleId="3321A584A2014391B14B813A6F0F86B7">
    <w:name w:val="3321A584A2014391B14B813A6F0F86B7"/>
  </w:style>
  <w:style w:type="paragraph" w:customStyle="1" w:styleId="E836E4D974D546B2A90B32772F40AD04">
    <w:name w:val="E836E4D974D546B2A90B32772F40AD04"/>
  </w:style>
  <w:style w:type="paragraph" w:customStyle="1" w:styleId="EC6AEBEA196949E9B3723612C44EDD1A">
    <w:name w:val="EC6AEBEA196949E9B3723612C44EDD1A"/>
  </w:style>
  <w:style w:type="paragraph" w:customStyle="1" w:styleId="F6FD50944B9847B59F6F2A5C112F2C83">
    <w:name w:val="F6FD50944B9847B59F6F2A5C112F2C83"/>
  </w:style>
  <w:style w:type="paragraph" w:customStyle="1" w:styleId="F7BEC3E182534C9E98585EFA65FC5C15">
    <w:name w:val="F7BEC3E182534C9E98585EFA65FC5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CB4057-B4C5-422C-AB94-9792171CB645}"/>
</file>

<file path=customXml/itemProps2.xml><?xml version="1.0" encoding="utf-8"?>
<ds:datastoreItem xmlns:ds="http://schemas.openxmlformats.org/officeDocument/2006/customXml" ds:itemID="{B2EF39CF-4BCE-4A32-83A6-EB5AFE23E7F1}"/>
</file>

<file path=customXml/itemProps3.xml><?xml version="1.0" encoding="utf-8"?>
<ds:datastoreItem xmlns:ds="http://schemas.openxmlformats.org/officeDocument/2006/customXml" ds:itemID="{D55E1C00-F72D-4718-AF3A-BD72CAFFE557}"/>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1755</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S1534 Översyn av knivlagen</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