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55C02" w:rsidP="00DA0661">
      <w:pPr>
        <w:pStyle w:val="Title"/>
      </w:pPr>
      <w:bookmarkStart w:id="0" w:name="Start"/>
      <w:bookmarkEnd w:id="0"/>
      <w:r>
        <w:t>Svar på fråga 2021/22:692 av Per-Arne Håkansson (S)</w:t>
      </w:r>
      <w:r>
        <w:br/>
        <w:t>Biogasens utvecklingspotential</w:t>
      </w:r>
    </w:p>
    <w:p w:rsidR="00655C02" w:rsidP="002749F7">
      <w:pPr>
        <w:pStyle w:val="BodyText"/>
      </w:pPr>
      <w:r>
        <w:t>Per-Arne Håkansson har frågat mig om jag avser verka för att på ett långsiktigt sätt stimulera ökad produktion och mer användning av biogas i Sverige.</w:t>
      </w:r>
    </w:p>
    <w:p w:rsidR="000D4B6D" w:rsidP="002749F7">
      <w:pPr>
        <w:pStyle w:val="BodyText"/>
      </w:pPr>
      <w:r w:rsidRPr="00655C02">
        <w:t xml:space="preserve">Regeringens bedömning är att produktion av hållbara förnybara drivmedel bör främjas, liksom investeringar i produktion och distribution av biogas. Detta slås </w:t>
      </w:r>
      <w:r w:rsidR="00537C32">
        <w:t xml:space="preserve">fast </w:t>
      </w:r>
      <w:r w:rsidRPr="00655C02">
        <w:t>i den klimatpolitiska handlingsplanen (prop. 2019/20:65). Regeringen har vidtagit flera åtgärder för att öka stödet till</w:t>
      </w:r>
      <w:r w:rsidR="00D85FE8">
        <w:t xml:space="preserve"> inhemsk</w:t>
      </w:r>
      <w:r w:rsidRPr="00655C02">
        <w:t xml:space="preserve"> biogas</w:t>
      </w:r>
      <w:r w:rsidR="00D85FE8">
        <w:t>produktion</w:t>
      </w:r>
      <w:r w:rsidRPr="00655C02">
        <w:t xml:space="preserve">. Exempelvis har 200 miljoner kronor satsats på ett innovationskluster för flytande biogas under perioden 2018–2022. </w:t>
      </w:r>
      <w:r>
        <w:t>Vidare avsätt</w:t>
      </w:r>
      <w:r w:rsidR="00537C32">
        <w:t>s</w:t>
      </w:r>
      <w:r w:rsidRPr="00D505EA">
        <w:t xml:space="preserve"> 500 miljoner kronor för 2022</w:t>
      </w:r>
      <w:r w:rsidRPr="000D4B6D">
        <w:t xml:space="preserve"> </w:t>
      </w:r>
      <w:r w:rsidR="00167AB4">
        <w:t>i syfte</w:t>
      </w:r>
      <w:r w:rsidRPr="002C4B57">
        <w:t xml:space="preserve"> att öka produktionen av biogas och stärka producenternas konkurrenskraft</w:t>
      </w:r>
      <w:r w:rsidRPr="00D505EA">
        <w:t xml:space="preserve">. Under år 2023 och 2024 </w:t>
      </w:r>
      <w:r w:rsidR="00F81305">
        <w:t>föreslås</w:t>
      </w:r>
      <w:r w:rsidRPr="00D505EA">
        <w:t xml:space="preserve"> 700 miljoner kronor per år tillföras för samma ändamål. Satsningen föreslås fortsätta till 2040, med en kontrollstation 2024.</w:t>
      </w:r>
    </w:p>
    <w:p w:rsidR="00655C02" w:rsidP="002749F7">
      <w:pPr>
        <w:pStyle w:val="BodyText"/>
      </w:pPr>
      <w:r w:rsidRPr="00D505EA">
        <w:t>Regeringen har också beslutat att biogasanläggningar för elproduktion ska kunna få investeringsstöd från Klimatklivet från och med 2022. Målet är att minska utsläppen av växthusgasen metan från gödselhantering och att lantbruket ska öka produktionen av förnybar el.</w:t>
      </w:r>
      <w:r>
        <w:t xml:space="preserve"> </w:t>
      </w:r>
    </w:p>
    <w:p w:rsidR="00655C02" w:rsidP="002749F7">
      <w:pPr>
        <w:pStyle w:val="BodyText"/>
      </w:pPr>
      <w:r>
        <w:t>Utöver det</w:t>
      </w:r>
      <w:r w:rsidRPr="00655C02">
        <w:t xml:space="preserve"> har Statens energimyndighet haft i uppdrag att analysera behovet av och förutsättningarna för ytterligare styrmedel för biodrivmedels</w:t>
      </w:r>
      <w:r w:rsidR="00E06454">
        <w:t>-</w:t>
      </w:r>
      <w:r w:rsidRPr="00655C02">
        <w:t>anläggningar med nya tekniker</w:t>
      </w:r>
      <w:r>
        <w:t>. U</w:t>
      </w:r>
      <w:r w:rsidRPr="00655C02">
        <w:t xml:space="preserve">ppdraget redovisades i oktober 2021. </w:t>
      </w:r>
      <w:r w:rsidR="003730B9">
        <w:t>Statens energimyndighets</w:t>
      </w:r>
      <w:r w:rsidR="00985343">
        <w:t xml:space="preserve"> förslag analyseras vidare inom Regeringskansliet. </w:t>
      </w:r>
    </w:p>
    <w:p w:rsidR="00E06454" w:rsidP="00DB48AB">
      <w:pPr>
        <w:pStyle w:val="BodyText"/>
      </w:pPr>
      <w:r>
        <w:t xml:space="preserve">Stockholm den </w:t>
      </w:r>
      <w:r>
        <w:t>12 januari 2022</w:t>
      </w:r>
    </w:p>
    <w:p w:rsidR="00655C02" w:rsidRPr="00DB48AB" w:rsidP="00DB48AB">
      <w:pPr>
        <w:pStyle w:val="BodyText"/>
      </w:pPr>
      <w:r>
        <w:br/>
      </w:r>
      <w:r>
        <w:br/>
      </w:r>
      <w:r>
        <w:t>Khashayar</w:t>
      </w:r>
      <w:r>
        <w:t xml:space="preserve"> Farmanbar</w:t>
      </w:r>
    </w:p>
    <w:sectPr w:rsidSect="00E06454">
      <w:footerReference w:type="default" r:id="rId9"/>
      <w:headerReference w:type="first" r:id="rId10"/>
      <w:footerReference w:type="first" r:id="rId11"/>
      <w:pgSz w:w="11906" w:h="16838" w:code="9"/>
      <w:pgMar w:top="2041" w:right="1985" w:bottom="568" w:left="2466" w:header="340" w:footer="19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55C02" w:rsidRPr="007D73AB">
          <w:pPr>
            <w:pStyle w:val="Header"/>
          </w:pPr>
        </w:p>
      </w:tc>
      <w:tc>
        <w:tcPr>
          <w:tcW w:w="3170" w:type="dxa"/>
          <w:vAlign w:val="bottom"/>
        </w:tcPr>
        <w:p w:rsidR="00655C02" w:rsidRPr="007D73AB" w:rsidP="00340DE0">
          <w:pPr>
            <w:pStyle w:val="Header"/>
          </w:pPr>
        </w:p>
      </w:tc>
      <w:tc>
        <w:tcPr>
          <w:tcW w:w="1134" w:type="dxa"/>
        </w:tcPr>
        <w:p w:rsidR="00655C0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55C02" w:rsidRPr="00340DE0" w:rsidP="00340DE0">
          <w:pPr>
            <w:pStyle w:val="Header"/>
          </w:pPr>
          <w:r>
            <w:rPr>
              <w:noProof/>
            </w:rPr>
            <w:drawing>
              <wp:inline distT="0" distB="0" distL="0" distR="0">
                <wp:extent cx="1748028" cy="505968"/>
                <wp:effectExtent l="0" t="0" r="5080" b="8890"/>
                <wp:docPr id="20" name="Bildobjekt 2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55C02" w:rsidRPr="00710A6C" w:rsidP="00EE3C0F">
          <w:pPr>
            <w:pStyle w:val="Header"/>
            <w:rPr>
              <w:b/>
            </w:rPr>
          </w:pPr>
        </w:p>
        <w:p w:rsidR="00655C02" w:rsidP="00EE3C0F">
          <w:pPr>
            <w:pStyle w:val="Header"/>
          </w:pPr>
        </w:p>
        <w:p w:rsidR="00655C02" w:rsidP="00EE3C0F">
          <w:pPr>
            <w:pStyle w:val="Header"/>
          </w:pPr>
        </w:p>
        <w:p w:rsidR="00655C02" w:rsidP="00EE3C0F">
          <w:pPr>
            <w:pStyle w:val="Header"/>
          </w:pPr>
        </w:p>
        <w:sdt>
          <w:sdtPr>
            <w:alias w:val="Dnr"/>
            <w:tag w:val="ccRKShow_Dnr"/>
            <w:id w:val="-829283628"/>
            <w:placeholder>
              <w:docPart w:val="4DF451A19AAA4BEA89012A35F0E125CB"/>
            </w:placeholder>
            <w:dataBinding w:xpath="/ns0:DocumentInfo[1]/ns0:BaseInfo[1]/ns0:Dnr[1]" w:storeItemID="{92D8E881-8EC5-4F30-B16E-A6AB0086AD19}" w:prefixMappings="xmlns:ns0='http://lp/documentinfo/RK' "/>
            <w:text/>
          </w:sdtPr>
          <w:sdtContent>
            <w:p w:rsidR="00655C02" w:rsidP="00EE3C0F">
              <w:pPr>
                <w:pStyle w:val="Header"/>
              </w:pPr>
              <w:r>
                <w:t>I2022/</w:t>
              </w:r>
              <w:r w:rsidR="00E06454">
                <w:t>00023</w:t>
              </w:r>
            </w:p>
          </w:sdtContent>
        </w:sdt>
        <w:sdt>
          <w:sdtPr>
            <w:alias w:val="DocNumber"/>
            <w:tag w:val="DocNumber"/>
            <w:id w:val="1726028884"/>
            <w:placeholder>
              <w:docPart w:val="6D73C3E142464812889B7CA273F3E10C"/>
            </w:placeholder>
            <w:showingPlcHdr/>
            <w:dataBinding w:xpath="/ns0:DocumentInfo[1]/ns0:BaseInfo[1]/ns0:DocNumber[1]" w:storeItemID="{92D8E881-8EC5-4F30-B16E-A6AB0086AD19}" w:prefixMappings="xmlns:ns0='http://lp/documentinfo/RK' "/>
            <w:text/>
          </w:sdtPr>
          <w:sdtContent>
            <w:p w:rsidR="00655C02" w:rsidP="00EE3C0F">
              <w:pPr>
                <w:pStyle w:val="Header"/>
              </w:pPr>
              <w:r>
                <w:rPr>
                  <w:rStyle w:val="PlaceholderText"/>
                </w:rPr>
                <w:t xml:space="preserve"> </w:t>
              </w:r>
            </w:p>
          </w:sdtContent>
        </w:sdt>
        <w:p w:rsidR="00655C02" w:rsidP="00EE3C0F">
          <w:pPr>
            <w:pStyle w:val="Header"/>
          </w:pPr>
        </w:p>
      </w:tc>
      <w:tc>
        <w:tcPr>
          <w:tcW w:w="1134" w:type="dxa"/>
        </w:tcPr>
        <w:p w:rsidR="00655C02" w:rsidP="0094502D">
          <w:pPr>
            <w:pStyle w:val="Header"/>
          </w:pPr>
        </w:p>
        <w:p w:rsidR="00655C02" w:rsidRPr="0094502D" w:rsidP="00EC71A6">
          <w:pPr>
            <w:pStyle w:val="Header"/>
          </w:pPr>
        </w:p>
      </w:tc>
    </w:tr>
    <w:tr w:rsidTr="00E06454">
      <w:tblPrEx>
        <w:tblW w:w="9838" w:type="dxa"/>
        <w:tblInd w:w="-1474" w:type="dxa"/>
        <w:tblLayout w:type="fixed"/>
        <w:tblCellMar>
          <w:left w:w="0" w:type="dxa"/>
          <w:right w:w="0" w:type="dxa"/>
        </w:tblCellMar>
        <w:tblLook w:val="0600"/>
      </w:tblPrEx>
      <w:trPr>
        <w:trHeight w:val="1954"/>
      </w:trPr>
      <w:sdt>
        <w:sdtPr>
          <w:rPr>
            <w:b/>
          </w:rPr>
          <w:alias w:val="SenderText"/>
          <w:tag w:val="ccRKShow_SenderText"/>
          <w:id w:val="1374046025"/>
          <w:placeholder>
            <w:docPart w:val="7E13AE0462964D68A7BC82B6441BCF38"/>
          </w:placeholder>
          <w:richText/>
        </w:sdtPr>
        <w:sdtEndPr>
          <w:rPr>
            <w:b w:val="0"/>
          </w:rPr>
        </w:sdtEndPr>
        <w:sdtContent>
          <w:tc>
            <w:tcPr>
              <w:tcW w:w="5534" w:type="dxa"/>
              <w:tcMar>
                <w:right w:w="1134" w:type="dxa"/>
              </w:tcMar>
            </w:tcPr>
            <w:p w:rsidR="00655C02" w:rsidRPr="00655C02" w:rsidP="00340DE0">
              <w:pPr>
                <w:pStyle w:val="Header"/>
                <w:rPr>
                  <w:b/>
                </w:rPr>
              </w:pPr>
              <w:r w:rsidRPr="00655C02">
                <w:rPr>
                  <w:b/>
                </w:rPr>
                <w:t>Infrastrukturdepartementet</w:t>
              </w:r>
            </w:p>
            <w:p w:rsidR="00655C02" w:rsidRPr="00340DE0" w:rsidP="00340DE0">
              <w:pPr>
                <w:pStyle w:val="Header"/>
              </w:pPr>
              <w:r w:rsidRPr="00655C02">
                <w:t>Energi- och digitaliseringsministern</w:t>
              </w:r>
            </w:p>
          </w:tc>
        </w:sdtContent>
      </w:sdt>
      <w:sdt>
        <w:sdtPr>
          <w:alias w:val="Recipient"/>
          <w:tag w:val="ccRKShow_Recipient"/>
          <w:id w:val="-28344517"/>
          <w:placeholder>
            <w:docPart w:val="54E7B014F31D42058D524852D6BEF7BF"/>
          </w:placeholder>
          <w:dataBinding w:xpath="/ns0:DocumentInfo[1]/ns0:BaseInfo[1]/ns0:Recipient[1]" w:storeItemID="{92D8E881-8EC5-4F30-B16E-A6AB0086AD19}" w:prefixMappings="xmlns:ns0='http://lp/documentinfo/RK' "/>
          <w:text w:multiLine="1"/>
        </w:sdtPr>
        <w:sdtContent>
          <w:tc>
            <w:tcPr>
              <w:tcW w:w="3170" w:type="dxa"/>
            </w:tcPr>
            <w:p w:rsidR="00655C02" w:rsidP="00547B89">
              <w:pPr>
                <w:pStyle w:val="Header"/>
              </w:pPr>
              <w:r>
                <w:t>Till riksdagen</w:t>
              </w:r>
            </w:p>
          </w:tc>
        </w:sdtContent>
      </w:sdt>
      <w:tc>
        <w:tcPr>
          <w:tcW w:w="1134" w:type="dxa"/>
        </w:tcPr>
        <w:p w:rsidR="00655C0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F451A19AAA4BEA89012A35F0E125CB"/>
        <w:category>
          <w:name w:val="Allmänt"/>
          <w:gallery w:val="placeholder"/>
        </w:category>
        <w:types>
          <w:type w:val="bbPlcHdr"/>
        </w:types>
        <w:behaviors>
          <w:behavior w:val="content"/>
        </w:behaviors>
        <w:guid w:val="{78594E38-2858-4E4E-B91C-82F435FA314F}"/>
      </w:docPartPr>
      <w:docPartBody>
        <w:p w:rsidR="00D61D96" w:rsidP="00B17912">
          <w:pPr>
            <w:pStyle w:val="4DF451A19AAA4BEA89012A35F0E125CB"/>
          </w:pPr>
          <w:r>
            <w:rPr>
              <w:rStyle w:val="PlaceholderText"/>
            </w:rPr>
            <w:t xml:space="preserve"> </w:t>
          </w:r>
        </w:p>
      </w:docPartBody>
    </w:docPart>
    <w:docPart>
      <w:docPartPr>
        <w:name w:val="6D73C3E142464812889B7CA273F3E10C"/>
        <w:category>
          <w:name w:val="Allmänt"/>
          <w:gallery w:val="placeholder"/>
        </w:category>
        <w:types>
          <w:type w:val="bbPlcHdr"/>
        </w:types>
        <w:behaviors>
          <w:behavior w:val="content"/>
        </w:behaviors>
        <w:guid w:val="{85097EB9-210D-4864-AC93-6C58CD218069}"/>
      </w:docPartPr>
      <w:docPartBody>
        <w:p w:rsidR="00D61D96" w:rsidP="00B17912">
          <w:pPr>
            <w:pStyle w:val="6D73C3E142464812889B7CA273F3E10C1"/>
          </w:pPr>
          <w:r>
            <w:rPr>
              <w:rStyle w:val="PlaceholderText"/>
            </w:rPr>
            <w:t xml:space="preserve"> </w:t>
          </w:r>
        </w:p>
      </w:docPartBody>
    </w:docPart>
    <w:docPart>
      <w:docPartPr>
        <w:name w:val="7E13AE0462964D68A7BC82B6441BCF38"/>
        <w:category>
          <w:name w:val="Allmänt"/>
          <w:gallery w:val="placeholder"/>
        </w:category>
        <w:types>
          <w:type w:val="bbPlcHdr"/>
        </w:types>
        <w:behaviors>
          <w:behavior w:val="content"/>
        </w:behaviors>
        <w:guid w:val="{207058E3-9FBB-4F57-8708-7158D651A5F8}"/>
      </w:docPartPr>
      <w:docPartBody>
        <w:p w:rsidR="00D61D96" w:rsidP="00B17912">
          <w:pPr>
            <w:pStyle w:val="7E13AE0462964D68A7BC82B6441BCF381"/>
          </w:pPr>
          <w:r>
            <w:rPr>
              <w:rStyle w:val="PlaceholderText"/>
            </w:rPr>
            <w:t xml:space="preserve"> </w:t>
          </w:r>
        </w:p>
      </w:docPartBody>
    </w:docPart>
    <w:docPart>
      <w:docPartPr>
        <w:name w:val="54E7B014F31D42058D524852D6BEF7BF"/>
        <w:category>
          <w:name w:val="Allmänt"/>
          <w:gallery w:val="placeholder"/>
        </w:category>
        <w:types>
          <w:type w:val="bbPlcHdr"/>
        </w:types>
        <w:behaviors>
          <w:behavior w:val="content"/>
        </w:behaviors>
        <w:guid w:val="{75D10A94-9859-418B-99CD-DE9014A762B9}"/>
      </w:docPartPr>
      <w:docPartBody>
        <w:p w:rsidR="00D61D96" w:rsidP="00B17912">
          <w:pPr>
            <w:pStyle w:val="54E7B014F31D42058D524852D6BEF7B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912"/>
    <w:rPr>
      <w:noProof w:val="0"/>
      <w:color w:val="808080"/>
    </w:rPr>
  </w:style>
  <w:style w:type="paragraph" w:customStyle="1" w:styleId="4DF451A19AAA4BEA89012A35F0E125CB">
    <w:name w:val="4DF451A19AAA4BEA89012A35F0E125CB"/>
    <w:rsid w:val="00B17912"/>
  </w:style>
  <w:style w:type="paragraph" w:customStyle="1" w:styleId="54E7B014F31D42058D524852D6BEF7BF">
    <w:name w:val="54E7B014F31D42058D524852D6BEF7BF"/>
    <w:rsid w:val="00B17912"/>
  </w:style>
  <w:style w:type="paragraph" w:customStyle="1" w:styleId="6D73C3E142464812889B7CA273F3E10C1">
    <w:name w:val="6D73C3E142464812889B7CA273F3E10C1"/>
    <w:rsid w:val="00B179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13AE0462964D68A7BC82B6441BCF381">
    <w:name w:val="7E13AE0462964D68A7BC82B6441BCF381"/>
    <w:rsid w:val="00B179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6FEC0413F5488BA30EEC4122CCA657">
    <w:name w:val="006FEC0413F5488BA30EEC4122CCA657"/>
    <w:rsid w:val="00B1791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5adc1ef0-78ff-4e62-84f6-344ba0430420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2022-01-12T00:00:00</HeaderDate>
    <Office/>
    <Dnr>I2022/00023</Dnr>
    <ParagrafNr/>
    <DocumentTitle/>
    <VisitingAddress/>
    <Extra1/>
    <Extra2/>
    <Extra3>Per-Arne Håkansson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3D5968B-0D07-4064-B915-08DA7081DA73}"/>
</file>

<file path=customXml/itemProps2.xml><?xml version="1.0" encoding="utf-8"?>
<ds:datastoreItem xmlns:ds="http://schemas.openxmlformats.org/officeDocument/2006/customXml" ds:itemID="{107A4CBA-5429-4477-B001-3A4143E0D7D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D2BD153-65FC-491F-974F-777B50D09ABF}"/>
</file>

<file path=customXml/itemProps5.xml><?xml version="1.0" encoding="utf-8"?>
<ds:datastoreItem xmlns:ds="http://schemas.openxmlformats.org/officeDocument/2006/customXml" ds:itemID="{92D8E881-8EC5-4F30-B16E-A6AB0086AD19}"/>
</file>

<file path=docProps/app.xml><?xml version="1.0" encoding="utf-8"?>
<Properties xmlns="http://schemas.openxmlformats.org/officeDocument/2006/extended-properties" xmlns:vt="http://schemas.openxmlformats.org/officeDocument/2006/docPropsVTypes">
  <Template>RK Basmall</Template>
  <TotalTime>0</TotalTime>
  <Pages>1</Pages>
  <Words>246</Words>
  <Characters>1306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22 692 av Per-Arne Håkansson (S) Biogasens utvecklingspotential.docx</dc:title>
  <cp:revision>2</cp:revision>
  <dcterms:created xsi:type="dcterms:W3CDTF">2022-01-12T09:52:00Z</dcterms:created>
  <dcterms:modified xsi:type="dcterms:W3CDTF">2022-01-12T09:52:00Z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