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71582" w:rsidRPr="000504E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1582" w:rsidRPr="000504E4" w:rsidRDefault="00D7158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71582" w:rsidRPr="000504E4" w:rsidRDefault="00D7158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71582" w:rsidRPr="000504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71582" w:rsidRPr="000504E4" w:rsidRDefault="00D71582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0504E4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71582" w:rsidRPr="000504E4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71582" w:rsidRPr="000504E4" w:rsidRDefault="00D71582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71582" w:rsidRPr="000504E4" w:rsidRDefault="00D71582">
            <w:pPr>
              <w:framePr w:w="4400" w:h="1644" w:wrap="notBeside" w:vAnchor="page" w:hAnchor="page" w:x="6573" w:y="721"/>
            </w:pPr>
          </w:p>
        </w:tc>
      </w:tr>
      <w:tr w:rsidR="00D71582" w:rsidRPr="000504E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1582" w:rsidRPr="000504E4" w:rsidRDefault="00D71582">
            <w:pPr>
              <w:framePr w:w="4400" w:h="1644" w:wrap="notBeside" w:vAnchor="page" w:hAnchor="page" w:x="6573" w:y="721"/>
            </w:pPr>
            <w:r w:rsidRPr="000504E4">
              <w:t>200</w:t>
            </w:r>
            <w:r w:rsidR="006D1448" w:rsidRPr="000504E4">
              <w:t>8</w:t>
            </w:r>
            <w:r w:rsidRPr="000504E4">
              <w:t>-0</w:t>
            </w:r>
            <w:r w:rsidR="006D1448" w:rsidRPr="000504E4">
              <w:t>7-</w:t>
            </w:r>
            <w:r w:rsidR="00336C3B" w:rsidRPr="000504E4">
              <w:t>11</w:t>
            </w:r>
          </w:p>
        </w:tc>
        <w:tc>
          <w:tcPr>
            <w:tcW w:w="2347" w:type="dxa"/>
            <w:gridSpan w:val="2"/>
          </w:tcPr>
          <w:p w:rsidR="00D71582" w:rsidRPr="000504E4" w:rsidRDefault="00D71582">
            <w:pPr>
              <w:framePr w:w="4400" w:h="1644" w:wrap="notBeside" w:vAnchor="page" w:hAnchor="page" w:x="6573" w:y="721"/>
            </w:pPr>
          </w:p>
        </w:tc>
      </w:tr>
      <w:tr w:rsidR="00D71582" w:rsidRPr="000504E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1582" w:rsidRPr="000504E4" w:rsidRDefault="00D71582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71582" w:rsidRPr="000504E4" w:rsidRDefault="00D71582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71582" w:rsidRPr="000504E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71582" w:rsidRPr="000504E4" w:rsidRDefault="00D715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0504E4">
              <w:rPr>
                <w:b/>
                <w:i w:val="0"/>
                <w:sz w:val="22"/>
              </w:rPr>
              <w:t>Justitiedepartementet</w:t>
            </w:r>
          </w:p>
        </w:tc>
      </w:tr>
      <w:tr w:rsidR="00D71582" w:rsidRPr="000504E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71582" w:rsidRPr="000504E4" w:rsidRDefault="00D7158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71582" w:rsidRPr="000504E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F01D9" w:rsidRPr="000504E4" w:rsidRDefault="00EF01D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0504E4">
              <w:rPr>
                <w:bCs/>
                <w:iCs/>
              </w:rPr>
              <w:t xml:space="preserve">Enheten för brottmålsärenden och </w:t>
            </w:r>
          </w:p>
          <w:p w:rsidR="00D71582" w:rsidRPr="000504E4" w:rsidRDefault="00EF01D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0504E4">
              <w:rPr>
                <w:bCs/>
                <w:iCs/>
              </w:rPr>
              <w:t>internationellt straffrättsligt samarbete (BIRS)</w:t>
            </w:r>
          </w:p>
        </w:tc>
      </w:tr>
      <w:tr w:rsidR="00D71582" w:rsidRPr="000504E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71582" w:rsidRPr="000504E4" w:rsidRDefault="00D7158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71582" w:rsidRPr="000504E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71582" w:rsidRPr="000504E4" w:rsidRDefault="00D7158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71582" w:rsidRPr="000504E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71582" w:rsidRPr="000504E4" w:rsidRDefault="00D7158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71582" w:rsidRPr="000504E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71582" w:rsidRPr="000504E4" w:rsidRDefault="00D7158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71582" w:rsidRPr="000504E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71582" w:rsidRPr="000504E4" w:rsidRDefault="00D7158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71582" w:rsidRPr="000504E4" w:rsidRDefault="00D71582">
      <w:pPr>
        <w:framePr w:w="4400" w:h="2523" w:wrap="notBeside" w:vAnchor="page" w:hAnchor="page" w:x="6453" w:y="2445"/>
        <w:ind w:left="142"/>
        <w:rPr>
          <w:b/>
        </w:rPr>
      </w:pPr>
    </w:p>
    <w:p w:rsidR="00D71582" w:rsidRPr="000504E4" w:rsidRDefault="00D71582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0504E4">
        <w:t xml:space="preserve">Rådets möte </w:t>
      </w:r>
      <w:r w:rsidR="00EF01D9" w:rsidRPr="000504E4">
        <w:t xml:space="preserve">(rättsliga och inrikes frågor) </w:t>
      </w:r>
      <w:r w:rsidRPr="000504E4">
        <w:t>den</w:t>
      </w:r>
      <w:r w:rsidR="006D1448" w:rsidRPr="000504E4">
        <w:t xml:space="preserve"> 24-25 juli 2008</w:t>
      </w:r>
    </w:p>
    <w:p w:rsidR="00D71582" w:rsidRPr="000504E4" w:rsidRDefault="00D71582">
      <w:pPr>
        <w:pStyle w:val="RKnormal"/>
      </w:pPr>
    </w:p>
    <w:p w:rsidR="00D71582" w:rsidRPr="000504E4" w:rsidRDefault="006D1448">
      <w:pPr>
        <w:pStyle w:val="RKnormal"/>
        <w:rPr>
          <w:b/>
        </w:rPr>
      </w:pPr>
      <w:r w:rsidRPr="000504E4">
        <w:rPr>
          <w:b/>
        </w:rPr>
        <w:t>Dagordningspunkt 1</w:t>
      </w:r>
      <w:r w:rsidR="00431B93" w:rsidRPr="000504E4">
        <w:rPr>
          <w:b/>
        </w:rPr>
        <w:t>2</w:t>
      </w:r>
    </w:p>
    <w:p w:rsidR="00D71582" w:rsidRPr="000504E4" w:rsidRDefault="00D71582">
      <w:pPr>
        <w:pStyle w:val="RKnormal"/>
      </w:pPr>
    </w:p>
    <w:p w:rsidR="00494829" w:rsidRPr="000504E4" w:rsidRDefault="00494829">
      <w:pPr>
        <w:pStyle w:val="RKnormal"/>
        <w:rPr>
          <w:b/>
        </w:rPr>
      </w:pPr>
      <w:r w:rsidRPr="000504E4">
        <w:rPr>
          <w:b/>
        </w:rPr>
        <w:t>Utkast till rådets beslut om det europeiska rättsliga nätverket</w:t>
      </w:r>
      <w:r w:rsidR="00E379F3" w:rsidRPr="000504E4">
        <w:rPr>
          <w:b/>
        </w:rPr>
        <w:t xml:space="preserve"> </w:t>
      </w:r>
      <w:r w:rsidR="007546CE" w:rsidRPr="000504E4">
        <w:rPr>
          <w:b/>
        </w:rPr>
        <w:t>(EJN)</w:t>
      </w:r>
    </w:p>
    <w:p w:rsidR="00D71582" w:rsidRPr="000504E4" w:rsidRDefault="00D71582">
      <w:pPr>
        <w:pStyle w:val="RKnormal"/>
      </w:pPr>
    </w:p>
    <w:p w:rsidR="00275C50" w:rsidRPr="000504E4" w:rsidRDefault="00D71582">
      <w:pPr>
        <w:pStyle w:val="RKnormal"/>
      </w:pPr>
      <w:r w:rsidRPr="000504E4">
        <w:t>Dokument:</w:t>
      </w:r>
      <w:r w:rsidR="002C6581" w:rsidRPr="000504E4">
        <w:t xml:space="preserve"> </w:t>
      </w:r>
    </w:p>
    <w:p w:rsidR="00D71582" w:rsidRPr="000504E4" w:rsidRDefault="00905A2A">
      <w:pPr>
        <w:pStyle w:val="RKnormal"/>
      </w:pPr>
      <w:r w:rsidRPr="000504E4">
        <w:t>Något dokument har ännu inte presenterats</w:t>
      </w:r>
      <w:r w:rsidR="00AD0C9A" w:rsidRPr="000504E4">
        <w:t>.</w:t>
      </w:r>
    </w:p>
    <w:p w:rsidR="00D71582" w:rsidRPr="000504E4" w:rsidRDefault="00D71582">
      <w:pPr>
        <w:pStyle w:val="RKnormal"/>
      </w:pPr>
    </w:p>
    <w:p w:rsidR="00275C50" w:rsidRPr="000504E4" w:rsidRDefault="00D71582">
      <w:pPr>
        <w:pStyle w:val="RKnormal"/>
      </w:pPr>
      <w:r w:rsidRPr="000504E4">
        <w:t xml:space="preserve">Tidigare dokument: </w:t>
      </w:r>
    </w:p>
    <w:p w:rsidR="00275C50" w:rsidRPr="000504E4" w:rsidRDefault="00275C50">
      <w:pPr>
        <w:pStyle w:val="RKnormal"/>
      </w:pPr>
      <w:r w:rsidRPr="000504E4">
        <w:t>7255/08 COPEN 44 EUROJUST 21 EJN 15</w:t>
      </w:r>
    </w:p>
    <w:p w:rsidR="00275C50" w:rsidRPr="000504E4" w:rsidRDefault="00275C50">
      <w:pPr>
        <w:pStyle w:val="RKnormal"/>
      </w:pPr>
      <w:r w:rsidRPr="000504E4">
        <w:t>8141/08 COPEN 68 EUROJUST 30 EJN 25</w:t>
      </w:r>
    </w:p>
    <w:p w:rsidR="00905A2A" w:rsidRPr="000504E4" w:rsidRDefault="00275C50">
      <w:pPr>
        <w:pStyle w:val="RKnormal"/>
      </w:pPr>
      <w:r w:rsidRPr="000504E4">
        <w:t>10221/08 COPEN 112 EUROJUST 55 EJN 41</w:t>
      </w:r>
    </w:p>
    <w:p w:rsidR="00275C50" w:rsidRPr="000504E4" w:rsidRDefault="00905A2A">
      <w:pPr>
        <w:pStyle w:val="RKnormal"/>
      </w:pPr>
      <w:r w:rsidRPr="000504E4">
        <w:t>10221/1/08 REV 1 COPEN 112 EUROJUST 55 EJN 41</w:t>
      </w:r>
    </w:p>
    <w:p w:rsidR="00275C50" w:rsidRPr="000504E4" w:rsidRDefault="00275C50">
      <w:pPr>
        <w:pStyle w:val="RKnormal"/>
      </w:pPr>
    </w:p>
    <w:p w:rsidR="00D71582" w:rsidRPr="000504E4" w:rsidRDefault="00494829">
      <w:pPr>
        <w:pStyle w:val="RKnormal"/>
      </w:pPr>
      <w:r w:rsidRPr="000504E4">
        <w:t xml:space="preserve">Fakta-PM </w:t>
      </w:r>
      <w:r w:rsidR="001E33BD" w:rsidRPr="000504E4">
        <w:t xml:space="preserve">Ju-dep </w:t>
      </w:r>
      <w:r w:rsidRPr="000504E4">
        <w:t>2007/08:FPM33</w:t>
      </w:r>
    </w:p>
    <w:p w:rsidR="00494829" w:rsidRPr="000504E4" w:rsidRDefault="00494829">
      <w:pPr>
        <w:pStyle w:val="RKnormal"/>
      </w:pPr>
    </w:p>
    <w:p w:rsidR="00D71582" w:rsidRPr="000504E4" w:rsidRDefault="00D71582">
      <w:pPr>
        <w:pStyle w:val="RKnormal"/>
      </w:pPr>
      <w:r w:rsidRPr="000504E4">
        <w:t>Tidigare behandlad vid samråd med EU-nämnden</w:t>
      </w:r>
      <w:r w:rsidR="001D1B58" w:rsidRPr="000504E4">
        <w:t>: -</w:t>
      </w:r>
    </w:p>
    <w:p w:rsidR="006C7E24" w:rsidRPr="000504E4" w:rsidRDefault="006C7E24">
      <w:pPr>
        <w:pStyle w:val="RKnormal"/>
      </w:pPr>
    </w:p>
    <w:p w:rsidR="006C7E24" w:rsidRPr="000504E4" w:rsidRDefault="006C7E24">
      <w:pPr>
        <w:pStyle w:val="RKnormal"/>
      </w:pPr>
      <w:r w:rsidRPr="000504E4">
        <w:t xml:space="preserve">Tidigare behandlat vid </w:t>
      </w:r>
      <w:r w:rsidR="008B23A8" w:rsidRPr="000504E4">
        <w:t>överläggning</w:t>
      </w:r>
      <w:r w:rsidRPr="000504E4">
        <w:t xml:space="preserve"> med Justitieutskottet: den 12 februari 2008</w:t>
      </w:r>
    </w:p>
    <w:p w:rsidR="00D71582" w:rsidRPr="000504E4" w:rsidRDefault="00D71582">
      <w:pPr>
        <w:pStyle w:val="RKrubrik"/>
      </w:pPr>
      <w:r w:rsidRPr="000504E4">
        <w:t>Bakgrund</w:t>
      </w:r>
    </w:p>
    <w:p w:rsidR="002E3B8A" w:rsidRPr="000504E4" w:rsidRDefault="0008705F" w:rsidP="00D656BF">
      <w:r w:rsidRPr="000504E4">
        <w:t>Den 7 januari 2008 lade Slovenien, Frankrike, Tjeckien, Sverige, Spanien, Belgien, Polen, Italien, Luxembourg, Nederländerna, Slovakien, Estland, Österrike och Portugal fram ett förslag till rådets beslut om det euro</w:t>
      </w:r>
      <w:r w:rsidR="00F810E5" w:rsidRPr="000504E4">
        <w:softHyphen/>
      </w:r>
      <w:r w:rsidRPr="000504E4">
        <w:t>peiska rättsliga nätverket</w:t>
      </w:r>
      <w:r w:rsidR="007546CE" w:rsidRPr="000504E4">
        <w:t xml:space="preserve"> (EJN)</w:t>
      </w:r>
      <w:r w:rsidRPr="000504E4">
        <w:t xml:space="preserve">. </w:t>
      </w:r>
      <w:r w:rsidR="00D55537" w:rsidRPr="000504E4">
        <w:t>Det europeiska rättsliga nätverket in</w:t>
      </w:r>
      <w:r w:rsidR="00FD2E7F" w:rsidRPr="000504E4">
        <w:softHyphen/>
      </w:r>
      <w:r w:rsidR="00D55537" w:rsidRPr="000504E4">
        <w:t xml:space="preserve">rättades genom genensam åtgärd 98/428/RIF av den 29 juni 1998 (EGT L 191, 7.7.1998, s 4). </w:t>
      </w:r>
    </w:p>
    <w:p w:rsidR="002E3B8A" w:rsidRPr="000504E4" w:rsidRDefault="002E3B8A" w:rsidP="00D656BF"/>
    <w:p w:rsidR="00B53D3F" w:rsidRPr="000504E4" w:rsidRDefault="00D656BF" w:rsidP="002E3B8A">
      <w:pPr>
        <w:pStyle w:val="RKnormal"/>
      </w:pPr>
      <w:r w:rsidRPr="000504E4">
        <w:t>Nätverket består av företrädare för nationella myndigheter som arbetar med internationellt rättsligt samarbete</w:t>
      </w:r>
      <w:r w:rsidR="005757EF" w:rsidRPr="000504E4">
        <w:t>, s.k. kontaktpunkter</w:t>
      </w:r>
      <w:r w:rsidRPr="000504E4">
        <w:t>. Varje med</w:t>
      </w:r>
      <w:r w:rsidR="00131B13" w:rsidRPr="000504E4">
        <w:softHyphen/>
      </w:r>
      <w:r w:rsidRPr="000504E4">
        <w:t>lemsstat har utsett ett antal kontaktpersoner som ska vara aktiva mellan</w:t>
      </w:r>
      <w:r w:rsidR="00131B13" w:rsidRPr="000504E4">
        <w:softHyphen/>
      </w:r>
      <w:r w:rsidRPr="000504E4">
        <w:t xml:space="preserve">händer för att </w:t>
      </w:r>
      <w:r w:rsidRPr="000504E4">
        <w:lastRenderedPageBreak/>
        <w:t>underlätta det rättsliga samarbetet mellan med</w:t>
      </w:r>
      <w:r w:rsidR="00B53D3F" w:rsidRPr="000504E4">
        <w:softHyphen/>
      </w:r>
      <w:r w:rsidRPr="000504E4">
        <w:t>lemsstaterna i deras arbete med att bekämpa grov brottslighet. Kontakt</w:t>
      </w:r>
      <w:r w:rsidR="005757EF" w:rsidRPr="000504E4">
        <w:softHyphen/>
      </w:r>
      <w:r w:rsidRPr="000504E4">
        <w:t>personerna ska tillhandahålla information till rättsliga myndig</w:t>
      </w:r>
      <w:r w:rsidR="005757EF" w:rsidRPr="000504E4">
        <w:softHyphen/>
      </w:r>
      <w:r w:rsidRPr="000504E4">
        <w:t>heter i det egna landet samt till de övriga kontaktpersonerna och de rättsliga myn</w:t>
      </w:r>
      <w:r w:rsidR="00131B13" w:rsidRPr="000504E4">
        <w:softHyphen/>
      </w:r>
      <w:r w:rsidRPr="000504E4">
        <w:t>dig</w:t>
      </w:r>
      <w:r w:rsidR="00131B13" w:rsidRPr="000504E4">
        <w:softHyphen/>
      </w:r>
      <w:r w:rsidRPr="000504E4">
        <w:t>heterna i de andra medlemsstaterna. De ska också främja sam</w:t>
      </w:r>
      <w:r w:rsidR="00131B13" w:rsidRPr="000504E4">
        <w:softHyphen/>
      </w:r>
      <w:r w:rsidRPr="000504E4">
        <w:t>ordningen av det rätts</w:t>
      </w:r>
      <w:r w:rsidR="003B52FE" w:rsidRPr="000504E4">
        <w:softHyphen/>
      </w:r>
      <w:r w:rsidRPr="000504E4">
        <w:t xml:space="preserve">liga samarbetet. </w:t>
      </w:r>
    </w:p>
    <w:p w:rsidR="00B53D3F" w:rsidRPr="000504E4" w:rsidRDefault="00B53D3F" w:rsidP="002E3B8A">
      <w:pPr>
        <w:pStyle w:val="RKnormal"/>
      </w:pPr>
    </w:p>
    <w:p w:rsidR="0008705F" w:rsidRPr="000504E4" w:rsidRDefault="002E3B8A" w:rsidP="002E3B8A">
      <w:pPr>
        <w:pStyle w:val="RKnormal"/>
      </w:pPr>
      <w:r w:rsidRPr="000504E4">
        <w:t>I syfte att effektivisera detta samarbete och att tydliggöra fördelningen av ärenden mellan Eurojust och EJN har utkast till rådsbeslut om revi</w:t>
      </w:r>
      <w:r w:rsidR="00FD2E7F" w:rsidRPr="000504E4">
        <w:softHyphen/>
      </w:r>
      <w:r w:rsidRPr="000504E4">
        <w:t>de</w:t>
      </w:r>
      <w:r w:rsidR="00FD2E7F" w:rsidRPr="000504E4">
        <w:softHyphen/>
      </w:r>
      <w:r w:rsidRPr="000504E4">
        <w:t xml:space="preserve">rande av såväl Eurojust som EJN initierats. </w:t>
      </w:r>
      <w:r w:rsidR="00376956" w:rsidRPr="000504E4">
        <w:t xml:space="preserve">Det </w:t>
      </w:r>
      <w:r w:rsidR="00F810E5" w:rsidRPr="000504E4">
        <w:t>nu framlagda förslaget</w:t>
      </w:r>
      <w:r w:rsidR="00B53D3F" w:rsidRPr="000504E4">
        <w:t xml:space="preserve"> om EJN</w:t>
      </w:r>
      <w:r w:rsidR="00F810E5" w:rsidRPr="000504E4">
        <w:t xml:space="preserve"> </w:t>
      </w:r>
      <w:r w:rsidR="00376956" w:rsidRPr="000504E4">
        <w:t>avser att ersätta den gemen</w:t>
      </w:r>
      <w:r w:rsidR="00F810E5" w:rsidRPr="000504E4">
        <w:softHyphen/>
      </w:r>
      <w:r w:rsidR="00376956" w:rsidRPr="000504E4">
        <w:t>samma åtgärden.</w:t>
      </w:r>
    </w:p>
    <w:p w:rsidR="002C53DA" w:rsidRPr="000504E4" w:rsidRDefault="002C53DA" w:rsidP="002E3B8A">
      <w:pPr>
        <w:pStyle w:val="RKnormal"/>
      </w:pPr>
    </w:p>
    <w:p w:rsidR="002C53DA" w:rsidRPr="000504E4" w:rsidRDefault="002C53DA" w:rsidP="002E3B8A">
      <w:pPr>
        <w:pStyle w:val="RKnormal"/>
      </w:pPr>
      <w:r w:rsidRPr="000504E4">
        <w:t xml:space="preserve">Vid RIF-rådet den 24–25 juli </w:t>
      </w:r>
      <w:r w:rsidR="00576673" w:rsidRPr="000504E4">
        <w:t xml:space="preserve">2008 </w:t>
      </w:r>
      <w:r w:rsidRPr="000504E4">
        <w:t>förväntas rådet nå en politisk överens</w:t>
      </w:r>
      <w:r w:rsidRPr="000504E4">
        <w:softHyphen/>
        <w:t>kommelse om hela f</w:t>
      </w:r>
      <w:r w:rsidR="00576673" w:rsidRPr="000504E4">
        <w:t>örslaget till rådets beslut om det europeiska rättsliga nätverket.</w:t>
      </w:r>
    </w:p>
    <w:p w:rsidR="00D71582" w:rsidRPr="000504E4" w:rsidRDefault="00D71582">
      <w:pPr>
        <w:pStyle w:val="RKrubrik"/>
      </w:pPr>
      <w:r w:rsidRPr="000504E4">
        <w:t>Rättslig grund och beslutsförfarande</w:t>
      </w:r>
    </w:p>
    <w:p w:rsidR="006C7E24" w:rsidRPr="000504E4" w:rsidRDefault="006C7E24" w:rsidP="006C7E24">
      <w:pPr>
        <w:pStyle w:val="RKnormal"/>
      </w:pPr>
      <w:r w:rsidRPr="000504E4">
        <w:t>Artiklarna 31 och 34.2 c i EU-fördraget. Beslutet antas med enhällighet.</w:t>
      </w:r>
    </w:p>
    <w:p w:rsidR="00D71582" w:rsidRPr="000504E4" w:rsidRDefault="00D71582">
      <w:pPr>
        <w:pStyle w:val="RKrubrik"/>
        <w:rPr>
          <w:i/>
          <w:iCs/>
        </w:rPr>
      </w:pPr>
      <w:r w:rsidRPr="000504E4">
        <w:rPr>
          <w:i/>
          <w:iCs/>
        </w:rPr>
        <w:t>Svensk ståndpunkt</w:t>
      </w:r>
    </w:p>
    <w:p w:rsidR="005A06A8" w:rsidRPr="000504E4" w:rsidRDefault="005A06A8" w:rsidP="005A06A8">
      <w:pPr>
        <w:pStyle w:val="RKnormal"/>
      </w:pPr>
      <w:r w:rsidRPr="000504E4">
        <w:t>Sverige är en av initiativtagarna till ett nytt rådsbeslut om</w:t>
      </w:r>
      <w:r w:rsidR="0013228B" w:rsidRPr="000504E4">
        <w:t xml:space="preserve"> </w:t>
      </w:r>
      <w:r w:rsidR="007E7E6D" w:rsidRPr="000504E4">
        <w:t xml:space="preserve">det </w:t>
      </w:r>
      <w:r w:rsidR="0013228B" w:rsidRPr="000504E4">
        <w:t>e</w:t>
      </w:r>
      <w:r w:rsidR="00701A74" w:rsidRPr="000504E4">
        <w:t>uropeiska rätts</w:t>
      </w:r>
      <w:r w:rsidR="00866660" w:rsidRPr="000504E4">
        <w:softHyphen/>
      </w:r>
      <w:r w:rsidR="00701A74" w:rsidRPr="000504E4">
        <w:t>liga nätverket</w:t>
      </w:r>
      <w:r w:rsidR="00392F0F" w:rsidRPr="000504E4">
        <w:t xml:space="preserve"> </w:t>
      </w:r>
      <w:r w:rsidR="00701A74" w:rsidRPr="000504E4">
        <w:t>och kan stödja nu liggande förslag till rådsbeslut.</w:t>
      </w:r>
      <w:r w:rsidR="00392F0F" w:rsidRPr="000504E4">
        <w:t xml:space="preserve"> Det är angeläget att effektivisera det europeiska rättsliga nätverket och sam</w:t>
      </w:r>
      <w:r w:rsidR="00866660" w:rsidRPr="000504E4">
        <w:softHyphen/>
      </w:r>
      <w:r w:rsidR="00392F0F" w:rsidRPr="000504E4">
        <w:t>arbetet mellan Eurojust och nätverket.</w:t>
      </w:r>
    </w:p>
    <w:p w:rsidR="00D71582" w:rsidRPr="000504E4" w:rsidRDefault="00D71582">
      <w:pPr>
        <w:pStyle w:val="RKrubrik"/>
      </w:pPr>
      <w:r w:rsidRPr="000504E4">
        <w:t>Europaparlamentets inställning</w:t>
      </w:r>
    </w:p>
    <w:p w:rsidR="00D71582" w:rsidRPr="000504E4" w:rsidRDefault="00860589">
      <w:pPr>
        <w:pStyle w:val="RKnormal"/>
      </w:pPr>
      <w:r w:rsidRPr="000504E4">
        <w:t xml:space="preserve">Europaparlamentet </w:t>
      </w:r>
      <w:r w:rsidR="00653FB8" w:rsidRPr="000504E4">
        <w:t>har uppmanats att lämna sitt yttrande om förslaget</w:t>
      </w:r>
      <w:r w:rsidR="0047634D" w:rsidRPr="000504E4">
        <w:t>.</w:t>
      </w:r>
      <w:r w:rsidR="00653FB8" w:rsidRPr="000504E4">
        <w:t xml:space="preserve"> Frågan har behandlats av Utskottet för medborgerliga fri- och rättig</w:t>
      </w:r>
      <w:r w:rsidR="005E559A" w:rsidRPr="000504E4">
        <w:softHyphen/>
      </w:r>
      <w:r w:rsidR="00653FB8" w:rsidRPr="000504E4">
        <w:t>heter samt rättsliga och inrikes frågor (L</w:t>
      </w:r>
      <w:r w:rsidR="00BD0D1A" w:rsidRPr="000504E4">
        <w:t xml:space="preserve">IBE) </w:t>
      </w:r>
      <w:r w:rsidR="00081AA9" w:rsidRPr="000504E4">
        <w:t>den 24-26 juni 2008</w:t>
      </w:r>
      <w:r w:rsidR="00BD0D1A" w:rsidRPr="000504E4">
        <w:t xml:space="preserve"> </w:t>
      </w:r>
      <w:r w:rsidR="00653FB8" w:rsidRPr="000504E4">
        <w:t>(dok. 11345/0</w:t>
      </w:r>
      <w:r w:rsidR="00524A30" w:rsidRPr="000504E4">
        <w:t>8 COPEN 134 EUROJUST 65 EJN 49 s. 3).</w:t>
      </w:r>
      <w:r w:rsidR="0047634D" w:rsidRPr="000504E4">
        <w:t xml:space="preserve"> </w:t>
      </w:r>
      <w:r w:rsidR="00811D4B" w:rsidRPr="000504E4">
        <w:t xml:space="preserve">Det röstades för ett antagande av utkastet till rådsbeslutet. </w:t>
      </w:r>
      <w:r w:rsidRPr="000504E4">
        <w:t xml:space="preserve"> </w:t>
      </w:r>
    </w:p>
    <w:p w:rsidR="00D71582" w:rsidRPr="000504E4" w:rsidRDefault="00D71582">
      <w:pPr>
        <w:pStyle w:val="RKrubrik"/>
        <w:rPr>
          <w:i/>
          <w:iCs/>
        </w:rPr>
      </w:pPr>
      <w:r w:rsidRPr="000504E4">
        <w:rPr>
          <w:i/>
          <w:iCs/>
        </w:rPr>
        <w:t>Förslaget</w:t>
      </w:r>
    </w:p>
    <w:p w:rsidR="00FA02D6" w:rsidRPr="000504E4" w:rsidRDefault="007D5656" w:rsidP="00037005">
      <w:pPr>
        <w:pStyle w:val="RKnormal"/>
      </w:pPr>
      <w:r w:rsidRPr="000504E4">
        <w:t xml:space="preserve">Rådsbeslutet om EJN innebär i huvudsak </w:t>
      </w:r>
      <w:r w:rsidR="00037005" w:rsidRPr="000504E4">
        <w:t xml:space="preserve">följande reella förändringar i förhållande till nuvarande ordning. </w:t>
      </w:r>
    </w:p>
    <w:p w:rsidR="00FA02D6" w:rsidRPr="000504E4" w:rsidRDefault="00FA02D6" w:rsidP="00037005">
      <w:pPr>
        <w:pStyle w:val="RKnormal"/>
      </w:pPr>
    </w:p>
    <w:p w:rsidR="00037005" w:rsidRPr="000504E4" w:rsidRDefault="00037005" w:rsidP="00037005">
      <w:pPr>
        <w:pStyle w:val="RKnormal"/>
      </w:pPr>
      <w:r w:rsidRPr="000504E4">
        <w:t xml:space="preserve">I </w:t>
      </w:r>
      <w:r w:rsidRPr="000504E4">
        <w:rPr>
          <w:u w:val="single"/>
        </w:rPr>
        <w:t xml:space="preserve">artikel </w:t>
      </w:r>
      <w:r w:rsidRPr="000504E4">
        <w:rPr>
          <w:i/>
          <w:u w:val="single"/>
        </w:rPr>
        <w:t>2</w:t>
      </w:r>
      <w:r w:rsidRPr="000504E4">
        <w:t xml:space="preserve"> föreslås att </w:t>
      </w:r>
      <w:r w:rsidR="00215B35" w:rsidRPr="000504E4">
        <w:t xml:space="preserve">varje medlemsstat, </w:t>
      </w:r>
      <w:r w:rsidRPr="000504E4">
        <w:t>bland sina kontaktpunkter</w:t>
      </w:r>
      <w:r w:rsidR="00215B35" w:rsidRPr="000504E4">
        <w:t>, ska</w:t>
      </w:r>
      <w:r w:rsidRPr="000504E4">
        <w:t xml:space="preserve"> utse en natio</w:t>
      </w:r>
      <w:r w:rsidR="00FA02D6" w:rsidRPr="000504E4">
        <w:softHyphen/>
      </w:r>
      <w:r w:rsidRPr="000504E4">
        <w:t>nell kontaktperson och en kontaktperson för nätverkets verk</w:t>
      </w:r>
      <w:r w:rsidR="00DD49D5" w:rsidRPr="000504E4">
        <w:softHyphen/>
      </w:r>
      <w:r w:rsidR="00215B35" w:rsidRPr="000504E4">
        <w:softHyphen/>
      </w:r>
      <w:r w:rsidRPr="000504E4">
        <w:t>tyg (p</w:t>
      </w:r>
      <w:r w:rsidR="00FA02D6" w:rsidRPr="000504E4">
        <w:t>unkterna</w:t>
      </w:r>
      <w:r w:rsidRPr="000504E4">
        <w:t xml:space="preserve"> 3 och 3a). </w:t>
      </w:r>
    </w:p>
    <w:p w:rsidR="00FA02D6" w:rsidRPr="000504E4" w:rsidRDefault="00FA02D6" w:rsidP="00037005">
      <w:pPr>
        <w:pStyle w:val="RKnormal"/>
      </w:pPr>
    </w:p>
    <w:p w:rsidR="00037005" w:rsidRPr="000504E4" w:rsidRDefault="00037005" w:rsidP="00037005">
      <w:pPr>
        <w:pStyle w:val="RKnormal"/>
      </w:pPr>
      <w:r w:rsidRPr="000504E4">
        <w:t xml:space="preserve">I </w:t>
      </w:r>
      <w:r w:rsidRPr="000504E4">
        <w:rPr>
          <w:u w:val="single"/>
        </w:rPr>
        <w:t>artikel 4</w:t>
      </w:r>
      <w:r w:rsidRPr="000504E4">
        <w:t xml:space="preserve"> införs som en ny uppgift för kontaktpunkterna att vara involv</w:t>
      </w:r>
      <w:r w:rsidR="00DD49D5" w:rsidRPr="000504E4">
        <w:softHyphen/>
      </w:r>
      <w:r w:rsidRPr="000504E4">
        <w:t xml:space="preserve">erade i utbildningar </w:t>
      </w:r>
      <w:r w:rsidR="005B1355" w:rsidRPr="000504E4">
        <w:t xml:space="preserve">på nationell nivå </w:t>
      </w:r>
      <w:r w:rsidRPr="000504E4">
        <w:t>(p</w:t>
      </w:r>
      <w:r w:rsidR="002F33E1" w:rsidRPr="000504E4">
        <w:t>unkten</w:t>
      </w:r>
      <w:r w:rsidRPr="000504E4">
        <w:t xml:space="preserve"> 3). Här förs även in vilka uppgifter den nationella kontaktpersonen och kontaktpersonen för nät</w:t>
      </w:r>
      <w:r w:rsidR="00DD49D5" w:rsidRPr="000504E4">
        <w:softHyphen/>
      </w:r>
      <w:r w:rsidRPr="000504E4">
        <w:t xml:space="preserve">verkets verktyg </w:t>
      </w:r>
      <w:r w:rsidR="00C41676" w:rsidRPr="000504E4">
        <w:t>ska</w:t>
      </w:r>
      <w:r w:rsidRPr="000504E4">
        <w:t xml:space="preserve"> ha (p</w:t>
      </w:r>
      <w:r w:rsidR="002F33E1" w:rsidRPr="000504E4">
        <w:t>unkterna</w:t>
      </w:r>
      <w:r w:rsidRPr="000504E4">
        <w:t xml:space="preserve"> 4 och 5). </w:t>
      </w:r>
    </w:p>
    <w:p w:rsidR="002F33E1" w:rsidRPr="000504E4" w:rsidRDefault="002F33E1" w:rsidP="00037005">
      <w:pPr>
        <w:pStyle w:val="RKnormal"/>
      </w:pPr>
    </w:p>
    <w:p w:rsidR="00037005" w:rsidRPr="000504E4" w:rsidRDefault="00037005" w:rsidP="00037005">
      <w:pPr>
        <w:pStyle w:val="RKnormal"/>
      </w:pPr>
      <w:r w:rsidRPr="000504E4">
        <w:t xml:space="preserve">En nyhet som behandlas i </w:t>
      </w:r>
      <w:r w:rsidRPr="000504E4">
        <w:rPr>
          <w:u w:val="single"/>
        </w:rPr>
        <w:t>artikel 6</w:t>
      </w:r>
      <w:r w:rsidRPr="000504E4">
        <w:t xml:space="preserve"> är möten mellan de nationella kon</w:t>
      </w:r>
      <w:r w:rsidR="000025A4" w:rsidRPr="000504E4">
        <w:softHyphen/>
      </w:r>
      <w:r w:rsidRPr="000504E4">
        <w:t>takt</w:t>
      </w:r>
      <w:r w:rsidR="00AC43A6" w:rsidRPr="000504E4">
        <w:softHyphen/>
      </w:r>
      <w:r w:rsidRPr="000504E4">
        <w:t>personerna och kontaktpersonen för nätverkets verktyg.</w:t>
      </w:r>
    </w:p>
    <w:p w:rsidR="00037005" w:rsidRPr="000504E4" w:rsidRDefault="00037005" w:rsidP="00037005">
      <w:pPr>
        <w:pStyle w:val="RKnormal"/>
      </w:pPr>
    </w:p>
    <w:p w:rsidR="00037005" w:rsidRPr="000504E4" w:rsidRDefault="00037005" w:rsidP="00037005">
      <w:pPr>
        <w:pStyle w:val="RKnormal"/>
      </w:pPr>
      <w:r w:rsidRPr="000504E4">
        <w:rPr>
          <w:u w:val="single"/>
        </w:rPr>
        <w:t>Artikel 10</w:t>
      </w:r>
      <w:r w:rsidRPr="000504E4">
        <w:t xml:space="preserve"> behandlar telekommunikationsverktyg. Säkra tele</w:t>
      </w:r>
      <w:r w:rsidR="00AC43A6" w:rsidRPr="000504E4">
        <w:softHyphen/>
      </w:r>
      <w:r w:rsidRPr="000504E4">
        <w:t>kommu</w:t>
      </w:r>
      <w:r w:rsidR="00AC43A6" w:rsidRPr="000504E4">
        <w:softHyphen/>
      </w:r>
      <w:r w:rsidR="00C41676" w:rsidRPr="000504E4">
        <w:t>nikationsförbindelser ska</w:t>
      </w:r>
      <w:r w:rsidRPr="000504E4">
        <w:t xml:space="preserve"> underlätta det operativa arbetet för kontakt</w:t>
      </w:r>
      <w:r w:rsidR="00AC43A6" w:rsidRPr="000504E4">
        <w:softHyphen/>
      </w:r>
      <w:r w:rsidRPr="000504E4">
        <w:t xml:space="preserve">punkterna. Det </w:t>
      </w:r>
      <w:r w:rsidR="00C41676" w:rsidRPr="000504E4">
        <w:t>ska</w:t>
      </w:r>
      <w:r w:rsidRPr="000504E4">
        <w:t xml:space="preserve"> vara möjligt att sända ansökningar om rättslig hjälp eller annan information via kommunikationssystemet. Det föreslås att installerandet av systemet </w:t>
      </w:r>
      <w:r w:rsidR="00C41676" w:rsidRPr="000504E4">
        <w:t>ska</w:t>
      </w:r>
      <w:r w:rsidRPr="000504E4">
        <w:t xml:space="preserve"> belasta EU:s budget. </w:t>
      </w:r>
    </w:p>
    <w:p w:rsidR="00F75587" w:rsidRPr="000504E4" w:rsidRDefault="00F75587" w:rsidP="00037005">
      <w:pPr>
        <w:pStyle w:val="RKnormal"/>
      </w:pPr>
    </w:p>
    <w:p w:rsidR="007546CE" w:rsidRPr="000504E4" w:rsidRDefault="007546CE" w:rsidP="00037005">
      <w:pPr>
        <w:pStyle w:val="RKnormal"/>
      </w:pPr>
      <w:r w:rsidRPr="000504E4">
        <w:rPr>
          <w:u w:val="single"/>
        </w:rPr>
        <w:t>Artikel 11</w:t>
      </w:r>
      <w:r w:rsidRPr="000504E4">
        <w:t xml:space="preserve"> reglerar för</w:t>
      </w:r>
      <w:r w:rsidR="000025A4" w:rsidRPr="000504E4">
        <w:softHyphen/>
      </w:r>
      <w:r w:rsidRPr="000504E4">
        <w:t>håll</w:t>
      </w:r>
      <w:r w:rsidR="00EA1839" w:rsidRPr="000504E4">
        <w:softHyphen/>
      </w:r>
      <w:r w:rsidRPr="000504E4">
        <w:t>andet mellan EJN</w:t>
      </w:r>
      <w:r w:rsidR="000025A4" w:rsidRPr="000504E4">
        <w:t xml:space="preserve"> och Eurojust. </w:t>
      </w:r>
      <w:r w:rsidR="00A32F60" w:rsidRPr="000504E4">
        <w:t>K</w:t>
      </w:r>
      <w:r w:rsidR="003B5B62" w:rsidRPr="000504E4">
        <w:t>ontaktpunkterna i EJN</w:t>
      </w:r>
      <w:r w:rsidR="00A32F60" w:rsidRPr="000504E4">
        <w:t xml:space="preserve"> ska, från fall till fall,</w:t>
      </w:r>
      <w:r w:rsidR="003B5B62" w:rsidRPr="000504E4">
        <w:t xml:space="preserve"> informera den </w:t>
      </w:r>
      <w:r w:rsidR="00907C63" w:rsidRPr="000504E4">
        <w:t>egn</w:t>
      </w:r>
      <w:r w:rsidR="002E4451" w:rsidRPr="000504E4">
        <w:t xml:space="preserve">a </w:t>
      </w:r>
      <w:r w:rsidR="003B5B62" w:rsidRPr="000504E4">
        <w:t>nationell</w:t>
      </w:r>
      <w:r w:rsidR="002E4451" w:rsidRPr="000504E4">
        <w:t>a</w:t>
      </w:r>
      <w:r w:rsidR="003B5B62" w:rsidRPr="000504E4">
        <w:t xml:space="preserve"> medlemmen i Eurojust om ären</w:t>
      </w:r>
      <w:r w:rsidR="005222E5" w:rsidRPr="000504E4">
        <w:softHyphen/>
      </w:r>
      <w:r w:rsidR="003B5B62" w:rsidRPr="000504E4">
        <w:t xml:space="preserve">den som </w:t>
      </w:r>
      <w:r w:rsidR="00907C63" w:rsidRPr="000504E4">
        <w:t>EJN-kontaktpunkten</w:t>
      </w:r>
      <w:r w:rsidR="00A113CC" w:rsidRPr="000504E4">
        <w:t xml:space="preserve"> anser att </w:t>
      </w:r>
      <w:r w:rsidR="003B5B62" w:rsidRPr="000504E4">
        <w:t>Eurojust är bättre lämpade att hantera.</w:t>
      </w:r>
      <w:r w:rsidR="00A32F60" w:rsidRPr="000504E4">
        <w:t xml:space="preserve"> EJN ska vidare </w:t>
      </w:r>
      <w:r w:rsidR="002266C1" w:rsidRPr="000504E4">
        <w:t>ställa</w:t>
      </w:r>
      <w:r w:rsidR="005222E5" w:rsidRPr="000504E4">
        <w:t xml:space="preserve"> </w:t>
      </w:r>
      <w:r w:rsidR="00860C87" w:rsidRPr="000504E4">
        <w:t>de säkra telekommunika</w:t>
      </w:r>
      <w:r w:rsidR="00860C87" w:rsidRPr="000504E4">
        <w:softHyphen/>
        <w:t>tions</w:t>
      </w:r>
      <w:r w:rsidR="00860C87" w:rsidRPr="000504E4">
        <w:softHyphen/>
        <w:t>för</w:t>
      </w:r>
      <w:r w:rsidR="00860C87" w:rsidRPr="000504E4">
        <w:softHyphen/>
        <w:t>bindelser som framgår av artikel 10</w:t>
      </w:r>
      <w:r w:rsidR="002266C1" w:rsidRPr="000504E4">
        <w:t xml:space="preserve"> till Eurojusts förfogande</w:t>
      </w:r>
      <w:r w:rsidR="00860C87" w:rsidRPr="000504E4">
        <w:t xml:space="preserve"> samt</w:t>
      </w:r>
      <w:r w:rsidR="002266C1" w:rsidRPr="000504E4">
        <w:t xml:space="preserve"> tillhandahålla</w:t>
      </w:r>
      <w:r w:rsidR="00860C87" w:rsidRPr="000504E4">
        <w:t xml:space="preserve"> </w:t>
      </w:r>
      <w:r w:rsidR="005222E5" w:rsidRPr="000504E4">
        <w:t xml:space="preserve">information om </w:t>
      </w:r>
      <w:r w:rsidR="00860C87" w:rsidRPr="000504E4">
        <w:t>bl.a.</w:t>
      </w:r>
      <w:r w:rsidR="005222E5" w:rsidRPr="000504E4">
        <w:t xml:space="preserve"> be</w:t>
      </w:r>
      <w:r w:rsidR="00860C87" w:rsidRPr="000504E4">
        <w:softHyphen/>
      </w:r>
      <w:r w:rsidR="005222E5" w:rsidRPr="000504E4">
        <w:t>höriga myndigheter i de olika medlemsstaterna.</w:t>
      </w:r>
    </w:p>
    <w:p w:rsidR="007546CE" w:rsidRPr="000504E4" w:rsidRDefault="007546CE" w:rsidP="00037005">
      <w:pPr>
        <w:pStyle w:val="RKnormal"/>
      </w:pPr>
    </w:p>
    <w:p w:rsidR="00037005" w:rsidRPr="000504E4" w:rsidRDefault="00037005" w:rsidP="00037005">
      <w:pPr>
        <w:pStyle w:val="RKnormal"/>
      </w:pPr>
      <w:r w:rsidRPr="000504E4">
        <w:t xml:space="preserve">I </w:t>
      </w:r>
      <w:r w:rsidR="00386211" w:rsidRPr="000504E4">
        <w:rPr>
          <w:u w:val="single"/>
        </w:rPr>
        <w:t>a</w:t>
      </w:r>
      <w:r w:rsidRPr="000504E4">
        <w:rPr>
          <w:u w:val="single"/>
        </w:rPr>
        <w:t>rtikel 13</w:t>
      </w:r>
      <w:r w:rsidRPr="000504E4">
        <w:t xml:space="preserve"> regleras att Eurojust</w:t>
      </w:r>
      <w:r w:rsidR="00AD7ABB" w:rsidRPr="000504E4">
        <w:t>s</w:t>
      </w:r>
      <w:r w:rsidRPr="000504E4">
        <w:t xml:space="preserve"> budget </w:t>
      </w:r>
      <w:r w:rsidR="00C41676" w:rsidRPr="000504E4">
        <w:t>ska</w:t>
      </w:r>
      <w:r w:rsidRPr="000504E4">
        <w:t xml:space="preserve"> innehålla ett särskilt avsnitt om det europeiska rättsliga nätverket. </w:t>
      </w:r>
    </w:p>
    <w:p w:rsidR="00037005" w:rsidRPr="000504E4" w:rsidRDefault="00037005" w:rsidP="00037005">
      <w:pPr>
        <w:pStyle w:val="RKnormal"/>
      </w:pPr>
    </w:p>
    <w:p w:rsidR="00037005" w:rsidRPr="000504E4" w:rsidRDefault="00037005" w:rsidP="00037005">
      <w:pPr>
        <w:pStyle w:val="RKnormal"/>
      </w:pPr>
      <w:r w:rsidRPr="000504E4">
        <w:rPr>
          <w:u w:val="single"/>
        </w:rPr>
        <w:t>Artikel 15</w:t>
      </w:r>
      <w:r w:rsidRPr="000504E4">
        <w:t xml:space="preserve"> innehåller rapporterings och utvärderingsmekanismer.</w:t>
      </w:r>
    </w:p>
    <w:p w:rsidR="00037005" w:rsidRPr="000504E4" w:rsidRDefault="00037005" w:rsidP="00037005">
      <w:pPr>
        <w:pStyle w:val="RKnormal"/>
      </w:pPr>
    </w:p>
    <w:p w:rsidR="00037005" w:rsidRPr="000504E4" w:rsidRDefault="00037005" w:rsidP="00037005">
      <w:pPr>
        <w:pStyle w:val="RKnormal"/>
      </w:pPr>
      <w:r w:rsidRPr="000504E4">
        <w:t xml:space="preserve">Enligt </w:t>
      </w:r>
      <w:r w:rsidRPr="000504E4">
        <w:rPr>
          <w:u w:val="single"/>
        </w:rPr>
        <w:t>artikel 16</w:t>
      </w:r>
      <w:r w:rsidRPr="000504E4">
        <w:t xml:space="preserve"> </w:t>
      </w:r>
      <w:r w:rsidR="00C41676" w:rsidRPr="000504E4">
        <w:t>ska</w:t>
      </w:r>
      <w:r w:rsidRPr="000504E4">
        <w:t xml:space="preserve"> den ursprungliga gemensamma åtgärden upphävas.</w:t>
      </w:r>
    </w:p>
    <w:p w:rsidR="00D71582" w:rsidRPr="000504E4" w:rsidRDefault="00D71582">
      <w:pPr>
        <w:pStyle w:val="RKrubrik"/>
        <w:rPr>
          <w:i/>
          <w:iCs/>
        </w:rPr>
      </w:pPr>
      <w:r w:rsidRPr="000504E4">
        <w:rPr>
          <w:i/>
          <w:iCs/>
        </w:rPr>
        <w:t>Gällande svenska regler och förslagets effekter på dessa</w:t>
      </w:r>
    </w:p>
    <w:p w:rsidR="00D71582" w:rsidRPr="000504E4" w:rsidRDefault="00F276CA">
      <w:pPr>
        <w:pStyle w:val="RKnormal"/>
      </w:pPr>
      <w:r w:rsidRPr="000504E4">
        <w:t>Det föreslagna utkastet till rådsbeslut föranleder inte någon lagstiftning.</w:t>
      </w:r>
    </w:p>
    <w:p w:rsidR="00D71582" w:rsidRPr="000504E4" w:rsidRDefault="00D71582">
      <w:pPr>
        <w:pStyle w:val="RKrubrik"/>
      </w:pPr>
      <w:r w:rsidRPr="000504E4">
        <w:t>Ekonomiska konsekvenser</w:t>
      </w:r>
    </w:p>
    <w:p w:rsidR="00D71582" w:rsidRPr="000504E4" w:rsidRDefault="00FB12BA">
      <w:pPr>
        <w:pStyle w:val="RKnormal"/>
      </w:pPr>
      <w:r w:rsidRPr="000504E4">
        <w:t xml:space="preserve">Det föreslagna utkastet till rådsbeslut </w:t>
      </w:r>
      <w:r w:rsidR="00F276CA" w:rsidRPr="000504E4">
        <w:t xml:space="preserve">medför inte några ekonomiska konsekvenser. </w:t>
      </w:r>
    </w:p>
    <w:p w:rsidR="00D71582" w:rsidRPr="000504E4" w:rsidRDefault="00D71582">
      <w:pPr>
        <w:pStyle w:val="RKnormal"/>
      </w:pPr>
    </w:p>
    <w:p w:rsidR="00D71582" w:rsidRPr="000504E4" w:rsidRDefault="00D71582">
      <w:pPr>
        <w:pStyle w:val="RKnormal"/>
        <w:ind w:left="-1134"/>
      </w:pPr>
    </w:p>
    <w:p w:rsidR="00D71582" w:rsidRPr="000504E4" w:rsidRDefault="00D71582">
      <w:pPr>
        <w:pStyle w:val="RKrubrik"/>
        <w:spacing w:before="0" w:after="0"/>
      </w:pPr>
    </w:p>
    <w:p w:rsidR="00D71582" w:rsidRPr="000504E4" w:rsidRDefault="00D71582">
      <w:pPr>
        <w:pStyle w:val="RKnormal"/>
      </w:pPr>
    </w:p>
    <w:p w:rsidR="00D71582" w:rsidRPr="000504E4" w:rsidRDefault="00D71582">
      <w:pPr>
        <w:pStyle w:val="RKnormal"/>
      </w:pPr>
    </w:p>
    <w:sectPr w:rsidR="00D71582" w:rsidRPr="000504E4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6121" w:rsidRPr="000504E4" w:rsidRDefault="002F6121">
      <w:r w:rsidRPr="000504E4">
        <w:separator/>
      </w:r>
    </w:p>
  </w:endnote>
  <w:endnote w:type="continuationSeparator" w:id="0">
    <w:p w:rsidR="002F6121" w:rsidRPr="000504E4" w:rsidRDefault="002F6121">
      <w:r w:rsidRPr="000504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6121" w:rsidRPr="000504E4" w:rsidRDefault="002F6121">
      <w:r w:rsidRPr="000504E4">
        <w:separator/>
      </w:r>
    </w:p>
  </w:footnote>
  <w:footnote w:type="continuationSeparator" w:id="0">
    <w:p w:rsidR="002F6121" w:rsidRPr="000504E4" w:rsidRDefault="002F6121">
      <w:r w:rsidRPr="000504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2BA" w:rsidRPr="000504E4" w:rsidRDefault="00FB12BA">
    <w:pPr>
      <w:pStyle w:val="Sidhuvud"/>
      <w:framePr w:wrap="around" w:vAnchor="text" w:hAnchor="margin" w:xAlign="right" w:y="1"/>
      <w:rPr>
        <w:rStyle w:val="Sidnummer"/>
      </w:rPr>
    </w:pPr>
    <w:r w:rsidRPr="000504E4">
      <w:rPr>
        <w:rStyle w:val="Sidnummer"/>
      </w:rPr>
      <w:fldChar w:fldCharType="begin" w:fldLock="1"/>
    </w:r>
    <w:r w:rsidRPr="000504E4">
      <w:rPr>
        <w:rStyle w:val="Sidnummer"/>
      </w:rPr>
      <w:instrText xml:space="preserve">PAGE  </w:instrText>
    </w:r>
    <w:r w:rsidRPr="000504E4">
      <w:rPr>
        <w:rStyle w:val="Sidnummer"/>
      </w:rPr>
      <w:fldChar w:fldCharType="separate"/>
    </w:r>
    <w:r w:rsidR="00336C3B" w:rsidRPr="000504E4">
      <w:rPr>
        <w:rStyle w:val="Sidnummer"/>
      </w:rPr>
      <w:t>2</w:t>
    </w:r>
    <w:r w:rsidRPr="000504E4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FB12BA" w:rsidRPr="000504E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FB12BA" w:rsidRPr="000504E4" w:rsidRDefault="00FB12B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B12BA" w:rsidRPr="000504E4" w:rsidRDefault="00FB12BA">
          <w:pPr>
            <w:pStyle w:val="Sidhuvud"/>
            <w:ind w:right="360"/>
          </w:pPr>
        </w:p>
      </w:tc>
      <w:tc>
        <w:tcPr>
          <w:tcW w:w="1525" w:type="dxa"/>
        </w:tcPr>
        <w:p w:rsidR="00FB12BA" w:rsidRPr="000504E4" w:rsidRDefault="00FB12BA">
          <w:pPr>
            <w:pStyle w:val="Sidhuvud"/>
            <w:ind w:right="360"/>
          </w:pPr>
        </w:p>
      </w:tc>
    </w:tr>
  </w:tbl>
  <w:p w:rsidR="00FB12BA" w:rsidRPr="000504E4" w:rsidRDefault="00FB12B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2BA" w:rsidRPr="000504E4" w:rsidRDefault="00FB12BA">
    <w:pPr>
      <w:pStyle w:val="Sidhuvud"/>
      <w:framePr w:wrap="around" w:vAnchor="text" w:hAnchor="margin" w:xAlign="right" w:y="1"/>
      <w:rPr>
        <w:rStyle w:val="Sidnummer"/>
      </w:rPr>
    </w:pPr>
    <w:r w:rsidRPr="000504E4">
      <w:rPr>
        <w:rStyle w:val="Sidnummer"/>
      </w:rPr>
      <w:fldChar w:fldCharType="begin" w:fldLock="1"/>
    </w:r>
    <w:r w:rsidRPr="000504E4">
      <w:rPr>
        <w:rStyle w:val="Sidnummer"/>
      </w:rPr>
      <w:instrText xml:space="preserve">PAGE  </w:instrText>
    </w:r>
    <w:r w:rsidRPr="000504E4">
      <w:rPr>
        <w:rStyle w:val="Sidnummer"/>
      </w:rPr>
      <w:fldChar w:fldCharType="separate"/>
    </w:r>
    <w:r w:rsidR="00336C3B" w:rsidRPr="000504E4">
      <w:rPr>
        <w:rStyle w:val="Sidnummer"/>
      </w:rPr>
      <w:t>3</w:t>
    </w:r>
    <w:r w:rsidRPr="000504E4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FB12BA" w:rsidRPr="000504E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FB12BA" w:rsidRPr="000504E4" w:rsidRDefault="00FB12B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B12BA" w:rsidRPr="000504E4" w:rsidRDefault="00FB12BA">
          <w:pPr>
            <w:pStyle w:val="Sidhuvud"/>
            <w:ind w:right="360"/>
          </w:pPr>
        </w:p>
      </w:tc>
      <w:tc>
        <w:tcPr>
          <w:tcW w:w="1525" w:type="dxa"/>
        </w:tcPr>
        <w:p w:rsidR="00FB12BA" w:rsidRPr="000504E4" w:rsidRDefault="00FB12BA">
          <w:pPr>
            <w:pStyle w:val="Sidhuvud"/>
            <w:ind w:right="360"/>
          </w:pPr>
        </w:p>
      </w:tc>
    </w:tr>
  </w:tbl>
  <w:p w:rsidR="00FB12BA" w:rsidRPr="000504E4" w:rsidRDefault="00FB12B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2BA" w:rsidRPr="000504E4" w:rsidRDefault="000504E4">
    <w:pPr>
      <w:framePr w:w="2948" w:h="1321" w:hRule="exact" w:wrap="notBeside" w:vAnchor="page" w:hAnchor="page" w:x="1362" w:y="653"/>
    </w:pPr>
    <w:r w:rsidRPr="000504E4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12BA" w:rsidRPr="000504E4" w:rsidRDefault="00FB12B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B12BA" w:rsidRPr="000504E4" w:rsidRDefault="00FB12BA">
    <w:pPr>
      <w:rPr>
        <w:rFonts w:ascii="TradeGothic" w:hAnsi="TradeGothic"/>
        <w:b/>
        <w:bCs/>
        <w:spacing w:val="12"/>
        <w:sz w:val="22"/>
      </w:rPr>
    </w:pPr>
  </w:p>
  <w:p w:rsidR="00FB12BA" w:rsidRPr="000504E4" w:rsidRDefault="00FB12B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B12BA" w:rsidRPr="000504E4" w:rsidRDefault="00FB12B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6D1448"/>
    <w:rsid w:val="000025A4"/>
    <w:rsid w:val="00037005"/>
    <w:rsid w:val="00041157"/>
    <w:rsid w:val="000504E4"/>
    <w:rsid w:val="00067A5D"/>
    <w:rsid w:val="00081AA9"/>
    <w:rsid w:val="0008705F"/>
    <w:rsid w:val="000C7D89"/>
    <w:rsid w:val="000E775F"/>
    <w:rsid w:val="00131B13"/>
    <w:rsid w:val="0013228B"/>
    <w:rsid w:val="00180714"/>
    <w:rsid w:val="00181275"/>
    <w:rsid w:val="001A03EB"/>
    <w:rsid w:val="001D1B58"/>
    <w:rsid w:val="001D356E"/>
    <w:rsid w:val="001E33BD"/>
    <w:rsid w:val="00215B35"/>
    <w:rsid w:val="002266C1"/>
    <w:rsid w:val="00272056"/>
    <w:rsid w:val="00275C50"/>
    <w:rsid w:val="0027762A"/>
    <w:rsid w:val="002969D1"/>
    <w:rsid w:val="002C53DA"/>
    <w:rsid w:val="002C6581"/>
    <w:rsid w:val="002E3B8A"/>
    <w:rsid w:val="002E4451"/>
    <w:rsid w:val="002F33E1"/>
    <w:rsid w:val="002F6121"/>
    <w:rsid w:val="00300E00"/>
    <w:rsid w:val="0030279E"/>
    <w:rsid w:val="00336C3B"/>
    <w:rsid w:val="003557EC"/>
    <w:rsid w:val="00376956"/>
    <w:rsid w:val="00386211"/>
    <w:rsid w:val="00392F0F"/>
    <w:rsid w:val="00397647"/>
    <w:rsid w:val="003B2EDC"/>
    <w:rsid w:val="003B52FE"/>
    <w:rsid w:val="003B5B62"/>
    <w:rsid w:val="003C0E1D"/>
    <w:rsid w:val="003F630B"/>
    <w:rsid w:val="003F6934"/>
    <w:rsid w:val="0041443F"/>
    <w:rsid w:val="0042700A"/>
    <w:rsid w:val="00431B93"/>
    <w:rsid w:val="00457079"/>
    <w:rsid w:val="0047634D"/>
    <w:rsid w:val="00494829"/>
    <w:rsid w:val="004E572C"/>
    <w:rsid w:val="004F4A53"/>
    <w:rsid w:val="00517B02"/>
    <w:rsid w:val="005222E5"/>
    <w:rsid w:val="00524A30"/>
    <w:rsid w:val="005757EF"/>
    <w:rsid w:val="00576673"/>
    <w:rsid w:val="005A06A8"/>
    <w:rsid w:val="005A6DE7"/>
    <w:rsid w:val="005B0A9C"/>
    <w:rsid w:val="005B1355"/>
    <w:rsid w:val="005C5DF4"/>
    <w:rsid w:val="005E559A"/>
    <w:rsid w:val="006033BA"/>
    <w:rsid w:val="00624166"/>
    <w:rsid w:val="00625630"/>
    <w:rsid w:val="00653BDF"/>
    <w:rsid w:val="00653FB8"/>
    <w:rsid w:val="00670938"/>
    <w:rsid w:val="00680672"/>
    <w:rsid w:val="006C7E24"/>
    <w:rsid w:val="006D1448"/>
    <w:rsid w:val="00701A74"/>
    <w:rsid w:val="00752725"/>
    <w:rsid w:val="007546CE"/>
    <w:rsid w:val="0075515F"/>
    <w:rsid w:val="007974AF"/>
    <w:rsid w:val="007C1BE0"/>
    <w:rsid w:val="007D5656"/>
    <w:rsid w:val="007E7E6D"/>
    <w:rsid w:val="00811D4B"/>
    <w:rsid w:val="008153EE"/>
    <w:rsid w:val="00824C43"/>
    <w:rsid w:val="00830926"/>
    <w:rsid w:val="00860589"/>
    <w:rsid w:val="00860C87"/>
    <w:rsid w:val="00866660"/>
    <w:rsid w:val="00874CBF"/>
    <w:rsid w:val="00882EA8"/>
    <w:rsid w:val="008A56C1"/>
    <w:rsid w:val="008B23A8"/>
    <w:rsid w:val="008D336B"/>
    <w:rsid w:val="00905A2A"/>
    <w:rsid w:val="00907C63"/>
    <w:rsid w:val="00910707"/>
    <w:rsid w:val="009517FD"/>
    <w:rsid w:val="00952824"/>
    <w:rsid w:val="00965EA7"/>
    <w:rsid w:val="00981C23"/>
    <w:rsid w:val="00994AA8"/>
    <w:rsid w:val="009A3BB3"/>
    <w:rsid w:val="009E5C46"/>
    <w:rsid w:val="00A113CC"/>
    <w:rsid w:val="00A270C8"/>
    <w:rsid w:val="00A32F60"/>
    <w:rsid w:val="00A40F7D"/>
    <w:rsid w:val="00AB0D80"/>
    <w:rsid w:val="00AC20D8"/>
    <w:rsid w:val="00AC43A6"/>
    <w:rsid w:val="00AD0C9A"/>
    <w:rsid w:val="00AD7ABB"/>
    <w:rsid w:val="00AE1F0A"/>
    <w:rsid w:val="00AF6124"/>
    <w:rsid w:val="00B04BBB"/>
    <w:rsid w:val="00B22D7C"/>
    <w:rsid w:val="00B53D3F"/>
    <w:rsid w:val="00B777A2"/>
    <w:rsid w:val="00BA39E6"/>
    <w:rsid w:val="00BB4D83"/>
    <w:rsid w:val="00BC1B54"/>
    <w:rsid w:val="00BC7875"/>
    <w:rsid w:val="00BD0D1A"/>
    <w:rsid w:val="00BE438D"/>
    <w:rsid w:val="00C01566"/>
    <w:rsid w:val="00C41676"/>
    <w:rsid w:val="00CB06CE"/>
    <w:rsid w:val="00CC6417"/>
    <w:rsid w:val="00CF3429"/>
    <w:rsid w:val="00D048A9"/>
    <w:rsid w:val="00D55537"/>
    <w:rsid w:val="00D656BF"/>
    <w:rsid w:val="00D71582"/>
    <w:rsid w:val="00D90374"/>
    <w:rsid w:val="00DD49D5"/>
    <w:rsid w:val="00E21159"/>
    <w:rsid w:val="00E379F3"/>
    <w:rsid w:val="00E710FB"/>
    <w:rsid w:val="00EA1839"/>
    <w:rsid w:val="00EA1929"/>
    <w:rsid w:val="00EA7D0A"/>
    <w:rsid w:val="00EF01D9"/>
    <w:rsid w:val="00F276CA"/>
    <w:rsid w:val="00F66E6C"/>
    <w:rsid w:val="00F75587"/>
    <w:rsid w:val="00F810E5"/>
    <w:rsid w:val="00F85C35"/>
    <w:rsid w:val="00FA02D6"/>
    <w:rsid w:val="00FB12BA"/>
    <w:rsid w:val="00FB252B"/>
    <w:rsid w:val="00FC5751"/>
    <w:rsid w:val="00FD2E7F"/>
    <w:rsid w:val="00F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E00AF-869D-4CA8-AA18-16D02A1E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6C7E24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659</Words>
  <Characters>4188</Characters>
  <Application>Microsoft Office Word</Application>
  <DocSecurity>4</DocSecurity>
  <Lines>130</Lines>
  <Paragraphs>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2008-07-10T09:19:00Z</cp:lastPrinted>
  <dcterms:created xsi:type="dcterms:W3CDTF">2025-12-17T13:10:00Z</dcterms:created>
  <dcterms:modified xsi:type="dcterms:W3CDTF">2025-12-17T13:10:00Z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