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663E18"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663E18">
        <w:tblPrEx>
          <w:tblCellMar>
            <w:top w:w="0" w:type="dxa"/>
            <w:bottom w:w="0" w:type="dxa"/>
          </w:tblCellMar>
        </w:tblPrEx>
        <w:tc>
          <w:tcPr>
            <w:tcW w:w="2268" w:type="dxa"/>
          </w:tcPr>
          <w:p w:rsidR="00802AFA" w:rsidRPr="00663E18" w:rsidRDefault="00802AFA">
            <w:pPr>
              <w:framePr w:w="4400" w:h="1644" w:wrap="notBeside" w:vAnchor="page" w:hAnchor="page" w:x="6573" w:y="721"/>
              <w:rPr>
                <w:rFonts w:ascii="TradeGothic" w:hAnsi="TradeGothic"/>
                <w:i/>
                <w:sz w:val="18"/>
              </w:rPr>
            </w:pPr>
          </w:p>
        </w:tc>
        <w:tc>
          <w:tcPr>
            <w:tcW w:w="2347" w:type="dxa"/>
            <w:gridSpan w:val="2"/>
          </w:tcPr>
          <w:p w:rsidR="00802AFA" w:rsidRPr="00663E18" w:rsidRDefault="00802AFA">
            <w:pPr>
              <w:framePr w:w="4400" w:h="1644" w:wrap="notBeside" w:vAnchor="page" w:hAnchor="page" w:x="6573" w:y="721"/>
              <w:rPr>
                <w:rFonts w:ascii="TradeGothic" w:hAnsi="TradeGothic"/>
                <w:i/>
                <w:sz w:val="18"/>
              </w:rPr>
            </w:pPr>
          </w:p>
        </w:tc>
      </w:tr>
      <w:tr w:rsidR="00802AFA" w:rsidRPr="00663E18">
        <w:tblPrEx>
          <w:tblCellMar>
            <w:top w:w="0" w:type="dxa"/>
            <w:bottom w:w="0" w:type="dxa"/>
          </w:tblCellMar>
        </w:tblPrEx>
        <w:trPr>
          <w:cantSplit/>
        </w:trPr>
        <w:tc>
          <w:tcPr>
            <w:tcW w:w="4615" w:type="dxa"/>
            <w:gridSpan w:val="3"/>
          </w:tcPr>
          <w:p w:rsidR="00802AFA" w:rsidRPr="00663E18" w:rsidRDefault="00802AFA">
            <w:pPr>
              <w:framePr w:w="4400" w:h="1644" w:wrap="notBeside" w:vAnchor="page" w:hAnchor="page" w:x="6573" w:y="721"/>
              <w:rPr>
                <w:rFonts w:ascii="TradeGothic" w:hAnsi="TradeGothic"/>
                <w:b/>
                <w:sz w:val="22"/>
              </w:rPr>
            </w:pPr>
            <w:r w:rsidRPr="00663E18">
              <w:rPr>
                <w:rFonts w:ascii="TradeGothic" w:hAnsi="TradeGothic"/>
                <w:b/>
                <w:sz w:val="22"/>
              </w:rPr>
              <w:t>PM Till riksdagen</w:t>
            </w:r>
          </w:p>
        </w:tc>
      </w:tr>
      <w:tr w:rsidR="00802AFA" w:rsidRPr="00663E18">
        <w:tblPrEx>
          <w:tblCellMar>
            <w:top w:w="0" w:type="dxa"/>
            <w:bottom w:w="0" w:type="dxa"/>
          </w:tblCellMar>
        </w:tblPrEx>
        <w:tc>
          <w:tcPr>
            <w:tcW w:w="3402" w:type="dxa"/>
            <w:gridSpan w:val="2"/>
          </w:tcPr>
          <w:p w:rsidR="00802AFA" w:rsidRPr="00663E18" w:rsidRDefault="00802AFA">
            <w:pPr>
              <w:framePr w:w="4400" w:h="1644" w:wrap="notBeside" w:vAnchor="page" w:hAnchor="page" w:x="6573" w:y="721"/>
            </w:pPr>
          </w:p>
        </w:tc>
        <w:tc>
          <w:tcPr>
            <w:tcW w:w="1213" w:type="dxa"/>
          </w:tcPr>
          <w:p w:rsidR="00802AFA" w:rsidRPr="00663E18" w:rsidRDefault="00802AFA">
            <w:pPr>
              <w:framePr w:w="4400" w:h="1644" w:wrap="notBeside" w:vAnchor="page" w:hAnchor="page" w:x="6573" w:y="721"/>
            </w:pPr>
          </w:p>
        </w:tc>
      </w:tr>
      <w:tr w:rsidR="00802AFA" w:rsidRPr="00663E18">
        <w:tblPrEx>
          <w:tblCellMar>
            <w:top w:w="0" w:type="dxa"/>
            <w:bottom w:w="0" w:type="dxa"/>
          </w:tblCellMar>
        </w:tblPrEx>
        <w:tc>
          <w:tcPr>
            <w:tcW w:w="2268" w:type="dxa"/>
          </w:tcPr>
          <w:p w:rsidR="00802AFA" w:rsidRPr="00663E18" w:rsidRDefault="00F83A2F">
            <w:pPr>
              <w:framePr w:w="4400" w:h="1644" w:wrap="notBeside" w:vAnchor="page" w:hAnchor="page" w:x="6573" w:y="721"/>
            </w:pPr>
            <w:r w:rsidRPr="00663E18">
              <w:t>2008-1</w:t>
            </w:r>
            <w:r w:rsidR="000F463A" w:rsidRPr="00663E18">
              <w:t>1-20</w:t>
            </w:r>
          </w:p>
        </w:tc>
        <w:tc>
          <w:tcPr>
            <w:tcW w:w="2347" w:type="dxa"/>
            <w:gridSpan w:val="2"/>
          </w:tcPr>
          <w:p w:rsidR="00802AFA" w:rsidRPr="00663E18" w:rsidRDefault="00802AFA">
            <w:pPr>
              <w:framePr w:w="4400" w:h="1644" w:wrap="notBeside" w:vAnchor="page" w:hAnchor="page" w:x="6573" w:y="721"/>
            </w:pPr>
          </w:p>
        </w:tc>
      </w:tr>
      <w:tr w:rsidR="00802AFA" w:rsidRPr="00663E18">
        <w:tblPrEx>
          <w:tblCellMar>
            <w:top w:w="0" w:type="dxa"/>
            <w:bottom w:w="0" w:type="dxa"/>
          </w:tblCellMar>
        </w:tblPrEx>
        <w:tc>
          <w:tcPr>
            <w:tcW w:w="2268" w:type="dxa"/>
          </w:tcPr>
          <w:p w:rsidR="00802AFA" w:rsidRPr="00663E18" w:rsidRDefault="00802AFA">
            <w:pPr>
              <w:framePr w:w="4400" w:h="1644" w:wrap="notBeside" w:vAnchor="page" w:hAnchor="page" w:x="6573" w:y="721"/>
            </w:pPr>
          </w:p>
        </w:tc>
        <w:tc>
          <w:tcPr>
            <w:tcW w:w="2347" w:type="dxa"/>
            <w:gridSpan w:val="2"/>
          </w:tcPr>
          <w:p w:rsidR="00802AFA" w:rsidRPr="00663E18"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
                <w:i w:val="0"/>
                <w:sz w:val="22"/>
              </w:rPr>
            </w:pPr>
            <w:r w:rsidRPr="00663E18">
              <w:rPr>
                <w:b/>
                <w:i w:val="0"/>
                <w:sz w:val="22"/>
              </w:rPr>
              <w:t>Utbildnings</w:t>
            </w:r>
            <w:r w:rsidR="00DF4684" w:rsidRPr="00663E18">
              <w:rPr>
                <w:b/>
                <w:i w:val="0"/>
                <w:sz w:val="22"/>
              </w:rPr>
              <w:t>departementet</w:t>
            </w: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r w:rsidRPr="00663E18">
              <w:rPr>
                <w:bCs/>
                <w:iCs/>
              </w:rPr>
              <w:t>Forskningspolitiska enheten</w:t>
            </w:r>
          </w:p>
          <w:p w:rsidR="00802AFA" w:rsidRPr="00663E18" w:rsidRDefault="00F83A2F">
            <w:pPr>
              <w:pStyle w:val="Avsndare"/>
              <w:framePr w:h="2483" w:wrap="notBeside" w:x="1504"/>
              <w:rPr>
                <w:bCs/>
                <w:iCs/>
              </w:rPr>
            </w:pPr>
            <w:r w:rsidRPr="00663E18">
              <w:rPr>
                <w:bCs/>
                <w:iCs/>
              </w:rPr>
              <w:t>Ämnesråd</w:t>
            </w:r>
            <w:r w:rsidR="000F463A" w:rsidRPr="00663E18">
              <w:rPr>
                <w:bCs/>
                <w:iCs/>
              </w:rPr>
              <w:t xml:space="preserve"> Olof Sandberg</w:t>
            </w:r>
          </w:p>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r w:rsidR="00802AFA" w:rsidRPr="00663E18">
        <w:tblPrEx>
          <w:tblCellMar>
            <w:top w:w="0" w:type="dxa"/>
            <w:bottom w:w="0" w:type="dxa"/>
          </w:tblCellMar>
        </w:tblPrEx>
        <w:trPr>
          <w:trHeight w:val="284"/>
        </w:trPr>
        <w:tc>
          <w:tcPr>
            <w:tcW w:w="4911" w:type="dxa"/>
          </w:tcPr>
          <w:p w:rsidR="00802AFA" w:rsidRPr="00663E18" w:rsidRDefault="00802AFA">
            <w:pPr>
              <w:pStyle w:val="Avsndare"/>
              <w:framePr w:h="2483" w:wrap="notBeside" w:x="1504"/>
              <w:rPr>
                <w:bCs/>
                <w:iCs/>
              </w:rPr>
            </w:pPr>
          </w:p>
        </w:tc>
      </w:tr>
    </w:tbl>
    <w:p w:rsidR="00802AFA" w:rsidRPr="00663E18" w:rsidRDefault="00802AFA">
      <w:pPr>
        <w:framePr w:w="4400" w:h="2523" w:wrap="notBeside" w:vAnchor="page" w:hAnchor="page" w:x="6453" w:y="2445"/>
        <w:ind w:left="142"/>
        <w:rPr>
          <w:b/>
        </w:rPr>
      </w:pPr>
    </w:p>
    <w:p w:rsidR="000F463A" w:rsidRPr="00663E18" w:rsidRDefault="00A95E5A">
      <w:pPr>
        <w:pStyle w:val="RKrubrik"/>
      </w:pPr>
      <w:bookmarkStart w:id="0" w:name="bRubrik"/>
      <w:bookmarkEnd w:id="0"/>
      <w:r w:rsidRPr="00663E18">
        <w:t>Dp 12</w:t>
      </w:r>
      <w:r w:rsidR="000F463A" w:rsidRPr="00663E18">
        <w:t xml:space="preserve">. </w:t>
      </w:r>
      <w:r w:rsidR="00B006C0" w:rsidRPr="00663E18">
        <w:t>Meddelande från kommissionen: En strategisk europeisk ram för internationellt vetenskapligt och tekniskt samarbete</w:t>
      </w:r>
    </w:p>
    <w:p w:rsidR="00802AFA" w:rsidRPr="00663E18" w:rsidRDefault="00802AFA">
      <w:pPr>
        <w:pStyle w:val="RKrubrik"/>
      </w:pPr>
      <w:r w:rsidRPr="00663E18">
        <w:t>Dokumentbeteckning</w:t>
      </w:r>
    </w:p>
    <w:p w:rsidR="000F463A" w:rsidRPr="00663E18" w:rsidRDefault="00E72EFF" w:rsidP="000F463A">
      <w:pPr>
        <w:pStyle w:val="RKnormal"/>
      </w:pPr>
      <w:r w:rsidRPr="00663E18">
        <w:t>13498/08 RECH 284 COMPET 354 RELEX 690 DEVGEN 161</w:t>
      </w:r>
    </w:p>
    <w:p w:rsidR="00B006C0" w:rsidRPr="00663E18" w:rsidRDefault="00B006C0" w:rsidP="005442D5">
      <w:pPr>
        <w:pStyle w:val="RKrubrik"/>
      </w:pPr>
    </w:p>
    <w:p w:rsidR="00B006C0" w:rsidRPr="00663E18" w:rsidRDefault="00802AFA" w:rsidP="005442D5">
      <w:pPr>
        <w:pStyle w:val="RKrubrik"/>
      </w:pPr>
      <w:r w:rsidRPr="00663E18">
        <w:t>Sammanfattning</w:t>
      </w:r>
    </w:p>
    <w:p w:rsidR="005C0644" w:rsidRPr="00663E18" w:rsidRDefault="005C0644" w:rsidP="005C0644">
      <w:pPr>
        <w:pStyle w:val="RKnormal"/>
      </w:pPr>
      <w:r w:rsidRPr="00663E18">
        <w:t>Kommissionen pekar i meddelandet ut ett antal principer för internationellt samarbete. De som nämns är att öppna Europeiska forskningsområdet (ERA) för omvärlden, utveckla strategiska samarbeten med nyckelländer, utveckla Europas attraktivitet som samarbetspartner och att främja samverkan mellan gemenskapen och medlemsstaterna. Man pekar också på behovet av ett institutionellt ramverk för samarbetet.</w:t>
      </w:r>
    </w:p>
    <w:p w:rsidR="00802AFA" w:rsidRPr="00663E18" w:rsidRDefault="00802AFA" w:rsidP="005442D5">
      <w:pPr>
        <w:pStyle w:val="RKrubrik"/>
      </w:pPr>
      <w:r w:rsidRPr="00663E18">
        <w:t>I Förslaget</w:t>
      </w:r>
    </w:p>
    <w:p w:rsidR="00802AFA" w:rsidRPr="00663E18" w:rsidRDefault="00802AFA" w:rsidP="005442D5">
      <w:pPr>
        <w:pStyle w:val="RKrubrik"/>
      </w:pPr>
      <w:r w:rsidRPr="00663E18">
        <w:t>1. Innehåll</w:t>
      </w:r>
    </w:p>
    <w:p w:rsidR="00B006C0" w:rsidRPr="00663E18" w:rsidRDefault="00B006C0" w:rsidP="00B006C0">
      <w:pPr>
        <w:pStyle w:val="RKrubrik"/>
        <w:rPr>
          <w:rFonts w:ascii="OrigGarmnd BT" w:hAnsi="OrigGarmnd BT"/>
          <w:b w:val="0"/>
          <w:sz w:val="24"/>
        </w:rPr>
      </w:pPr>
      <w:r w:rsidRPr="00663E18">
        <w:rPr>
          <w:rFonts w:ascii="OrigGarmnd BT" w:hAnsi="OrigGarmnd BT"/>
          <w:b w:val="0"/>
          <w:sz w:val="24"/>
        </w:rPr>
        <w:t xml:space="preserve">Kommissionen har i september 2008 överlämnat  ett meddelande  om ett strategiskt europeiskt ramverk för internationellt samarbete inom vetenskap och teknik. I meddelandet ingår också speciella aspekter på internationellt samarbete vad avser IT. </w:t>
      </w:r>
    </w:p>
    <w:p w:rsidR="00B006C0" w:rsidRPr="00663E18" w:rsidRDefault="00B006C0" w:rsidP="00B006C0">
      <w:pPr>
        <w:pStyle w:val="RKrubrik"/>
        <w:rPr>
          <w:rFonts w:ascii="OrigGarmnd BT" w:hAnsi="OrigGarmnd BT"/>
          <w:b w:val="0"/>
          <w:sz w:val="24"/>
        </w:rPr>
      </w:pPr>
      <w:r w:rsidRPr="00663E18">
        <w:rPr>
          <w:rFonts w:ascii="OrigGarmnd BT" w:hAnsi="OrigGarmnd BT"/>
          <w:b w:val="0"/>
          <w:sz w:val="24"/>
        </w:rPr>
        <w:t>Enligt kommissionen bör internationellt samarbete bygga på ett antal principer. De som räknas upp är bl.a. att öppna Europeiska forskningsområdet (ERA) för omvärlden, utveckla strategiska samarbeten med nyckelländer, utveckla Europas attraktivitet som samarbetspart</w:t>
      </w:r>
      <w:r w:rsidRPr="00663E18">
        <w:rPr>
          <w:rFonts w:ascii="OrigGarmnd BT" w:hAnsi="OrigGarmnd BT"/>
          <w:b w:val="0"/>
          <w:sz w:val="24"/>
        </w:rPr>
        <w:lastRenderedPageBreak/>
        <w:t xml:space="preserve">ner och att främja samverkan mellan gemenskapen och medlemsstaterna. För att genomföra detta bör man fokusera arbetet bl.a. på att integrera Europas närområde i ERA (Ryssland nämns), upprätta strategiska samarbeten som inriktas mot regioner (Afrika nämns) och särskilda teman, delta i samarbeten för internationell forskningsinfrastruktur, främja forskarmobilitet, öppna forskningsprogram för deltagande från tredje land. </w:t>
      </w:r>
    </w:p>
    <w:p w:rsidR="00B006C0" w:rsidRPr="00663E18" w:rsidRDefault="00B006C0" w:rsidP="00B006C0">
      <w:pPr>
        <w:pStyle w:val="RKrubrik"/>
        <w:rPr>
          <w:rFonts w:ascii="OrigGarmnd BT" w:hAnsi="OrigGarmnd BT"/>
          <w:b w:val="0"/>
          <w:sz w:val="24"/>
        </w:rPr>
      </w:pPr>
      <w:r w:rsidRPr="00663E18">
        <w:rPr>
          <w:rFonts w:ascii="OrigGarmnd BT" w:hAnsi="OrigGarmnd BT"/>
          <w:b w:val="0"/>
          <w:sz w:val="24"/>
        </w:rPr>
        <w:t>KOM pekar också på behovet av ett institutionellt ramverk för att kunna utveckla det internationella samarbetet.</w:t>
      </w:r>
    </w:p>
    <w:p w:rsidR="00802AFA" w:rsidRPr="00663E18" w:rsidRDefault="00802AFA" w:rsidP="00B006C0">
      <w:pPr>
        <w:pStyle w:val="RKrubrik"/>
      </w:pPr>
      <w:r w:rsidRPr="00663E18">
        <w:t xml:space="preserve">3. Budgetära konsekvenser </w:t>
      </w:r>
    </w:p>
    <w:p w:rsidR="00802AFA" w:rsidRPr="00663E18" w:rsidRDefault="00E9366B">
      <w:pPr>
        <w:pStyle w:val="RKnormal"/>
      </w:pPr>
      <w:r w:rsidRPr="00663E18">
        <w:t>Kan inte kommenteras</w:t>
      </w:r>
    </w:p>
    <w:p w:rsidR="00802AFA" w:rsidRPr="00663E18" w:rsidRDefault="00802AFA">
      <w:pPr>
        <w:pStyle w:val="RKrubrik"/>
      </w:pPr>
      <w:r w:rsidRPr="00663E18">
        <w:t>II Ståndpunkter</w:t>
      </w:r>
    </w:p>
    <w:p w:rsidR="00802AFA" w:rsidRPr="00663E18" w:rsidRDefault="00802AFA">
      <w:pPr>
        <w:pStyle w:val="RKrubrik"/>
      </w:pPr>
      <w:r w:rsidRPr="00663E18">
        <w:t>1. Svensk ståndpunkt</w:t>
      </w:r>
    </w:p>
    <w:p w:rsidR="008C7743" w:rsidRPr="00663E18" w:rsidRDefault="005C0644" w:rsidP="008C7743">
      <w:pPr>
        <w:pStyle w:val="RKnormal"/>
      </w:pPr>
      <w:r w:rsidRPr="00663E18">
        <w:t>Regeringen</w:t>
      </w:r>
      <w:r w:rsidR="008C7743" w:rsidRPr="00663E18">
        <w:t xml:space="preserve"> är positiv till att det internationella samarbetet som en del av ERA utvecklas. </w:t>
      </w:r>
      <w:r w:rsidRPr="00663E18">
        <w:t xml:space="preserve">Som föreslås i rådslutsatserna kan </w:t>
      </w:r>
      <w:r w:rsidR="008C7743" w:rsidRPr="00663E18">
        <w:t xml:space="preserve">CREST </w:t>
      </w:r>
      <w:r w:rsidRPr="00663E18">
        <w:t>(EU:s kommitté för forskning inom vetenskap och teknik</w:t>
      </w:r>
      <w:r w:rsidR="0056126E" w:rsidRPr="00663E18">
        <w:t>)</w:t>
      </w:r>
      <w:r w:rsidRPr="00663E18">
        <w:t xml:space="preserve"> enligt regeringens uppfattning vara </w:t>
      </w:r>
      <w:r w:rsidR="008C7743" w:rsidRPr="00663E18">
        <w:t xml:space="preserve">ett lämpligt forum för hur det internationella samarbetet kan utvecklas. </w:t>
      </w:r>
    </w:p>
    <w:p w:rsidR="00764C43" w:rsidRPr="00663E18" w:rsidRDefault="00764C43" w:rsidP="005442D5">
      <w:pPr>
        <w:pStyle w:val="RKnormal"/>
      </w:pPr>
    </w:p>
    <w:p w:rsidR="00802AFA" w:rsidRPr="00663E18" w:rsidRDefault="00802AFA">
      <w:pPr>
        <w:pStyle w:val="RKrubrik"/>
      </w:pPr>
      <w:r w:rsidRPr="00663E18">
        <w:t>2.</w:t>
      </w:r>
      <w:r w:rsidR="005442D5" w:rsidRPr="00663E18">
        <w:t xml:space="preserve"> Medlemsstaternas ståndpunkter</w:t>
      </w:r>
      <w:r w:rsidRPr="00663E18">
        <w:t xml:space="preserve"> </w:t>
      </w:r>
    </w:p>
    <w:p w:rsidR="002920EE" w:rsidRPr="00663E18" w:rsidRDefault="002920EE" w:rsidP="002920EE">
      <w:pPr>
        <w:pStyle w:val="RKnormal"/>
      </w:pPr>
      <w:r w:rsidRPr="00663E18">
        <w:t>Ej kända</w:t>
      </w:r>
    </w:p>
    <w:p w:rsidR="00802AFA" w:rsidRPr="00663E18" w:rsidRDefault="00802AFA">
      <w:pPr>
        <w:pStyle w:val="RKrubrik"/>
      </w:pPr>
      <w:r w:rsidRPr="00663E18">
        <w:t>3. Institutionernas ståndpunkter (Endast till rådet)</w:t>
      </w:r>
    </w:p>
    <w:p w:rsidR="00802AFA" w:rsidRPr="00663E18" w:rsidRDefault="00647049">
      <w:pPr>
        <w:pStyle w:val="RKnormal"/>
      </w:pPr>
      <w:r w:rsidRPr="00663E18">
        <w:t>Ej kända.</w:t>
      </w:r>
    </w:p>
    <w:p w:rsidR="00802AFA" w:rsidRPr="00663E18" w:rsidRDefault="00802AFA">
      <w:pPr>
        <w:pStyle w:val="RKrubrik"/>
      </w:pPr>
      <w:r w:rsidRPr="00663E18">
        <w:t>4. Remissinstansernas ståndpunkter</w:t>
      </w:r>
    </w:p>
    <w:p w:rsidR="00802AFA" w:rsidRPr="00663E18" w:rsidRDefault="00802AFA">
      <w:pPr>
        <w:pStyle w:val="RKrubrik"/>
      </w:pPr>
      <w:r w:rsidRPr="00663E18">
        <w:t>III Övrigt</w:t>
      </w:r>
    </w:p>
    <w:p w:rsidR="00802AFA" w:rsidRPr="00663E18" w:rsidRDefault="00802AFA">
      <w:pPr>
        <w:pStyle w:val="RKrubrik"/>
      </w:pPr>
      <w:r w:rsidRPr="00663E18">
        <w:t>1. Fortsatt behandling av ärendet</w:t>
      </w:r>
    </w:p>
    <w:p w:rsidR="00802AFA" w:rsidRPr="00663E18" w:rsidRDefault="008C7743">
      <w:pPr>
        <w:pStyle w:val="RKnormal"/>
      </w:pPr>
      <w:r w:rsidRPr="00663E18">
        <w:t xml:space="preserve">Rådslutsatser </w:t>
      </w:r>
      <w:r w:rsidR="000F463A" w:rsidRPr="00663E18">
        <w:t>kommer att tas vid rådsmötet 1-2</w:t>
      </w:r>
      <w:r w:rsidR="002920EE" w:rsidRPr="00663E18">
        <w:t xml:space="preserve"> december 2008. </w:t>
      </w:r>
      <w:r w:rsidR="000F463A" w:rsidRPr="00663E18">
        <w:t xml:space="preserve">Därefter kommer </w:t>
      </w:r>
      <w:r w:rsidRPr="00663E18">
        <w:t>en grupp under CREST att tillsättas för den fortsatta utvecklingen av området</w:t>
      </w:r>
      <w:r w:rsidR="000F463A" w:rsidRPr="00663E18">
        <w:t>.</w:t>
      </w:r>
    </w:p>
    <w:p w:rsidR="00802AFA" w:rsidRPr="00663E18" w:rsidRDefault="00802AFA">
      <w:pPr>
        <w:pStyle w:val="RKrubrik"/>
        <w:spacing w:before="0" w:after="0"/>
      </w:pPr>
    </w:p>
    <w:p w:rsidR="00802AFA" w:rsidRPr="00663E18" w:rsidRDefault="00802AFA">
      <w:pPr>
        <w:pStyle w:val="RKnormal"/>
      </w:pPr>
    </w:p>
    <w:p w:rsidR="00802AFA" w:rsidRPr="00663E18" w:rsidRDefault="00802AFA">
      <w:pPr>
        <w:pStyle w:val="RKnormal"/>
      </w:pPr>
    </w:p>
    <w:sectPr w:rsidR="00802AFA" w:rsidRPr="00663E1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1FC" w:rsidRPr="00663E18" w:rsidRDefault="00DE41FC">
      <w:r w:rsidRPr="00663E18">
        <w:separator/>
      </w:r>
    </w:p>
  </w:endnote>
  <w:endnote w:type="continuationSeparator" w:id="0">
    <w:p w:rsidR="00DE41FC" w:rsidRPr="00663E18" w:rsidRDefault="00DE41FC">
      <w:r w:rsidRPr="00663E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1FC" w:rsidRPr="00663E18" w:rsidRDefault="00DE41FC">
      <w:r w:rsidRPr="00663E18">
        <w:separator/>
      </w:r>
    </w:p>
  </w:footnote>
  <w:footnote w:type="continuationSeparator" w:id="0">
    <w:p w:rsidR="00DE41FC" w:rsidRPr="00663E18" w:rsidRDefault="00DE41FC">
      <w:r w:rsidRPr="00663E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87" w:rsidRPr="00663E18" w:rsidRDefault="00EE2687">
    <w:pPr>
      <w:pStyle w:val="Sidhuvud"/>
      <w:framePr w:wrap="around" w:vAnchor="text" w:hAnchor="margin" w:xAlign="right" w:y="1"/>
      <w:rPr>
        <w:rStyle w:val="Sidnummer"/>
      </w:rPr>
    </w:pPr>
    <w:r w:rsidRPr="00663E18">
      <w:rPr>
        <w:rStyle w:val="Sidnummer"/>
      </w:rPr>
      <w:fldChar w:fldCharType="begin" w:fldLock="1"/>
    </w:r>
    <w:r w:rsidRPr="00663E18">
      <w:rPr>
        <w:rStyle w:val="Sidnummer"/>
      </w:rPr>
      <w:instrText xml:space="preserve">PAGE  </w:instrText>
    </w:r>
    <w:r w:rsidRPr="00663E18">
      <w:rPr>
        <w:rStyle w:val="Sidnummer"/>
      </w:rPr>
      <w:fldChar w:fldCharType="separate"/>
    </w:r>
    <w:r w:rsidR="00E72EFF" w:rsidRPr="00663E18">
      <w:rPr>
        <w:rStyle w:val="Sidnummer"/>
      </w:rPr>
      <w:t>2</w:t>
    </w:r>
    <w:r w:rsidRPr="00663E18">
      <w:rPr>
        <w:rStyle w:val="Sidnummer"/>
      </w:rPr>
      <w:fldChar w:fldCharType="end"/>
    </w:r>
  </w:p>
  <w:p w:rsidR="00EE2687" w:rsidRPr="00663E18" w:rsidRDefault="00EE2687">
    <w:pPr>
      <w:pStyle w:val="Sidhuvud"/>
      <w:ind w:right="360"/>
    </w:pPr>
  </w:p>
  <w:p w:rsidR="00EE2687" w:rsidRPr="00663E18" w:rsidRDefault="00EE268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87" w:rsidRPr="00663E18" w:rsidRDefault="00EE2687">
    <w:pPr>
      <w:pStyle w:val="Sidhuvud"/>
      <w:framePr w:wrap="around" w:vAnchor="text" w:hAnchor="margin" w:xAlign="right" w:y="1"/>
      <w:rPr>
        <w:rStyle w:val="Sidnummer"/>
      </w:rPr>
    </w:pPr>
    <w:r w:rsidRPr="00663E18">
      <w:rPr>
        <w:rStyle w:val="Sidnummer"/>
      </w:rPr>
      <w:fldChar w:fldCharType="begin" w:fldLock="1"/>
    </w:r>
    <w:r w:rsidRPr="00663E18">
      <w:rPr>
        <w:rStyle w:val="Sidnummer"/>
      </w:rPr>
      <w:instrText xml:space="preserve">PAGE  </w:instrText>
    </w:r>
    <w:r w:rsidRPr="00663E18">
      <w:rPr>
        <w:rStyle w:val="Sidnummer"/>
      </w:rPr>
      <w:fldChar w:fldCharType="separate"/>
    </w:r>
    <w:r w:rsidRPr="00663E18">
      <w:rPr>
        <w:rStyle w:val="Sidnummer"/>
      </w:rPr>
      <w:t>3</w:t>
    </w:r>
    <w:r w:rsidRPr="00663E18">
      <w:rPr>
        <w:rStyle w:val="Sidnummer"/>
      </w:rPr>
      <w:fldChar w:fldCharType="end"/>
    </w:r>
  </w:p>
  <w:p w:rsidR="00EE2687" w:rsidRPr="00663E18" w:rsidRDefault="00EE2687">
    <w:pPr>
      <w:pStyle w:val="Sidhuvud"/>
      <w:ind w:right="360"/>
    </w:pPr>
  </w:p>
  <w:p w:rsidR="00EE2687" w:rsidRPr="00663E18" w:rsidRDefault="00EE268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687" w:rsidRPr="00663E18" w:rsidRDefault="00663E18">
    <w:pPr>
      <w:framePr w:w="2948" w:h="1321" w:hRule="exact" w:wrap="notBeside" w:vAnchor="page" w:hAnchor="page" w:x="1362" w:y="653"/>
    </w:pPr>
    <w:r w:rsidRPr="00663E1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E2687" w:rsidRPr="00663E18" w:rsidRDefault="00EE2687">
    <w:pPr>
      <w:pStyle w:val="RKrubrik"/>
      <w:keepNext w:val="0"/>
      <w:tabs>
        <w:tab w:val="clear" w:pos="1134"/>
        <w:tab w:val="clear" w:pos="2835"/>
      </w:tabs>
      <w:spacing w:before="0" w:after="0" w:line="320" w:lineRule="atLeast"/>
      <w:rPr>
        <w:bCs/>
      </w:rPr>
    </w:pPr>
  </w:p>
  <w:p w:rsidR="00EE2687" w:rsidRPr="00663E18" w:rsidRDefault="00EE2687">
    <w:pPr>
      <w:rPr>
        <w:rFonts w:ascii="TradeGothic" w:hAnsi="TradeGothic"/>
        <w:b/>
        <w:bCs/>
        <w:spacing w:val="12"/>
        <w:sz w:val="22"/>
      </w:rPr>
    </w:pPr>
  </w:p>
  <w:p w:rsidR="00EE2687" w:rsidRPr="00663E18" w:rsidRDefault="00EE2687">
    <w:pPr>
      <w:pStyle w:val="RKrubrik"/>
      <w:keepNext w:val="0"/>
      <w:tabs>
        <w:tab w:val="clear" w:pos="1134"/>
        <w:tab w:val="clear" w:pos="2835"/>
      </w:tabs>
      <w:spacing w:before="0" w:after="0" w:line="320" w:lineRule="atLeast"/>
      <w:rPr>
        <w:bCs/>
      </w:rPr>
    </w:pPr>
  </w:p>
  <w:p w:rsidR="00EE2687" w:rsidRPr="00663E18" w:rsidRDefault="00EE268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23616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95CF2"/>
    <w:rsid w:val="000965F2"/>
    <w:rsid w:val="000C1502"/>
    <w:rsid w:val="000F463A"/>
    <w:rsid w:val="000F69B2"/>
    <w:rsid w:val="001125B9"/>
    <w:rsid w:val="001A32C0"/>
    <w:rsid w:val="001F3062"/>
    <w:rsid w:val="00207945"/>
    <w:rsid w:val="00235D63"/>
    <w:rsid w:val="00287E93"/>
    <w:rsid w:val="002920EE"/>
    <w:rsid w:val="002A7D42"/>
    <w:rsid w:val="002C3AC6"/>
    <w:rsid w:val="002F4C4C"/>
    <w:rsid w:val="003049EC"/>
    <w:rsid w:val="00331C0F"/>
    <w:rsid w:val="0034264F"/>
    <w:rsid w:val="00344159"/>
    <w:rsid w:val="0034472C"/>
    <w:rsid w:val="0035616F"/>
    <w:rsid w:val="00371F38"/>
    <w:rsid w:val="00387713"/>
    <w:rsid w:val="003B3BB1"/>
    <w:rsid w:val="003E35DB"/>
    <w:rsid w:val="003F4ECF"/>
    <w:rsid w:val="00406F24"/>
    <w:rsid w:val="00430328"/>
    <w:rsid w:val="004A1F6B"/>
    <w:rsid w:val="004B69EF"/>
    <w:rsid w:val="004E6B54"/>
    <w:rsid w:val="004E73FE"/>
    <w:rsid w:val="005012FA"/>
    <w:rsid w:val="0051091C"/>
    <w:rsid w:val="005123A7"/>
    <w:rsid w:val="005442D5"/>
    <w:rsid w:val="00546DF7"/>
    <w:rsid w:val="0054718F"/>
    <w:rsid w:val="0056126E"/>
    <w:rsid w:val="00561FBD"/>
    <w:rsid w:val="005B1DF3"/>
    <w:rsid w:val="005C0644"/>
    <w:rsid w:val="0061303A"/>
    <w:rsid w:val="00647049"/>
    <w:rsid w:val="0065532C"/>
    <w:rsid w:val="00657CF3"/>
    <w:rsid w:val="00663E18"/>
    <w:rsid w:val="006D090D"/>
    <w:rsid w:val="006E4D3B"/>
    <w:rsid w:val="00716509"/>
    <w:rsid w:val="00722280"/>
    <w:rsid w:val="00751C2D"/>
    <w:rsid w:val="00761E41"/>
    <w:rsid w:val="00764C43"/>
    <w:rsid w:val="00773F96"/>
    <w:rsid w:val="007850B0"/>
    <w:rsid w:val="007F76C6"/>
    <w:rsid w:val="00802AFA"/>
    <w:rsid w:val="00816D12"/>
    <w:rsid w:val="0082419D"/>
    <w:rsid w:val="0086704E"/>
    <w:rsid w:val="00891C12"/>
    <w:rsid w:val="008C7743"/>
    <w:rsid w:val="008D4348"/>
    <w:rsid w:val="008E7745"/>
    <w:rsid w:val="00903A01"/>
    <w:rsid w:val="0093002C"/>
    <w:rsid w:val="00946CD4"/>
    <w:rsid w:val="009515A2"/>
    <w:rsid w:val="009561E7"/>
    <w:rsid w:val="00964A0D"/>
    <w:rsid w:val="0099170E"/>
    <w:rsid w:val="009D3342"/>
    <w:rsid w:val="009E35ED"/>
    <w:rsid w:val="00A00BC2"/>
    <w:rsid w:val="00A01CA5"/>
    <w:rsid w:val="00A27140"/>
    <w:rsid w:val="00A33F85"/>
    <w:rsid w:val="00A42812"/>
    <w:rsid w:val="00A56468"/>
    <w:rsid w:val="00A6504B"/>
    <w:rsid w:val="00A95E5A"/>
    <w:rsid w:val="00AA6351"/>
    <w:rsid w:val="00AE44FC"/>
    <w:rsid w:val="00B006C0"/>
    <w:rsid w:val="00B0416A"/>
    <w:rsid w:val="00B216B2"/>
    <w:rsid w:val="00B227AE"/>
    <w:rsid w:val="00B24E3F"/>
    <w:rsid w:val="00B308D7"/>
    <w:rsid w:val="00B4141B"/>
    <w:rsid w:val="00B622F0"/>
    <w:rsid w:val="00B721F1"/>
    <w:rsid w:val="00B91123"/>
    <w:rsid w:val="00BE5653"/>
    <w:rsid w:val="00C05213"/>
    <w:rsid w:val="00C42FBE"/>
    <w:rsid w:val="00C9188F"/>
    <w:rsid w:val="00CC2469"/>
    <w:rsid w:val="00CD6C21"/>
    <w:rsid w:val="00D21AA2"/>
    <w:rsid w:val="00D44F56"/>
    <w:rsid w:val="00D45AC8"/>
    <w:rsid w:val="00D57B37"/>
    <w:rsid w:val="00D70316"/>
    <w:rsid w:val="00D8314F"/>
    <w:rsid w:val="00D842AB"/>
    <w:rsid w:val="00D91204"/>
    <w:rsid w:val="00DB1A59"/>
    <w:rsid w:val="00DE41FC"/>
    <w:rsid w:val="00DF4684"/>
    <w:rsid w:val="00E034C0"/>
    <w:rsid w:val="00E45817"/>
    <w:rsid w:val="00E5312B"/>
    <w:rsid w:val="00E633E6"/>
    <w:rsid w:val="00E71A64"/>
    <w:rsid w:val="00E72EFF"/>
    <w:rsid w:val="00E9366B"/>
    <w:rsid w:val="00E956E2"/>
    <w:rsid w:val="00EA6102"/>
    <w:rsid w:val="00EE2687"/>
    <w:rsid w:val="00EF42E5"/>
    <w:rsid w:val="00F1709A"/>
    <w:rsid w:val="00F20720"/>
    <w:rsid w:val="00F220D8"/>
    <w:rsid w:val="00F67F6E"/>
    <w:rsid w:val="00F83A2F"/>
    <w:rsid w:val="00F970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8F5305B-28D6-4C09-B1B8-E7F219E0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 w:type="paragraph" w:styleId="Fotnotstext">
    <w:name w:val="footnote text"/>
    <w:basedOn w:val="Normal"/>
    <w:rsid w:val="00EA6102"/>
    <w:pPr>
      <w:spacing w:line="240" w:lineRule="auto"/>
      <w:textAlignment w:val="auto"/>
    </w:pPr>
    <w:rPr>
      <w:rFonts w:ascii="Times New Roman" w:hAnsi="Times New Roman"/>
      <w:sz w:val="16"/>
    </w:rPr>
  </w:style>
  <w:style w:type="character" w:customStyle="1" w:styleId="BrdtextChar">
    <w:name w:val="Brödtext Char"/>
    <w:basedOn w:val="Standardstycketeckensnitt"/>
    <w:link w:val="Brdtext"/>
    <w:locked/>
    <w:rsid w:val="00EA6102"/>
    <w:rPr>
      <w:lang w:val="sv-SE" w:eastAsia="en-US" w:bidi="ar-SA"/>
    </w:rPr>
  </w:style>
  <w:style w:type="paragraph" w:styleId="Brdtext">
    <w:name w:val="Body Text"/>
    <w:basedOn w:val="Normal"/>
    <w:next w:val="Brdtextmedindrag"/>
    <w:link w:val="BrdtextChar"/>
    <w:rsid w:val="00EA6102"/>
    <w:pPr>
      <w:tabs>
        <w:tab w:val="left" w:pos="2268"/>
      </w:tabs>
      <w:spacing w:line="240" w:lineRule="auto"/>
      <w:jc w:val="both"/>
      <w:textAlignment w:val="auto"/>
    </w:pPr>
    <w:rPr>
      <w:rFonts w:ascii="Times New Roman" w:hAnsi="Times New Roman"/>
      <w:sz w:val="20"/>
    </w:rPr>
  </w:style>
  <w:style w:type="character" w:styleId="Fotnotsreferens">
    <w:name w:val="footnote reference"/>
    <w:basedOn w:val="Standardstycketeckensnitt"/>
    <w:semiHidden/>
    <w:rsid w:val="00EA6102"/>
    <w:rPr>
      <w:vertAlign w:val="superscript"/>
    </w:rPr>
  </w:style>
  <w:style w:type="paragraph" w:styleId="Brdtextmedindrag">
    <w:name w:val="Body Text Indent"/>
    <w:basedOn w:val="Normal"/>
    <w:rsid w:val="00EA610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329</Words>
  <Characters>2219</Characters>
  <Application>Microsoft Office Word</Application>
  <DocSecurity>4</DocSecurity>
  <Lines>76</Lines>
  <Paragraphs>32</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2008-11-21T07:50:00Z</cp:lastPrinted>
  <dcterms:created xsi:type="dcterms:W3CDTF">2025-12-17T19:35:00Z</dcterms:created>
  <dcterms:modified xsi:type="dcterms:W3CDTF">2025-12-17T19:35:00Z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