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42" w:rsidRDefault="00EE6042" w:rsidP="00EE6042">
      <w:pPr>
        <w:pStyle w:val="UDrubrik"/>
        <w:tabs>
          <w:tab w:val="left" w:pos="1701"/>
          <w:tab w:val="left" w:pos="1985"/>
        </w:tabs>
        <w:rPr>
          <w:rFonts w:cs="Arial"/>
          <w:sz w:val="28"/>
        </w:rPr>
      </w:pPr>
      <w:bookmarkStart w:id="0" w:name="_GoBack"/>
      <w:bookmarkEnd w:id="0"/>
    </w:p>
    <w:p w:rsidR="00EE6042" w:rsidRDefault="00EE6042" w:rsidP="00EE6042">
      <w:pPr>
        <w:pStyle w:val="UDrubrik"/>
        <w:tabs>
          <w:tab w:val="left" w:pos="1701"/>
          <w:tab w:val="left" w:pos="1985"/>
        </w:tabs>
        <w:rPr>
          <w:rFonts w:cs="Arial"/>
          <w:sz w:val="28"/>
        </w:rPr>
      </w:pPr>
    </w:p>
    <w:p w:rsidR="00EE6042" w:rsidRDefault="00EE6042" w:rsidP="00EE6042">
      <w:pPr>
        <w:pStyle w:val="UDrubrik"/>
        <w:tabs>
          <w:tab w:val="left" w:pos="1701"/>
          <w:tab w:val="left" w:pos="1985"/>
        </w:tabs>
        <w:rPr>
          <w:rFonts w:cs="Arial"/>
          <w:sz w:val="28"/>
        </w:rPr>
      </w:pPr>
    </w:p>
    <w:p w:rsidR="00EE6042" w:rsidRDefault="00EE6042" w:rsidP="00EE6042">
      <w:pPr>
        <w:pStyle w:val="UDrubrik"/>
        <w:tabs>
          <w:tab w:val="left" w:pos="1701"/>
          <w:tab w:val="left" w:pos="1985"/>
        </w:tabs>
        <w:rPr>
          <w:rFonts w:cs="Arial"/>
          <w:sz w:val="28"/>
        </w:rPr>
      </w:pPr>
    </w:p>
    <w:p w:rsidR="00EE6042" w:rsidRDefault="00EE6042" w:rsidP="00EE6042">
      <w:pPr>
        <w:pStyle w:val="UDrubrik"/>
        <w:tabs>
          <w:tab w:val="left" w:pos="1701"/>
          <w:tab w:val="left" w:pos="1985"/>
        </w:tabs>
        <w:rPr>
          <w:rFonts w:cs="Arial"/>
          <w:sz w:val="28"/>
        </w:rPr>
      </w:pPr>
      <w:r>
        <w:rPr>
          <w:rFonts w:cs="Arial"/>
          <w:sz w:val="28"/>
        </w:rPr>
        <w:t xml:space="preserve">Troliga A-punkter inför kommande rådsmöten som godkändes vid </w:t>
      </w:r>
      <w:proofErr w:type="spellStart"/>
      <w:r>
        <w:rPr>
          <w:rFonts w:cs="Arial"/>
          <w:sz w:val="28"/>
        </w:rPr>
        <w:t>Coreper</w:t>
      </w:r>
      <w:proofErr w:type="spellEnd"/>
      <w:r>
        <w:rPr>
          <w:rFonts w:cs="Arial"/>
          <w:sz w:val="28"/>
        </w:rPr>
        <w:t xml:space="preserve"> II den 13 juli 2016.</w:t>
      </w:r>
    </w:p>
    <w:p w:rsidR="00EE6042" w:rsidRDefault="00EE6042" w:rsidP="00EE6042">
      <w:pPr>
        <w:pStyle w:val="Brdtext"/>
      </w:pPr>
    </w:p>
    <w:p w:rsidR="00EE6042" w:rsidRDefault="00EE6042">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rsidR="00EE6042" w:rsidRPr="00283DF3" w:rsidRDefault="00EE6042">
          <w:pPr>
            <w:pStyle w:val="Innehllsfrteckningsrubrik"/>
            <w:rPr>
              <w:color w:val="auto"/>
              <w:lang w:val="sv-SE"/>
            </w:rPr>
          </w:pPr>
          <w:r w:rsidRPr="00283DF3">
            <w:rPr>
              <w:color w:val="auto"/>
              <w:lang w:val="sv-SE"/>
            </w:rPr>
            <w:t>Innehållsförteckning</w:t>
          </w:r>
        </w:p>
        <w:p w:rsidR="00EE6042" w:rsidRPr="00283DF3" w:rsidRDefault="00EE6042" w:rsidP="00EE6042">
          <w:pPr>
            <w:rPr>
              <w:lang w:eastAsia="ja-JP"/>
            </w:rPr>
          </w:pPr>
        </w:p>
        <w:p w:rsidR="00AF4C0A" w:rsidRDefault="00EE6042">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6266211" w:history="1">
            <w:r w:rsidR="00AF4C0A" w:rsidRPr="00F95713">
              <w:rPr>
                <w:rStyle w:val="Hyperlnk"/>
                <w:noProof/>
                <w:lang w:val="en-US"/>
              </w:rPr>
              <w:t>1.</w:t>
            </w:r>
            <w:r w:rsidR="00AF4C0A">
              <w:rPr>
                <w:rFonts w:asciiTheme="minorHAnsi" w:eastAsiaTheme="minorEastAsia" w:hAnsiTheme="minorHAnsi" w:cstheme="minorBidi"/>
                <w:noProof/>
                <w:lang w:eastAsia="sv-SE"/>
              </w:rPr>
              <w:tab/>
            </w:r>
            <w:r w:rsidR="00AF4C0A" w:rsidRPr="00F95713">
              <w:rPr>
                <w:rStyle w:val="Hyperlnk"/>
                <w:noProof/>
                <w:lang w:val="en-US"/>
              </w:rPr>
              <w:t>Case before the Court of Justice Case C-267/16, Supreme Court of Gibraltar (UK) on the validity of certain provisions of the weapons directive</w:t>
            </w:r>
            <w:r w:rsidR="00AF4C0A">
              <w:rPr>
                <w:noProof/>
                <w:webHidden/>
              </w:rPr>
              <w:tab/>
            </w:r>
            <w:r w:rsidR="00AF4C0A">
              <w:rPr>
                <w:noProof/>
                <w:webHidden/>
              </w:rPr>
              <w:fldChar w:fldCharType="begin"/>
            </w:r>
            <w:r w:rsidR="00AF4C0A">
              <w:rPr>
                <w:noProof/>
                <w:webHidden/>
              </w:rPr>
              <w:instrText xml:space="preserve"> PAGEREF _Toc456266211 \h </w:instrText>
            </w:r>
            <w:r w:rsidR="00AF4C0A">
              <w:rPr>
                <w:noProof/>
                <w:webHidden/>
              </w:rPr>
            </w:r>
            <w:r w:rsidR="00AF4C0A">
              <w:rPr>
                <w:noProof/>
                <w:webHidden/>
              </w:rPr>
              <w:fldChar w:fldCharType="separate"/>
            </w:r>
            <w:r w:rsidR="00AF4C0A">
              <w:rPr>
                <w:noProof/>
                <w:webHidden/>
              </w:rPr>
              <w:t>6</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2" w:history="1">
            <w:r w:rsidR="00AF4C0A" w:rsidRPr="00F95713">
              <w:rPr>
                <w:rStyle w:val="Hyperlnk"/>
                <w:noProof/>
                <w:lang w:val="en-US"/>
              </w:rPr>
              <w:t>2.</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appointing a member and an alternate member, proposed by the Kingdom of Spain, of the Committee of the Regions</w:t>
            </w:r>
            <w:r w:rsidR="00AF4C0A">
              <w:rPr>
                <w:noProof/>
                <w:webHidden/>
              </w:rPr>
              <w:tab/>
            </w:r>
            <w:r w:rsidR="00AF4C0A">
              <w:rPr>
                <w:noProof/>
                <w:webHidden/>
              </w:rPr>
              <w:fldChar w:fldCharType="begin"/>
            </w:r>
            <w:r w:rsidR="00AF4C0A">
              <w:rPr>
                <w:noProof/>
                <w:webHidden/>
              </w:rPr>
              <w:instrText xml:space="preserve"> PAGEREF _Toc456266212 \h </w:instrText>
            </w:r>
            <w:r w:rsidR="00AF4C0A">
              <w:rPr>
                <w:noProof/>
                <w:webHidden/>
              </w:rPr>
            </w:r>
            <w:r w:rsidR="00AF4C0A">
              <w:rPr>
                <w:noProof/>
                <w:webHidden/>
              </w:rPr>
              <w:fldChar w:fldCharType="separate"/>
            </w:r>
            <w:r w:rsidR="00AF4C0A">
              <w:rPr>
                <w:noProof/>
                <w:webHidden/>
              </w:rPr>
              <w:t>6</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3" w:history="1">
            <w:r w:rsidR="00AF4C0A" w:rsidRPr="00F95713">
              <w:rPr>
                <w:rStyle w:val="Hyperlnk"/>
                <w:noProof/>
                <w:lang w:val="en-US"/>
              </w:rPr>
              <w:t>3.</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appointing a member, proposed by the Federal Republic of Germany, of the Committee of the Regions</w:t>
            </w:r>
            <w:r w:rsidR="00AF4C0A">
              <w:rPr>
                <w:noProof/>
                <w:webHidden/>
              </w:rPr>
              <w:tab/>
            </w:r>
            <w:r w:rsidR="00AF4C0A">
              <w:rPr>
                <w:noProof/>
                <w:webHidden/>
              </w:rPr>
              <w:fldChar w:fldCharType="begin"/>
            </w:r>
            <w:r w:rsidR="00AF4C0A">
              <w:rPr>
                <w:noProof/>
                <w:webHidden/>
              </w:rPr>
              <w:instrText xml:space="preserve"> PAGEREF _Toc456266213 \h </w:instrText>
            </w:r>
            <w:r w:rsidR="00AF4C0A">
              <w:rPr>
                <w:noProof/>
                <w:webHidden/>
              </w:rPr>
            </w:r>
            <w:r w:rsidR="00AF4C0A">
              <w:rPr>
                <w:noProof/>
                <w:webHidden/>
              </w:rPr>
              <w:fldChar w:fldCharType="separate"/>
            </w:r>
            <w:r w:rsidR="00AF4C0A">
              <w:rPr>
                <w:noProof/>
                <w:webHidden/>
              </w:rPr>
              <w:t>6</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4" w:history="1">
            <w:r w:rsidR="00AF4C0A" w:rsidRPr="00F95713">
              <w:rPr>
                <w:rStyle w:val="Hyperlnk"/>
                <w:noProof/>
                <w:lang w:val="en-US"/>
              </w:rPr>
              <w:t>4.</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appointing two alternate members, proposed by the Kingdom of the Netherlands, of the Committee of the Regions</w:t>
            </w:r>
            <w:r w:rsidR="00AF4C0A">
              <w:rPr>
                <w:noProof/>
                <w:webHidden/>
              </w:rPr>
              <w:tab/>
            </w:r>
            <w:r w:rsidR="00AF4C0A">
              <w:rPr>
                <w:noProof/>
                <w:webHidden/>
              </w:rPr>
              <w:fldChar w:fldCharType="begin"/>
            </w:r>
            <w:r w:rsidR="00AF4C0A">
              <w:rPr>
                <w:noProof/>
                <w:webHidden/>
              </w:rPr>
              <w:instrText xml:space="preserve"> PAGEREF _Toc456266214 \h </w:instrText>
            </w:r>
            <w:r w:rsidR="00AF4C0A">
              <w:rPr>
                <w:noProof/>
                <w:webHidden/>
              </w:rPr>
            </w:r>
            <w:r w:rsidR="00AF4C0A">
              <w:rPr>
                <w:noProof/>
                <w:webHidden/>
              </w:rPr>
              <w:fldChar w:fldCharType="separate"/>
            </w:r>
            <w:r w:rsidR="00AF4C0A">
              <w:rPr>
                <w:noProof/>
                <w:webHidden/>
              </w:rPr>
              <w:t>7</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5" w:history="1">
            <w:r w:rsidR="00AF4C0A" w:rsidRPr="00F95713">
              <w:rPr>
                <w:rStyle w:val="Hyperlnk"/>
                <w:noProof/>
                <w:lang w:val="en-US"/>
              </w:rPr>
              <w:t>5.</w:t>
            </w:r>
            <w:r w:rsidR="00AF4C0A">
              <w:rPr>
                <w:rFonts w:asciiTheme="minorHAnsi" w:eastAsiaTheme="minorEastAsia" w:hAnsiTheme="minorHAnsi" w:cstheme="minorBidi"/>
                <w:noProof/>
                <w:lang w:eastAsia="sv-SE"/>
              </w:rPr>
              <w:tab/>
            </w:r>
            <w:r w:rsidR="00AF4C0A" w:rsidRPr="00F95713">
              <w:rPr>
                <w:rStyle w:val="Hyperlnk"/>
                <w:noProof/>
                <w:lang w:val="en-US"/>
              </w:rPr>
              <w:t>Draft Council Implementing Decision amending Implementing Decision 2013/676/EU authorising Romania to continue to apply a special measure derogating from Article 193 of Directive 2006/112/EC on the common system of value added tax</w:t>
            </w:r>
            <w:r w:rsidR="00AF4C0A">
              <w:rPr>
                <w:noProof/>
                <w:webHidden/>
              </w:rPr>
              <w:tab/>
            </w:r>
            <w:r w:rsidR="00AF4C0A">
              <w:rPr>
                <w:noProof/>
                <w:webHidden/>
              </w:rPr>
              <w:fldChar w:fldCharType="begin"/>
            </w:r>
            <w:r w:rsidR="00AF4C0A">
              <w:rPr>
                <w:noProof/>
                <w:webHidden/>
              </w:rPr>
              <w:instrText xml:space="preserve"> PAGEREF _Toc456266215 \h </w:instrText>
            </w:r>
            <w:r w:rsidR="00AF4C0A">
              <w:rPr>
                <w:noProof/>
                <w:webHidden/>
              </w:rPr>
            </w:r>
            <w:r w:rsidR="00AF4C0A">
              <w:rPr>
                <w:noProof/>
                <w:webHidden/>
              </w:rPr>
              <w:fldChar w:fldCharType="separate"/>
            </w:r>
            <w:r w:rsidR="00AF4C0A">
              <w:rPr>
                <w:noProof/>
                <w:webHidden/>
              </w:rPr>
              <w:t>7</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6" w:history="1">
            <w:r w:rsidR="00AF4C0A" w:rsidRPr="00F95713">
              <w:rPr>
                <w:rStyle w:val="Hyperlnk"/>
                <w:noProof/>
                <w:lang w:val="en-US"/>
              </w:rPr>
              <w:t>6.</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12/2016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_Toc456266216 \h </w:instrText>
            </w:r>
            <w:r w:rsidR="00AF4C0A">
              <w:rPr>
                <w:noProof/>
                <w:webHidden/>
              </w:rPr>
            </w:r>
            <w:r w:rsidR="00AF4C0A">
              <w:rPr>
                <w:noProof/>
                <w:webHidden/>
              </w:rPr>
              <w:fldChar w:fldCharType="separate"/>
            </w:r>
            <w:r w:rsidR="00AF4C0A">
              <w:rPr>
                <w:noProof/>
                <w:webHidden/>
              </w:rPr>
              <w:t>8</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7" w:history="1">
            <w:r w:rsidR="00AF4C0A" w:rsidRPr="00F95713">
              <w:rPr>
                <w:rStyle w:val="Hyperlnk"/>
                <w:noProof/>
                <w:lang w:val="en-US"/>
              </w:rPr>
              <w:t>7.</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13/2016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_Toc456266217 \h </w:instrText>
            </w:r>
            <w:r w:rsidR="00AF4C0A">
              <w:rPr>
                <w:noProof/>
                <w:webHidden/>
              </w:rPr>
            </w:r>
            <w:r w:rsidR="00AF4C0A">
              <w:rPr>
                <w:noProof/>
                <w:webHidden/>
              </w:rPr>
              <w:fldChar w:fldCharType="separate"/>
            </w:r>
            <w:r w:rsidR="00AF4C0A">
              <w:rPr>
                <w:noProof/>
                <w:webHidden/>
              </w:rPr>
              <w:t>8</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8" w:history="1">
            <w:r w:rsidR="00AF4C0A" w:rsidRPr="00F95713">
              <w:rPr>
                <w:rStyle w:val="Hyperlnk"/>
                <w:noProof/>
                <w:lang w:val="en-US"/>
              </w:rPr>
              <w:t>8.</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14/2016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_Toc456266218 \h </w:instrText>
            </w:r>
            <w:r w:rsidR="00AF4C0A">
              <w:rPr>
                <w:noProof/>
                <w:webHidden/>
              </w:rPr>
            </w:r>
            <w:r w:rsidR="00AF4C0A">
              <w:rPr>
                <w:noProof/>
                <w:webHidden/>
              </w:rPr>
              <w:fldChar w:fldCharType="separate"/>
            </w:r>
            <w:r w:rsidR="00AF4C0A">
              <w:rPr>
                <w:noProof/>
                <w:webHidden/>
              </w:rPr>
              <w:t>8</w:t>
            </w:r>
            <w:r w:rsidR="00AF4C0A">
              <w:rPr>
                <w:noProof/>
                <w:webHidden/>
              </w:rPr>
              <w:fldChar w:fldCharType="end"/>
            </w:r>
          </w:hyperlink>
        </w:p>
        <w:p w:rsidR="00AF4C0A" w:rsidRDefault="00E23E43">
          <w:pPr>
            <w:pStyle w:val="Innehll1"/>
            <w:tabs>
              <w:tab w:val="left" w:pos="440"/>
              <w:tab w:val="right" w:leader="dot" w:pos="9062"/>
            </w:tabs>
            <w:rPr>
              <w:rFonts w:asciiTheme="minorHAnsi" w:eastAsiaTheme="minorEastAsia" w:hAnsiTheme="minorHAnsi" w:cstheme="minorBidi"/>
              <w:noProof/>
              <w:lang w:eastAsia="sv-SE"/>
            </w:rPr>
          </w:pPr>
          <w:hyperlink w:anchor="_Toc456266219" w:history="1">
            <w:r w:rsidR="00AF4C0A" w:rsidRPr="00F95713">
              <w:rPr>
                <w:rStyle w:val="Hyperlnk"/>
                <w:noProof/>
                <w:lang w:val="en-US"/>
              </w:rPr>
              <w:t>9.</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15/2016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_Toc456266219 \h </w:instrText>
            </w:r>
            <w:r w:rsidR="00AF4C0A">
              <w:rPr>
                <w:noProof/>
                <w:webHidden/>
              </w:rPr>
            </w:r>
            <w:r w:rsidR="00AF4C0A">
              <w:rPr>
                <w:noProof/>
                <w:webHidden/>
              </w:rPr>
              <w:fldChar w:fldCharType="separate"/>
            </w:r>
            <w:r w:rsidR="00AF4C0A">
              <w:rPr>
                <w:noProof/>
                <w:webHidden/>
              </w:rPr>
              <w:t>9</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0" w:history="1">
            <w:r w:rsidR="00AF4C0A" w:rsidRPr="00F95713">
              <w:rPr>
                <w:rStyle w:val="Hyperlnk"/>
                <w:noProof/>
                <w:lang w:val="en-US"/>
              </w:rPr>
              <w:t>10.</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16/2016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_Toc456266220 \h </w:instrText>
            </w:r>
            <w:r w:rsidR="00AF4C0A">
              <w:rPr>
                <w:noProof/>
                <w:webHidden/>
              </w:rPr>
            </w:r>
            <w:r w:rsidR="00AF4C0A">
              <w:rPr>
                <w:noProof/>
                <w:webHidden/>
              </w:rPr>
              <w:fldChar w:fldCharType="separate"/>
            </w:r>
            <w:r w:rsidR="00AF4C0A">
              <w:rPr>
                <w:noProof/>
                <w:webHidden/>
              </w:rPr>
              <w:t>9</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1" w:history="1">
            <w:r w:rsidR="00AF4C0A" w:rsidRPr="00F95713">
              <w:rPr>
                <w:rStyle w:val="Hyperlnk"/>
                <w:noProof/>
                <w:lang w:val="en-US"/>
              </w:rPr>
              <w:t>11.</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17/2016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_Toc456266221 \h </w:instrText>
            </w:r>
            <w:r w:rsidR="00AF4C0A">
              <w:rPr>
                <w:noProof/>
                <w:webHidden/>
              </w:rPr>
            </w:r>
            <w:r w:rsidR="00AF4C0A">
              <w:rPr>
                <w:noProof/>
                <w:webHidden/>
              </w:rPr>
              <w:fldChar w:fldCharType="separate"/>
            </w:r>
            <w:r w:rsidR="00AF4C0A">
              <w:rPr>
                <w:noProof/>
                <w:webHidden/>
              </w:rPr>
              <w:t>10</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2" w:history="1">
            <w:r w:rsidR="00AF4C0A" w:rsidRPr="00F95713">
              <w:rPr>
                <w:rStyle w:val="Hyperlnk"/>
                <w:noProof/>
                <w:lang w:val="en-US"/>
              </w:rPr>
              <w:t>12.</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18/2016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_Toc456266222 \h </w:instrText>
            </w:r>
            <w:r w:rsidR="00AF4C0A">
              <w:rPr>
                <w:noProof/>
                <w:webHidden/>
              </w:rPr>
            </w:r>
            <w:r w:rsidR="00AF4C0A">
              <w:rPr>
                <w:noProof/>
                <w:webHidden/>
              </w:rPr>
              <w:fldChar w:fldCharType="separate"/>
            </w:r>
            <w:r w:rsidR="00AF4C0A">
              <w:rPr>
                <w:noProof/>
                <w:webHidden/>
              </w:rPr>
              <w:t>10</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3" w:history="1">
            <w:r w:rsidR="00AF4C0A" w:rsidRPr="00F95713">
              <w:rPr>
                <w:rStyle w:val="Hyperlnk"/>
                <w:noProof/>
                <w:lang w:val="en-US"/>
              </w:rPr>
              <w:t>13.</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19/2016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_Toc456266223 \h </w:instrText>
            </w:r>
            <w:r w:rsidR="00AF4C0A">
              <w:rPr>
                <w:noProof/>
                <w:webHidden/>
              </w:rPr>
            </w:r>
            <w:r w:rsidR="00AF4C0A">
              <w:rPr>
                <w:noProof/>
                <w:webHidden/>
              </w:rPr>
              <w:fldChar w:fldCharType="separate"/>
            </w:r>
            <w:r w:rsidR="00AF4C0A">
              <w:rPr>
                <w:noProof/>
                <w:webHidden/>
              </w:rPr>
              <w:t>11</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4" w:history="1">
            <w:r w:rsidR="00AF4C0A" w:rsidRPr="00F95713">
              <w:rPr>
                <w:rStyle w:val="Hyperlnk"/>
                <w:noProof/>
                <w:lang w:val="en-US"/>
              </w:rPr>
              <w:t>14.</w:t>
            </w:r>
            <w:r w:rsidR="00AF4C0A">
              <w:rPr>
                <w:rFonts w:asciiTheme="minorHAnsi" w:eastAsiaTheme="minorEastAsia" w:hAnsiTheme="minorHAnsi" w:cstheme="minorBidi"/>
                <w:noProof/>
                <w:lang w:eastAsia="sv-SE"/>
              </w:rPr>
              <w:tab/>
            </w:r>
            <w:r w:rsidR="00AF4C0A" w:rsidRPr="00F95713">
              <w:rPr>
                <w:rStyle w:val="Hyperlnk"/>
                <w:noProof/>
                <w:lang w:val="en-US"/>
              </w:rPr>
              <w:t>Proposal for transfer of appropriations No DEC 20/2016 within Section III - Commission - of the general budget for 2016</w:t>
            </w:r>
            <w:r w:rsidR="00AF4C0A">
              <w:rPr>
                <w:noProof/>
                <w:webHidden/>
              </w:rPr>
              <w:tab/>
            </w:r>
            <w:r w:rsidR="00AF4C0A">
              <w:rPr>
                <w:noProof/>
                <w:webHidden/>
              </w:rPr>
              <w:fldChar w:fldCharType="begin"/>
            </w:r>
            <w:r w:rsidR="00AF4C0A">
              <w:rPr>
                <w:noProof/>
                <w:webHidden/>
              </w:rPr>
              <w:instrText xml:space="preserve"> PAGEREF _Toc456266224 \h </w:instrText>
            </w:r>
            <w:r w:rsidR="00AF4C0A">
              <w:rPr>
                <w:noProof/>
                <w:webHidden/>
              </w:rPr>
            </w:r>
            <w:r w:rsidR="00AF4C0A">
              <w:rPr>
                <w:noProof/>
                <w:webHidden/>
              </w:rPr>
              <w:fldChar w:fldCharType="separate"/>
            </w:r>
            <w:r w:rsidR="00AF4C0A">
              <w:rPr>
                <w:noProof/>
                <w:webHidden/>
              </w:rPr>
              <w:t>11</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5" w:history="1">
            <w:r w:rsidR="00AF4C0A" w:rsidRPr="00F95713">
              <w:rPr>
                <w:rStyle w:val="Hyperlnk"/>
                <w:noProof/>
                <w:lang w:val="en-US"/>
              </w:rPr>
              <w:t>15.</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23.5.2016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w:t>
            </w:r>
            <w:r w:rsidR="00AF4C0A">
              <w:rPr>
                <w:noProof/>
                <w:webHidden/>
              </w:rPr>
              <w:tab/>
            </w:r>
            <w:r w:rsidR="00AF4C0A">
              <w:rPr>
                <w:noProof/>
                <w:webHidden/>
              </w:rPr>
              <w:fldChar w:fldCharType="begin"/>
            </w:r>
            <w:r w:rsidR="00AF4C0A">
              <w:rPr>
                <w:noProof/>
                <w:webHidden/>
              </w:rPr>
              <w:instrText xml:space="preserve"> PAGEREF _Toc456266225 \h </w:instrText>
            </w:r>
            <w:r w:rsidR="00AF4C0A">
              <w:rPr>
                <w:noProof/>
                <w:webHidden/>
              </w:rPr>
            </w:r>
            <w:r w:rsidR="00AF4C0A">
              <w:rPr>
                <w:noProof/>
                <w:webHidden/>
              </w:rPr>
              <w:fldChar w:fldCharType="separate"/>
            </w:r>
            <w:r w:rsidR="00AF4C0A">
              <w:rPr>
                <w:noProof/>
                <w:webHidden/>
              </w:rPr>
              <w:t>12</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6" w:history="1">
            <w:r w:rsidR="00AF4C0A" w:rsidRPr="00F95713">
              <w:rPr>
                <w:rStyle w:val="Hyperlnk"/>
                <w:noProof/>
                <w:lang w:val="en-US"/>
              </w:rPr>
              <w:t>16.</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23.5.2016 supplementing Directive 2014/59/EU of the European Parliament and of the Council with regard to regulatory technical standards specifying the criteria relating to the methodology for setting the minimum requirement for own funds and eligible liabilities</w:t>
            </w:r>
            <w:r w:rsidR="00AF4C0A">
              <w:rPr>
                <w:noProof/>
                <w:webHidden/>
              </w:rPr>
              <w:tab/>
            </w:r>
            <w:r w:rsidR="00AF4C0A">
              <w:rPr>
                <w:noProof/>
                <w:webHidden/>
              </w:rPr>
              <w:fldChar w:fldCharType="begin"/>
            </w:r>
            <w:r w:rsidR="00AF4C0A">
              <w:rPr>
                <w:noProof/>
                <w:webHidden/>
              </w:rPr>
              <w:instrText xml:space="preserve"> PAGEREF _Toc456266226 \h </w:instrText>
            </w:r>
            <w:r w:rsidR="00AF4C0A">
              <w:rPr>
                <w:noProof/>
                <w:webHidden/>
              </w:rPr>
            </w:r>
            <w:r w:rsidR="00AF4C0A">
              <w:rPr>
                <w:noProof/>
                <w:webHidden/>
              </w:rPr>
              <w:fldChar w:fldCharType="separate"/>
            </w:r>
            <w:r w:rsidR="00AF4C0A">
              <w:rPr>
                <w:noProof/>
                <w:webHidden/>
              </w:rPr>
              <w:t>12</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7" w:history="1">
            <w:r w:rsidR="00AF4C0A" w:rsidRPr="00F95713">
              <w:rPr>
                <w:rStyle w:val="Hyperlnk"/>
                <w:noProof/>
                <w:lang w:val="en-US"/>
              </w:rPr>
              <w:t>17.</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24.6.2016 supplementing Regulation (EU) No 600/2014 of the European Parliament and of the Council with regard to regulatory technical standards on clearing access in respect of trading venues and central counterparties</w:t>
            </w:r>
            <w:r w:rsidR="00AF4C0A">
              <w:rPr>
                <w:noProof/>
                <w:webHidden/>
              </w:rPr>
              <w:tab/>
            </w:r>
            <w:r w:rsidR="00AF4C0A">
              <w:rPr>
                <w:noProof/>
                <w:webHidden/>
              </w:rPr>
              <w:fldChar w:fldCharType="begin"/>
            </w:r>
            <w:r w:rsidR="00AF4C0A">
              <w:rPr>
                <w:noProof/>
                <w:webHidden/>
              </w:rPr>
              <w:instrText xml:space="preserve"> PAGEREF _Toc456266227 \h </w:instrText>
            </w:r>
            <w:r w:rsidR="00AF4C0A">
              <w:rPr>
                <w:noProof/>
                <w:webHidden/>
              </w:rPr>
            </w:r>
            <w:r w:rsidR="00AF4C0A">
              <w:rPr>
                <w:noProof/>
                <w:webHidden/>
              </w:rPr>
              <w:fldChar w:fldCharType="separate"/>
            </w:r>
            <w:r w:rsidR="00AF4C0A">
              <w:rPr>
                <w:noProof/>
                <w:webHidden/>
              </w:rPr>
              <w:t>13</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8" w:history="1">
            <w:r w:rsidR="00AF4C0A" w:rsidRPr="00F95713">
              <w:rPr>
                <w:rStyle w:val="Hyperlnk"/>
                <w:noProof/>
                <w:lang w:val="en-US"/>
              </w:rPr>
              <w:t>18.</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24.6.2016 supplementing Regulation (EU) No 600/2014 of the European Parliament and of the Council with regard to regulatory technical standards for the maintenance of relevant data relating to orders in financial instruments</w:t>
            </w:r>
            <w:r w:rsidR="00AF4C0A">
              <w:rPr>
                <w:noProof/>
                <w:webHidden/>
              </w:rPr>
              <w:tab/>
            </w:r>
            <w:r w:rsidR="00AF4C0A">
              <w:rPr>
                <w:noProof/>
                <w:webHidden/>
              </w:rPr>
              <w:fldChar w:fldCharType="begin"/>
            </w:r>
            <w:r w:rsidR="00AF4C0A">
              <w:rPr>
                <w:noProof/>
                <w:webHidden/>
              </w:rPr>
              <w:instrText xml:space="preserve"> PAGEREF _Toc456266228 \h </w:instrText>
            </w:r>
            <w:r w:rsidR="00AF4C0A">
              <w:rPr>
                <w:noProof/>
                <w:webHidden/>
              </w:rPr>
            </w:r>
            <w:r w:rsidR="00AF4C0A">
              <w:rPr>
                <w:noProof/>
                <w:webHidden/>
              </w:rPr>
              <w:fldChar w:fldCharType="separate"/>
            </w:r>
            <w:r w:rsidR="00AF4C0A">
              <w:rPr>
                <w:noProof/>
                <w:webHidden/>
              </w:rPr>
              <w:t>13</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29" w:history="1">
            <w:r w:rsidR="00AF4C0A" w:rsidRPr="00F95713">
              <w:rPr>
                <w:rStyle w:val="Hyperlnk"/>
                <w:noProof/>
              </w:rPr>
              <w:t>19.</w:t>
            </w:r>
            <w:r w:rsidR="00AF4C0A">
              <w:rPr>
                <w:rFonts w:asciiTheme="minorHAnsi" w:eastAsiaTheme="minorEastAsia" w:hAnsiTheme="minorHAnsi" w:cstheme="minorBidi"/>
                <w:noProof/>
                <w:lang w:eastAsia="sv-SE"/>
              </w:rPr>
              <w:tab/>
            </w:r>
            <w:r w:rsidR="00AF4C0A" w:rsidRPr="00F95713">
              <w:rPr>
                <w:rStyle w:val="Hyperlnk"/>
                <w:noProof/>
              </w:rPr>
              <w:t>Financial services</w:t>
            </w:r>
            <w:r w:rsidR="00AF4C0A">
              <w:rPr>
                <w:noProof/>
                <w:webHidden/>
              </w:rPr>
              <w:tab/>
            </w:r>
            <w:r w:rsidR="00AF4C0A">
              <w:rPr>
                <w:noProof/>
                <w:webHidden/>
              </w:rPr>
              <w:fldChar w:fldCharType="begin"/>
            </w:r>
            <w:r w:rsidR="00AF4C0A">
              <w:rPr>
                <w:noProof/>
                <w:webHidden/>
              </w:rPr>
              <w:instrText xml:space="preserve"> PAGEREF _Toc456266229 \h </w:instrText>
            </w:r>
            <w:r w:rsidR="00AF4C0A">
              <w:rPr>
                <w:noProof/>
                <w:webHidden/>
              </w:rPr>
            </w:r>
            <w:r w:rsidR="00AF4C0A">
              <w:rPr>
                <w:noProof/>
                <w:webHidden/>
              </w:rPr>
              <w:fldChar w:fldCharType="separate"/>
            </w:r>
            <w:r w:rsidR="00AF4C0A">
              <w:rPr>
                <w:noProof/>
                <w:webHidden/>
              </w:rPr>
              <w:t>14</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0" w:history="1">
            <w:r w:rsidR="00AF4C0A" w:rsidRPr="00F95713">
              <w:rPr>
                <w:rStyle w:val="Hyperlnk"/>
                <w:noProof/>
                <w:lang w:val="en-US"/>
              </w:rPr>
              <w:t>20.</w:t>
            </w:r>
            <w:r w:rsidR="00AF4C0A">
              <w:rPr>
                <w:rFonts w:asciiTheme="minorHAnsi" w:eastAsiaTheme="minorEastAsia" w:hAnsiTheme="minorHAnsi" w:cstheme="minorBidi"/>
                <w:noProof/>
                <w:lang w:eastAsia="sv-SE"/>
              </w:rPr>
              <w:tab/>
            </w:r>
            <w:r w:rsidR="00AF4C0A" w:rsidRPr="00F95713">
              <w:rPr>
                <w:rStyle w:val="Hyperlnk"/>
                <w:noProof/>
                <w:lang w:val="en-US"/>
              </w:rPr>
              <w:t>Proposal for a Council Decision on the conclusion, on behalf of the European Union, of an Agreement between the United States of America and the European Union on the protection of personal information relating to the prevention, investigation, detection, and prosecution of criminal offenses</w:t>
            </w:r>
            <w:r w:rsidR="00AF4C0A">
              <w:rPr>
                <w:noProof/>
                <w:webHidden/>
              </w:rPr>
              <w:tab/>
            </w:r>
            <w:r w:rsidR="00AF4C0A">
              <w:rPr>
                <w:noProof/>
                <w:webHidden/>
              </w:rPr>
              <w:fldChar w:fldCharType="begin"/>
            </w:r>
            <w:r w:rsidR="00AF4C0A">
              <w:rPr>
                <w:noProof/>
                <w:webHidden/>
              </w:rPr>
              <w:instrText xml:space="preserve"> PAGEREF _Toc456266230 \h </w:instrText>
            </w:r>
            <w:r w:rsidR="00AF4C0A">
              <w:rPr>
                <w:noProof/>
                <w:webHidden/>
              </w:rPr>
            </w:r>
            <w:r w:rsidR="00AF4C0A">
              <w:rPr>
                <w:noProof/>
                <w:webHidden/>
              </w:rPr>
              <w:fldChar w:fldCharType="separate"/>
            </w:r>
            <w:r w:rsidR="00AF4C0A">
              <w:rPr>
                <w:noProof/>
                <w:webHidden/>
              </w:rPr>
              <w:t>15</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1" w:history="1">
            <w:r w:rsidR="00AF4C0A" w:rsidRPr="00F95713">
              <w:rPr>
                <w:rStyle w:val="Hyperlnk"/>
                <w:noProof/>
                <w:lang w:val="en-US"/>
              </w:rPr>
              <w:t>21.</w:t>
            </w:r>
            <w:r w:rsidR="00AF4C0A">
              <w:rPr>
                <w:rFonts w:asciiTheme="minorHAnsi" w:eastAsiaTheme="minorEastAsia" w:hAnsiTheme="minorHAnsi" w:cstheme="minorBidi"/>
                <w:noProof/>
                <w:lang w:eastAsia="sv-SE"/>
              </w:rPr>
              <w:tab/>
            </w:r>
            <w:r w:rsidR="00AF4C0A" w:rsidRPr="00F95713">
              <w:rPr>
                <w:rStyle w:val="Hyperlnk"/>
                <w:noProof/>
                <w:lang w:val="en-US"/>
              </w:rPr>
              <w:t>Draft Standard Operating Procedures between the EU and the Republic of Mali for the identification and return of persons without an authorisation to stay</w:t>
            </w:r>
            <w:r w:rsidR="00AF4C0A">
              <w:rPr>
                <w:noProof/>
                <w:webHidden/>
              </w:rPr>
              <w:tab/>
            </w:r>
            <w:r w:rsidR="00AF4C0A">
              <w:rPr>
                <w:noProof/>
                <w:webHidden/>
              </w:rPr>
              <w:fldChar w:fldCharType="begin"/>
            </w:r>
            <w:r w:rsidR="00AF4C0A">
              <w:rPr>
                <w:noProof/>
                <w:webHidden/>
              </w:rPr>
              <w:instrText xml:space="preserve"> PAGEREF _Toc456266231 \h </w:instrText>
            </w:r>
            <w:r w:rsidR="00AF4C0A">
              <w:rPr>
                <w:noProof/>
                <w:webHidden/>
              </w:rPr>
            </w:r>
            <w:r w:rsidR="00AF4C0A">
              <w:rPr>
                <w:noProof/>
                <w:webHidden/>
              </w:rPr>
              <w:fldChar w:fldCharType="separate"/>
            </w:r>
            <w:r w:rsidR="00AF4C0A">
              <w:rPr>
                <w:noProof/>
                <w:webHidden/>
              </w:rPr>
              <w:t>16</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2" w:history="1">
            <w:r w:rsidR="00AF4C0A" w:rsidRPr="00F95713">
              <w:rPr>
                <w:rStyle w:val="Hyperlnk"/>
                <w:noProof/>
                <w:lang w:val="en-US"/>
              </w:rPr>
              <w:t>22.</w:t>
            </w:r>
            <w:r w:rsidR="00AF4C0A">
              <w:rPr>
                <w:rFonts w:asciiTheme="minorHAnsi" w:eastAsiaTheme="minorEastAsia" w:hAnsiTheme="minorHAnsi" w:cstheme="minorBidi"/>
                <w:noProof/>
                <w:lang w:eastAsia="sv-SE"/>
              </w:rPr>
              <w:tab/>
            </w:r>
            <w:r w:rsidR="00AF4C0A" w:rsidRPr="00F95713">
              <w:rPr>
                <w:rStyle w:val="Hyperlnk"/>
                <w:noProof/>
                <w:lang w:val="en-US"/>
              </w:rPr>
              <w:t>Draft Council Implementing Decision setting out a Recommendation on addressing the deficiencies identified in the 2015 evaluation on the application of the Schengen acquis in the field of return by the Netherlands</w:t>
            </w:r>
            <w:r w:rsidR="00AF4C0A">
              <w:rPr>
                <w:noProof/>
                <w:webHidden/>
              </w:rPr>
              <w:tab/>
            </w:r>
            <w:r w:rsidR="00AF4C0A">
              <w:rPr>
                <w:noProof/>
                <w:webHidden/>
              </w:rPr>
              <w:fldChar w:fldCharType="begin"/>
            </w:r>
            <w:r w:rsidR="00AF4C0A">
              <w:rPr>
                <w:noProof/>
                <w:webHidden/>
              </w:rPr>
              <w:instrText xml:space="preserve"> PAGEREF _Toc456266232 \h </w:instrText>
            </w:r>
            <w:r w:rsidR="00AF4C0A">
              <w:rPr>
                <w:noProof/>
                <w:webHidden/>
              </w:rPr>
            </w:r>
            <w:r w:rsidR="00AF4C0A">
              <w:rPr>
                <w:noProof/>
                <w:webHidden/>
              </w:rPr>
              <w:fldChar w:fldCharType="separate"/>
            </w:r>
            <w:r w:rsidR="00AF4C0A">
              <w:rPr>
                <w:noProof/>
                <w:webHidden/>
              </w:rPr>
              <w:t>16</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3" w:history="1">
            <w:r w:rsidR="00AF4C0A" w:rsidRPr="00F95713">
              <w:rPr>
                <w:rStyle w:val="Hyperlnk"/>
                <w:noProof/>
                <w:lang w:val="en-US"/>
              </w:rPr>
              <w:t>23.</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establishing the position to be taken on behalf of the European Union within the General Council of the World Trade Organization on the United States' request for a WTO waiver to extend the system of preferential treatment granted to the Former Trust Territory of the Pacific Islands</w:t>
            </w:r>
            <w:r w:rsidR="00AF4C0A">
              <w:rPr>
                <w:noProof/>
                <w:webHidden/>
              </w:rPr>
              <w:tab/>
            </w:r>
            <w:r w:rsidR="00AF4C0A">
              <w:rPr>
                <w:noProof/>
                <w:webHidden/>
              </w:rPr>
              <w:fldChar w:fldCharType="begin"/>
            </w:r>
            <w:r w:rsidR="00AF4C0A">
              <w:rPr>
                <w:noProof/>
                <w:webHidden/>
              </w:rPr>
              <w:instrText xml:space="preserve"> PAGEREF _Toc456266233 \h </w:instrText>
            </w:r>
            <w:r w:rsidR="00AF4C0A">
              <w:rPr>
                <w:noProof/>
                <w:webHidden/>
              </w:rPr>
            </w:r>
            <w:r w:rsidR="00AF4C0A">
              <w:rPr>
                <w:noProof/>
                <w:webHidden/>
              </w:rPr>
              <w:fldChar w:fldCharType="separate"/>
            </w:r>
            <w:r w:rsidR="00AF4C0A">
              <w:rPr>
                <w:noProof/>
                <w:webHidden/>
              </w:rPr>
              <w:t>17</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4" w:history="1">
            <w:r w:rsidR="00AF4C0A" w:rsidRPr="00F95713">
              <w:rPr>
                <w:rStyle w:val="Hyperlnk"/>
                <w:noProof/>
                <w:lang w:val="en-US"/>
              </w:rPr>
              <w:t>24.</w:t>
            </w:r>
            <w:r w:rsidR="00AF4C0A">
              <w:rPr>
                <w:rFonts w:asciiTheme="minorHAnsi" w:eastAsiaTheme="minorEastAsia" w:hAnsiTheme="minorHAnsi" w:cstheme="minorBidi"/>
                <w:noProof/>
                <w:lang w:eastAsia="sv-SE"/>
              </w:rPr>
              <w:tab/>
            </w:r>
            <w:r w:rsidR="00AF4C0A" w:rsidRPr="00F95713">
              <w:rPr>
                <w:rStyle w:val="Hyperlnk"/>
                <w:noProof/>
                <w:lang w:val="en-US"/>
              </w:rPr>
              <w:t>Appeal against the judgments of the General Court of 9 June 2016 in Cases T-276/13 and T-277/13 (Dumping - Imports of bioethanol originating in the United States of America)</w:t>
            </w:r>
            <w:r w:rsidR="00AF4C0A">
              <w:rPr>
                <w:noProof/>
                <w:webHidden/>
              </w:rPr>
              <w:tab/>
            </w:r>
            <w:r w:rsidR="00AF4C0A">
              <w:rPr>
                <w:noProof/>
                <w:webHidden/>
              </w:rPr>
              <w:fldChar w:fldCharType="begin"/>
            </w:r>
            <w:r w:rsidR="00AF4C0A">
              <w:rPr>
                <w:noProof/>
                <w:webHidden/>
              </w:rPr>
              <w:instrText xml:space="preserve"> PAGEREF _Toc456266234 \h </w:instrText>
            </w:r>
            <w:r w:rsidR="00AF4C0A">
              <w:rPr>
                <w:noProof/>
                <w:webHidden/>
              </w:rPr>
            </w:r>
            <w:r w:rsidR="00AF4C0A">
              <w:rPr>
                <w:noProof/>
                <w:webHidden/>
              </w:rPr>
              <w:fldChar w:fldCharType="separate"/>
            </w:r>
            <w:r w:rsidR="00AF4C0A">
              <w:rPr>
                <w:noProof/>
                <w:webHidden/>
              </w:rPr>
              <w:t>17</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5" w:history="1">
            <w:r w:rsidR="00AF4C0A" w:rsidRPr="00F95713">
              <w:rPr>
                <w:rStyle w:val="Hyperlnk"/>
                <w:noProof/>
                <w:lang w:val="en-US"/>
              </w:rPr>
              <w:t>25.</w:t>
            </w:r>
            <w:r w:rsidR="00AF4C0A">
              <w:rPr>
                <w:rFonts w:asciiTheme="minorHAnsi" w:eastAsiaTheme="minorEastAsia" w:hAnsiTheme="minorHAnsi" w:cstheme="minorBidi"/>
                <w:noProof/>
                <w:lang w:eastAsia="sv-SE"/>
              </w:rPr>
              <w:tab/>
            </w:r>
            <w:r w:rsidR="00AF4C0A" w:rsidRPr="00F95713">
              <w:rPr>
                <w:rStyle w:val="Hyperlnk"/>
                <w:noProof/>
                <w:lang w:val="en-US"/>
              </w:rPr>
              <w:t>Transmission of documents to the European Parliament Directives for the negotiation of a modernised Global Agreement with Mexico</w:t>
            </w:r>
            <w:r w:rsidR="00AF4C0A">
              <w:rPr>
                <w:noProof/>
                <w:webHidden/>
              </w:rPr>
              <w:tab/>
            </w:r>
            <w:r w:rsidR="00AF4C0A">
              <w:rPr>
                <w:noProof/>
                <w:webHidden/>
              </w:rPr>
              <w:fldChar w:fldCharType="begin"/>
            </w:r>
            <w:r w:rsidR="00AF4C0A">
              <w:rPr>
                <w:noProof/>
                <w:webHidden/>
              </w:rPr>
              <w:instrText xml:space="preserve"> PAGEREF _Toc456266235 \h </w:instrText>
            </w:r>
            <w:r w:rsidR="00AF4C0A">
              <w:rPr>
                <w:noProof/>
                <w:webHidden/>
              </w:rPr>
            </w:r>
            <w:r w:rsidR="00AF4C0A">
              <w:rPr>
                <w:noProof/>
                <w:webHidden/>
              </w:rPr>
              <w:fldChar w:fldCharType="separate"/>
            </w:r>
            <w:r w:rsidR="00AF4C0A">
              <w:rPr>
                <w:noProof/>
                <w:webHidden/>
              </w:rPr>
              <w:t>18</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6" w:history="1">
            <w:r w:rsidR="00AF4C0A" w:rsidRPr="00F95713">
              <w:rPr>
                <w:rStyle w:val="Hyperlnk"/>
                <w:noProof/>
                <w:lang w:val="en-US"/>
              </w:rPr>
              <w:t>26.</w:t>
            </w:r>
            <w:r w:rsidR="00AF4C0A">
              <w:rPr>
                <w:rFonts w:asciiTheme="minorHAnsi" w:eastAsiaTheme="minorEastAsia" w:hAnsiTheme="minorHAnsi" w:cstheme="minorBidi"/>
                <w:noProof/>
                <w:lang w:eastAsia="sv-SE"/>
              </w:rPr>
              <w:tab/>
            </w:r>
            <w:r w:rsidR="00AF4C0A" w:rsidRPr="00F95713">
              <w:rPr>
                <w:rStyle w:val="Hyperlnk"/>
                <w:noProof/>
                <w:lang w:val="en-US"/>
              </w:rPr>
              <w:t>Relations with the Gulf States / GCC Preparation of the 25th EU-GCC Joint Council and Ministerial meeting (Brussels,18-19 July 2016)</w:t>
            </w:r>
            <w:r w:rsidR="00AF4C0A">
              <w:rPr>
                <w:noProof/>
                <w:webHidden/>
              </w:rPr>
              <w:tab/>
            </w:r>
            <w:r w:rsidR="00AF4C0A">
              <w:rPr>
                <w:noProof/>
                <w:webHidden/>
              </w:rPr>
              <w:fldChar w:fldCharType="begin"/>
            </w:r>
            <w:r w:rsidR="00AF4C0A">
              <w:rPr>
                <w:noProof/>
                <w:webHidden/>
              </w:rPr>
              <w:instrText xml:space="preserve"> PAGEREF _Toc456266236 \h </w:instrText>
            </w:r>
            <w:r w:rsidR="00AF4C0A">
              <w:rPr>
                <w:noProof/>
                <w:webHidden/>
              </w:rPr>
            </w:r>
            <w:r w:rsidR="00AF4C0A">
              <w:rPr>
                <w:noProof/>
                <w:webHidden/>
              </w:rPr>
              <w:fldChar w:fldCharType="separate"/>
            </w:r>
            <w:r w:rsidR="00AF4C0A">
              <w:rPr>
                <w:noProof/>
                <w:webHidden/>
              </w:rPr>
              <w:t>18</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7" w:history="1">
            <w:r w:rsidR="00AF4C0A" w:rsidRPr="00F95713">
              <w:rPr>
                <w:rStyle w:val="Hyperlnk"/>
                <w:noProof/>
                <w:lang w:val="en-US"/>
              </w:rPr>
              <w:t>27.</w:t>
            </w:r>
            <w:r w:rsidR="00AF4C0A">
              <w:rPr>
                <w:rFonts w:asciiTheme="minorHAnsi" w:eastAsiaTheme="minorEastAsia" w:hAnsiTheme="minorHAnsi" w:cstheme="minorBidi"/>
                <w:noProof/>
                <w:lang w:eastAsia="sv-SE"/>
              </w:rPr>
              <w:tab/>
            </w:r>
            <w:r w:rsidR="00AF4C0A" w:rsidRPr="00F95713">
              <w:rPr>
                <w:rStyle w:val="Hyperlnk"/>
                <w:noProof/>
                <w:lang w:val="en-US"/>
              </w:rPr>
              <w:t>Draft Council conclusions on Somalia</w:t>
            </w:r>
            <w:r w:rsidR="00AF4C0A">
              <w:rPr>
                <w:noProof/>
                <w:webHidden/>
              </w:rPr>
              <w:tab/>
            </w:r>
            <w:r w:rsidR="00AF4C0A">
              <w:rPr>
                <w:noProof/>
                <w:webHidden/>
              </w:rPr>
              <w:fldChar w:fldCharType="begin"/>
            </w:r>
            <w:r w:rsidR="00AF4C0A">
              <w:rPr>
                <w:noProof/>
                <w:webHidden/>
              </w:rPr>
              <w:instrText xml:space="preserve"> PAGEREF _Toc456266237 \h </w:instrText>
            </w:r>
            <w:r w:rsidR="00AF4C0A">
              <w:rPr>
                <w:noProof/>
                <w:webHidden/>
              </w:rPr>
            </w:r>
            <w:r w:rsidR="00AF4C0A">
              <w:rPr>
                <w:noProof/>
                <w:webHidden/>
              </w:rPr>
              <w:fldChar w:fldCharType="separate"/>
            </w:r>
            <w:r w:rsidR="00AF4C0A">
              <w:rPr>
                <w:noProof/>
                <w:webHidden/>
              </w:rPr>
              <w:t>19</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8" w:history="1">
            <w:r w:rsidR="00AF4C0A" w:rsidRPr="00F95713">
              <w:rPr>
                <w:rStyle w:val="Hyperlnk"/>
                <w:noProof/>
                <w:lang w:val="en-US"/>
              </w:rPr>
              <w:t>28.</w:t>
            </w:r>
            <w:r w:rsidR="00AF4C0A">
              <w:rPr>
                <w:rFonts w:asciiTheme="minorHAnsi" w:eastAsiaTheme="minorEastAsia" w:hAnsiTheme="minorHAnsi" w:cstheme="minorBidi"/>
                <w:noProof/>
                <w:lang w:eastAsia="sv-SE"/>
              </w:rPr>
              <w:tab/>
            </w:r>
            <w:r w:rsidR="00AF4C0A" w:rsidRPr="00F95713">
              <w:rPr>
                <w:rStyle w:val="Hyperlnk"/>
                <w:noProof/>
                <w:lang w:val="en-US"/>
              </w:rPr>
              <w:t>Amendment No 4 to the Three-year Action Programme for the African Peace Facility, 2014-2016</w:t>
            </w:r>
            <w:r w:rsidR="00AF4C0A">
              <w:rPr>
                <w:noProof/>
                <w:webHidden/>
              </w:rPr>
              <w:tab/>
            </w:r>
            <w:r w:rsidR="00AF4C0A">
              <w:rPr>
                <w:noProof/>
                <w:webHidden/>
              </w:rPr>
              <w:fldChar w:fldCharType="begin"/>
            </w:r>
            <w:r w:rsidR="00AF4C0A">
              <w:rPr>
                <w:noProof/>
                <w:webHidden/>
              </w:rPr>
              <w:instrText xml:space="preserve"> PAGEREF _Toc456266238 \h </w:instrText>
            </w:r>
            <w:r w:rsidR="00AF4C0A">
              <w:rPr>
                <w:noProof/>
                <w:webHidden/>
              </w:rPr>
            </w:r>
            <w:r w:rsidR="00AF4C0A">
              <w:rPr>
                <w:noProof/>
                <w:webHidden/>
              </w:rPr>
              <w:fldChar w:fldCharType="separate"/>
            </w:r>
            <w:r w:rsidR="00AF4C0A">
              <w:rPr>
                <w:noProof/>
                <w:webHidden/>
              </w:rPr>
              <w:t>20</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39" w:history="1">
            <w:r w:rsidR="00AF4C0A" w:rsidRPr="00F95713">
              <w:rPr>
                <w:rStyle w:val="Hyperlnk"/>
                <w:noProof/>
                <w:lang w:val="en-US"/>
              </w:rPr>
              <w:t>29.</w:t>
            </w:r>
            <w:r w:rsidR="00AF4C0A">
              <w:rPr>
                <w:rFonts w:asciiTheme="minorHAnsi" w:eastAsiaTheme="minorEastAsia" w:hAnsiTheme="minorHAnsi" w:cstheme="minorBidi"/>
                <w:noProof/>
                <w:lang w:eastAsia="sv-SE"/>
              </w:rPr>
              <w:tab/>
            </w:r>
            <w:r w:rsidR="00AF4C0A" w:rsidRPr="00F95713">
              <w:rPr>
                <w:rStyle w:val="Hyperlnk"/>
                <w:noProof/>
                <w:lang w:val="en-US"/>
              </w:rPr>
              <w:t>(poss.) Draft Council conclusions on Afghanistan</w:t>
            </w:r>
            <w:r w:rsidR="00AF4C0A">
              <w:rPr>
                <w:noProof/>
                <w:webHidden/>
              </w:rPr>
              <w:tab/>
            </w:r>
            <w:r w:rsidR="00AF4C0A">
              <w:rPr>
                <w:noProof/>
                <w:webHidden/>
              </w:rPr>
              <w:fldChar w:fldCharType="begin"/>
            </w:r>
            <w:r w:rsidR="00AF4C0A">
              <w:rPr>
                <w:noProof/>
                <w:webHidden/>
              </w:rPr>
              <w:instrText xml:space="preserve"> PAGEREF _Toc456266239 \h </w:instrText>
            </w:r>
            <w:r w:rsidR="00AF4C0A">
              <w:rPr>
                <w:noProof/>
                <w:webHidden/>
              </w:rPr>
            </w:r>
            <w:r w:rsidR="00AF4C0A">
              <w:rPr>
                <w:noProof/>
                <w:webHidden/>
              </w:rPr>
              <w:fldChar w:fldCharType="separate"/>
            </w:r>
            <w:r w:rsidR="00AF4C0A">
              <w:rPr>
                <w:noProof/>
                <w:webHidden/>
              </w:rPr>
              <w:t>20</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0" w:history="1">
            <w:r w:rsidR="00AF4C0A" w:rsidRPr="00F95713">
              <w:rPr>
                <w:rStyle w:val="Hyperlnk"/>
                <w:noProof/>
                <w:lang w:val="en-US"/>
              </w:rPr>
              <w:t>30.</w:t>
            </w:r>
            <w:r w:rsidR="00AF4C0A">
              <w:rPr>
                <w:rFonts w:asciiTheme="minorHAnsi" w:eastAsiaTheme="minorEastAsia" w:hAnsiTheme="minorHAnsi" w:cstheme="minorBidi"/>
                <w:noProof/>
                <w:lang w:eastAsia="sv-SE"/>
              </w:rPr>
              <w:tab/>
            </w:r>
            <w:r w:rsidR="00AF4C0A" w:rsidRPr="00F95713">
              <w:rPr>
                <w:rStyle w:val="Hyperlnk"/>
                <w:noProof/>
                <w:lang w:val="en-US"/>
              </w:rPr>
              <w:t>(poss.) Draft Council conclusions on Pakistan</w:t>
            </w:r>
            <w:r w:rsidR="00AF4C0A">
              <w:rPr>
                <w:noProof/>
                <w:webHidden/>
              </w:rPr>
              <w:tab/>
            </w:r>
            <w:r w:rsidR="00AF4C0A">
              <w:rPr>
                <w:noProof/>
                <w:webHidden/>
              </w:rPr>
              <w:fldChar w:fldCharType="begin"/>
            </w:r>
            <w:r w:rsidR="00AF4C0A">
              <w:rPr>
                <w:noProof/>
                <w:webHidden/>
              </w:rPr>
              <w:instrText xml:space="preserve"> PAGEREF _Toc456266240 \h </w:instrText>
            </w:r>
            <w:r w:rsidR="00AF4C0A">
              <w:rPr>
                <w:noProof/>
                <w:webHidden/>
              </w:rPr>
            </w:r>
            <w:r w:rsidR="00AF4C0A">
              <w:rPr>
                <w:noProof/>
                <w:webHidden/>
              </w:rPr>
              <w:fldChar w:fldCharType="separate"/>
            </w:r>
            <w:r w:rsidR="00AF4C0A">
              <w:rPr>
                <w:noProof/>
                <w:webHidden/>
              </w:rPr>
              <w:t>21</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1" w:history="1">
            <w:r w:rsidR="00AF4C0A" w:rsidRPr="00F95713">
              <w:rPr>
                <w:rStyle w:val="Hyperlnk"/>
                <w:noProof/>
                <w:lang w:val="en-US"/>
              </w:rPr>
              <w:t>31.</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amending Decision 2010/788/CFSP concerning restrictive measures against the Democratic Republic of the Congo and Draft Council Regulation amending Regulation (EC) No 1183/2005 imposing certain specific restrictive measures directed against persons acting in violation of the arms embargo with regard to the Democratic Republic of the Congo</w:t>
            </w:r>
            <w:r w:rsidR="00AF4C0A">
              <w:rPr>
                <w:noProof/>
                <w:webHidden/>
              </w:rPr>
              <w:tab/>
            </w:r>
            <w:r w:rsidR="00AF4C0A">
              <w:rPr>
                <w:noProof/>
                <w:webHidden/>
              </w:rPr>
              <w:fldChar w:fldCharType="begin"/>
            </w:r>
            <w:r w:rsidR="00AF4C0A">
              <w:rPr>
                <w:noProof/>
                <w:webHidden/>
              </w:rPr>
              <w:instrText xml:space="preserve"> PAGEREF _Toc456266241 \h </w:instrText>
            </w:r>
            <w:r w:rsidR="00AF4C0A">
              <w:rPr>
                <w:noProof/>
                <w:webHidden/>
              </w:rPr>
            </w:r>
            <w:r w:rsidR="00AF4C0A">
              <w:rPr>
                <w:noProof/>
                <w:webHidden/>
              </w:rPr>
              <w:fldChar w:fldCharType="separate"/>
            </w:r>
            <w:r w:rsidR="00AF4C0A">
              <w:rPr>
                <w:noProof/>
                <w:webHidden/>
              </w:rPr>
              <w:t>22</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2" w:history="1">
            <w:r w:rsidR="00AF4C0A" w:rsidRPr="00F95713">
              <w:rPr>
                <w:rStyle w:val="Hyperlnk"/>
                <w:noProof/>
                <w:lang w:val="en-US"/>
              </w:rPr>
              <w:t>32.</w:t>
            </w:r>
            <w:r w:rsidR="00AF4C0A">
              <w:rPr>
                <w:rFonts w:asciiTheme="minorHAnsi" w:eastAsiaTheme="minorEastAsia" w:hAnsiTheme="minorHAnsi" w:cstheme="minorBidi"/>
                <w:noProof/>
                <w:lang w:eastAsia="sv-SE"/>
              </w:rPr>
              <w:tab/>
            </w:r>
            <w:r w:rsidR="00AF4C0A" w:rsidRPr="00F95713">
              <w:rPr>
                <w:rStyle w:val="Hyperlnk"/>
                <w:noProof/>
                <w:lang w:val="en-US"/>
              </w:rPr>
              <w:t>Council Decision establishing the position to be taken on behalf of the European Union within the Stabilisation and Association Council established by the Stabilisation and Association Agreement between the European Union and the European Atomic Energy Community, of the one part, and Kosovo*, of the other part, concerning a Decision of the Stabilisation and Association Council adopting its rules of procedure</w:t>
            </w:r>
            <w:r w:rsidR="00AF4C0A">
              <w:rPr>
                <w:noProof/>
                <w:webHidden/>
              </w:rPr>
              <w:tab/>
            </w:r>
            <w:r w:rsidR="00AF4C0A">
              <w:rPr>
                <w:noProof/>
                <w:webHidden/>
              </w:rPr>
              <w:fldChar w:fldCharType="begin"/>
            </w:r>
            <w:r w:rsidR="00AF4C0A">
              <w:rPr>
                <w:noProof/>
                <w:webHidden/>
              </w:rPr>
              <w:instrText xml:space="preserve"> PAGEREF _Toc456266242 \h </w:instrText>
            </w:r>
            <w:r w:rsidR="00AF4C0A">
              <w:rPr>
                <w:noProof/>
                <w:webHidden/>
              </w:rPr>
            </w:r>
            <w:r w:rsidR="00AF4C0A">
              <w:rPr>
                <w:noProof/>
                <w:webHidden/>
              </w:rPr>
              <w:fldChar w:fldCharType="separate"/>
            </w:r>
            <w:r w:rsidR="00AF4C0A">
              <w:rPr>
                <w:noProof/>
                <w:webHidden/>
              </w:rPr>
              <w:t>22</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3" w:history="1">
            <w:r w:rsidR="00AF4C0A" w:rsidRPr="00F95713">
              <w:rPr>
                <w:rStyle w:val="Hyperlnk"/>
                <w:noProof/>
                <w:lang w:val="en-US"/>
              </w:rPr>
              <w:t>33.</w:t>
            </w:r>
            <w:r w:rsidR="00AF4C0A">
              <w:rPr>
                <w:rFonts w:asciiTheme="minorHAnsi" w:eastAsiaTheme="minorEastAsia" w:hAnsiTheme="minorHAnsi" w:cstheme="minorBidi"/>
                <w:noProof/>
                <w:lang w:eastAsia="sv-SE"/>
              </w:rPr>
              <w:tab/>
            </w:r>
            <w:r w:rsidR="00AF4C0A" w:rsidRPr="00F95713">
              <w:rPr>
                <w:rStyle w:val="Hyperlnk"/>
                <w:noProof/>
                <w:lang w:val="en-US"/>
              </w:rPr>
              <w:t xml:space="preserve">Draft Council Decision on the conclusion of a Protocol to the Partnership and Cooperation Agreement between the European Communities and their Member States, of the one part, and the </w:t>
            </w:r>
            <w:r w:rsidR="00AF4C0A" w:rsidRPr="00F95713">
              <w:rPr>
                <w:rStyle w:val="Hyperlnk"/>
                <w:noProof/>
                <w:lang w:val="en-US"/>
              </w:rPr>
              <w:lastRenderedPageBreak/>
              <w:t>Republic of Azerbaijan, of the other part, on a Framework Agreement between the European Union and the Republic of Azerbaijan on the general principles for the participation of the Republic of Azerbaijan in Union programmes</w:t>
            </w:r>
            <w:r w:rsidR="00AF4C0A">
              <w:rPr>
                <w:noProof/>
                <w:webHidden/>
              </w:rPr>
              <w:tab/>
            </w:r>
            <w:r w:rsidR="00AF4C0A">
              <w:rPr>
                <w:noProof/>
                <w:webHidden/>
              </w:rPr>
              <w:fldChar w:fldCharType="begin"/>
            </w:r>
            <w:r w:rsidR="00AF4C0A">
              <w:rPr>
                <w:noProof/>
                <w:webHidden/>
              </w:rPr>
              <w:instrText xml:space="preserve"> PAGEREF _Toc456266243 \h </w:instrText>
            </w:r>
            <w:r w:rsidR="00AF4C0A">
              <w:rPr>
                <w:noProof/>
                <w:webHidden/>
              </w:rPr>
            </w:r>
            <w:r w:rsidR="00AF4C0A">
              <w:rPr>
                <w:noProof/>
                <w:webHidden/>
              </w:rPr>
              <w:fldChar w:fldCharType="separate"/>
            </w:r>
            <w:r w:rsidR="00AF4C0A">
              <w:rPr>
                <w:noProof/>
                <w:webHidden/>
              </w:rPr>
              <w:t>23</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4" w:history="1">
            <w:r w:rsidR="00AF4C0A" w:rsidRPr="00F95713">
              <w:rPr>
                <w:rStyle w:val="Hyperlnk"/>
                <w:noProof/>
                <w:lang w:val="en-US"/>
              </w:rPr>
              <w:t>34.</w:t>
            </w:r>
            <w:r w:rsidR="00AF4C0A">
              <w:rPr>
                <w:rFonts w:asciiTheme="minorHAnsi" w:eastAsiaTheme="minorEastAsia" w:hAnsiTheme="minorHAnsi" w:cstheme="minorBidi"/>
                <w:noProof/>
                <w:lang w:eastAsia="sv-SE"/>
              </w:rPr>
              <w:tab/>
            </w:r>
            <w:r w:rsidR="00AF4C0A" w:rsidRPr="00F95713">
              <w:rPr>
                <w:rStyle w:val="Hyperlnk"/>
                <w:noProof/>
                <w:lang w:val="en-US"/>
              </w:rPr>
              <w:t>Relations with Egypt Draft Council Decision on the signing, on behalf of the European Union and its Member States, and provisional application of a Protocol to the Euro-Mediterranean Agreement establishing an Association between the European Communities and their Member States, of the one part, and the Arab Republic of Egypt, of the other part, to take account of the accession of the Republic of Croatia to the European Union and Protocol to the Euro-Mediterranean Agreement establishing an Association between the European Communities and their Member States, of the one part, and the Arab Republic of Egypt, of the other part, to take account of the accession of the Republic of Croatia to the European Union =Adoption and Council Decision on the conclusion, on behalf of the European Union and its Member States, of a Protocol to the Euro-Mediterranean Agreement establishing an Association between the European Communities and their Member States, of the one part, and the Arab Republic of Egypt, of the other part, to take account of the accession of the Republic of Croatia to the European Union</w:t>
            </w:r>
            <w:r w:rsidR="00AF4C0A">
              <w:rPr>
                <w:noProof/>
                <w:webHidden/>
              </w:rPr>
              <w:tab/>
            </w:r>
            <w:r w:rsidR="00AF4C0A">
              <w:rPr>
                <w:noProof/>
                <w:webHidden/>
              </w:rPr>
              <w:fldChar w:fldCharType="begin"/>
            </w:r>
            <w:r w:rsidR="00AF4C0A">
              <w:rPr>
                <w:noProof/>
                <w:webHidden/>
              </w:rPr>
              <w:instrText xml:space="preserve"> PAGEREF _Toc456266244 \h </w:instrText>
            </w:r>
            <w:r w:rsidR="00AF4C0A">
              <w:rPr>
                <w:noProof/>
                <w:webHidden/>
              </w:rPr>
            </w:r>
            <w:r w:rsidR="00AF4C0A">
              <w:rPr>
                <w:noProof/>
                <w:webHidden/>
              </w:rPr>
              <w:fldChar w:fldCharType="separate"/>
            </w:r>
            <w:r w:rsidR="00AF4C0A">
              <w:rPr>
                <w:noProof/>
                <w:webHidden/>
              </w:rPr>
              <w:t>24</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5" w:history="1">
            <w:r w:rsidR="00AF4C0A" w:rsidRPr="00F95713">
              <w:rPr>
                <w:rStyle w:val="Hyperlnk"/>
                <w:noProof/>
                <w:lang w:val="en-US"/>
              </w:rPr>
              <w:t>35.</w:t>
            </w:r>
            <w:r w:rsidR="00AF4C0A">
              <w:rPr>
                <w:rFonts w:asciiTheme="minorHAnsi" w:eastAsiaTheme="minorEastAsia" w:hAnsiTheme="minorHAnsi" w:cstheme="minorBidi"/>
                <w:noProof/>
                <w:lang w:eastAsia="sv-SE"/>
              </w:rPr>
              <w:tab/>
            </w:r>
            <w:r w:rsidR="00AF4C0A" w:rsidRPr="00F95713">
              <w:rPr>
                <w:rStyle w:val="Hyperlnk"/>
                <w:noProof/>
                <w:lang w:val="en-US"/>
              </w:rPr>
              <w:t>Draft Council Decision on the position to be adopted, on behalf of the European Union, in the Association Committee established by the Euro-Mediterranean Agreement establishing an Association between the European Communities and their Member States, of the one part, and the Hashemite Kingdom of Jordan, of the other part, as regards an amendment to Protocol 3 to that Agreement concerning the definition of the concept of "originating products" and methods of administrative cooperation</w:t>
            </w:r>
            <w:r w:rsidR="00AF4C0A">
              <w:rPr>
                <w:noProof/>
                <w:webHidden/>
              </w:rPr>
              <w:tab/>
            </w:r>
            <w:r w:rsidR="00AF4C0A">
              <w:rPr>
                <w:noProof/>
                <w:webHidden/>
              </w:rPr>
              <w:fldChar w:fldCharType="begin"/>
            </w:r>
            <w:r w:rsidR="00AF4C0A">
              <w:rPr>
                <w:noProof/>
                <w:webHidden/>
              </w:rPr>
              <w:instrText xml:space="preserve"> PAGEREF _Toc456266245 \h </w:instrText>
            </w:r>
            <w:r w:rsidR="00AF4C0A">
              <w:rPr>
                <w:noProof/>
                <w:webHidden/>
              </w:rPr>
            </w:r>
            <w:r w:rsidR="00AF4C0A">
              <w:rPr>
                <w:noProof/>
                <w:webHidden/>
              </w:rPr>
              <w:fldChar w:fldCharType="separate"/>
            </w:r>
            <w:r w:rsidR="00AF4C0A">
              <w:rPr>
                <w:noProof/>
                <w:webHidden/>
              </w:rPr>
              <w:t>24</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6" w:history="1">
            <w:r w:rsidR="00AF4C0A" w:rsidRPr="00F95713">
              <w:rPr>
                <w:rStyle w:val="Hyperlnk"/>
                <w:noProof/>
                <w:lang w:val="en-US"/>
              </w:rPr>
              <w:t>36.</w:t>
            </w:r>
            <w:r w:rsidR="00AF4C0A">
              <w:rPr>
                <w:rFonts w:asciiTheme="minorHAnsi" w:eastAsiaTheme="minorEastAsia" w:hAnsiTheme="minorHAnsi" w:cstheme="minorBidi"/>
                <w:noProof/>
                <w:lang w:eastAsia="sv-SE"/>
              </w:rPr>
              <w:tab/>
            </w:r>
            <w:r w:rsidR="00AF4C0A" w:rsidRPr="00F95713">
              <w:rPr>
                <w:rStyle w:val="Hyperlnk"/>
                <w:noProof/>
                <w:lang w:val="en-US"/>
              </w:rPr>
              <w:t>Code of Conduct and Discipline for EU Civilian CSDP Missions</w:t>
            </w:r>
            <w:r w:rsidR="00AF4C0A">
              <w:rPr>
                <w:noProof/>
                <w:webHidden/>
              </w:rPr>
              <w:tab/>
            </w:r>
            <w:r w:rsidR="00AF4C0A">
              <w:rPr>
                <w:noProof/>
                <w:webHidden/>
              </w:rPr>
              <w:fldChar w:fldCharType="begin"/>
            </w:r>
            <w:r w:rsidR="00AF4C0A">
              <w:rPr>
                <w:noProof/>
                <w:webHidden/>
              </w:rPr>
              <w:instrText xml:space="preserve"> PAGEREF _Toc456266246 \h </w:instrText>
            </w:r>
            <w:r w:rsidR="00AF4C0A">
              <w:rPr>
                <w:noProof/>
                <w:webHidden/>
              </w:rPr>
            </w:r>
            <w:r w:rsidR="00AF4C0A">
              <w:rPr>
                <w:noProof/>
                <w:webHidden/>
              </w:rPr>
              <w:fldChar w:fldCharType="separate"/>
            </w:r>
            <w:r w:rsidR="00AF4C0A">
              <w:rPr>
                <w:noProof/>
                <w:webHidden/>
              </w:rPr>
              <w:t>25</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7" w:history="1">
            <w:r w:rsidR="00AF4C0A" w:rsidRPr="00F95713">
              <w:rPr>
                <w:rStyle w:val="Hyperlnk"/>
                <w:noProof/>
                <w:lang w:val="en-US"/>
              </w:rPr>
              <w:t>37.</w:t>
            </w:r>
            <w:r w:rsidR="00AF4C0A">
              <w:rPr>
                <w:rFonts w:asciiTheme="minorHAnsi" w:eastAsiaTheme="minorEastAsia" w:hAnsiTheme="minorHAnsi" w:cstheme="minorBidi"/>
                <w:noProof/>
                <w:lang w:eastAsia="sv-SE"/>
              </w:rPr>
              <w:tab/>
            </w:r>
            <w:r w:rsidR="00AF4C0A" w:rsidRPr="00F95713">
              <w:rPr>
                <w:rStyle w:val="Hyperlnk"/>
                <w:noProof/>
                <w:lang w:val="en-US"/>
              </w:rPr>
              <w:t>Governing Board of the European Agency for Safety and Health at Work Appointment of Ms Daniela SÂRBU, alternate member for Romania, in place of Mr Octavian Alexandru BOJAN, who has resigned</w:t>
            </w:r>
            <w:r w:rsidR="00AF4C0A">
              <w:rPr>
                <w:noProof/>
                <w:webHidden/>
              </w:rPr>
              <w:tab/>
            </w:r>
            <w:r w:rsidR="00AF4C0A">
              <w:rPr>
                <w:noProof/>
                <w:webHidden/>
              </w:rPr>
              <w:fldChar w:fldCharType="begin"/>
            </w:r>
            <w:r w:rsidR="00AF4C0A">
              <w:rPr>
                <w:noProof/>
                <w:webHidden/>
              </w:rPr>
              <w:instrText xml:space="preserve"> PAGEREF _Toc456266247 \h </w:instrText>
            </w:r>
            <w:r w:rsidR="00AF4C0A">
              <w:rPr>
                <w:noProof/>
                <w:webHidden/>
              </w:rPr>
            </w:r>
            <w:r w:rsidR="00AF4C0A">
              <w:rPr>
                <w:noProof/>
                <w:webHidden/>
              </w:rPr>
              <w:fldChar w:fldCharType="separate"/>
            </w:r>
            <w:r w:rsidR="00AF4C0A">
              <w:rPr>
                <w:noProof/>
                <w:webHidden/>
              </w:rPr>
              <w:t>25</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8" w:history="1">
            <w:r w:rsidR="00AF4C0A" w:rsidRPr="00F95713">
              <w:rPr>
                <w:rStyle w:val="Hyperlnk"/>
                <w:noProof/>
                <w:lang w:val="en-US"/>
              </w:rPr>
              <w:t>38.</w:t>
            </w:r>
            <w:r w:rsidR="00AF4C0A">
              <w:rPr>
                <w:rFonts w:asciiTheme="minorHAnsi" w:eastAsiaTheme="minorEastAsia" w:hAnsiTheme="minorHAnsi" w:cstheme="minorBidi"/>
                <w:noProof/>
                <w:lang w:eastAsia="sv-SE"/>
              </w:rPr>
              <w:tab/>
            </w:r>
            <w:r w:rsidR="00AF4C0A" w:rsidRPr="00F95713">
              <w:rPr>
                <w:rStyle w:val="Hyperlnk"/>
                <w:noProof/>
                <w:lang w:val="en-US"/>
              </w:rPr>
              <w:t>Advisory Committee on Safety and Health at Work for Romania Council Decision appointing a member and alternate members for Romania</w:t>
            </w:r>
            <w:r w:rsidR="00AF4C0A">
              <w:rPr>
                <w:noProof/>
                <w:webHidden/>
              </w:rPr>
              <w:tab/>
            </w:r>
            <w:r w:rsidR="00AF4C0A">
              <w:rPr>
                <w:noProof/>
                <w:webHidden/>
              </w:rPr>
              <w:fldChar w:fldCharType="begin"/>
            </w:r>
            <w:r w:rsidR="00AF4C0A">
              <w:rPr>
                <w:noProof/>
                <w:webHidden/>
              </w:rPr>
              <w:instrText xml:space="preserve"> PAGEREF _Toc456266248 \h </w:instrText>
            </w:r>
            <w:r w:rsidR="00AF4C0A">
              <w:rPr>
                <w:noProof/>
                <w:webHidden/>
              </w:rPr>
            </w:r>
            <w:r w:rsidR="00AF4C0A">
              <w:rPr>
                <w:noProof/>
                <w:webHidden/>
              </w:rPr>
              <w:fldChar w:fldCharType="separate"/>
            </w:r>
            <w:r w:rsidR="00AF4C0A">
              <w:rPr>
                <w:noProof/>
                <w:webHidden/>
              </w:rPr>
              <w:t>26</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49" w:history="1">
            <w:r w:rsidR="00AF4C0A" w:rsidRPr="00F95713">
              <w:rPr>
                <w:rStyle w:val="Hyperlnk"/>
                <w:noProof/>
                <w:lang w:val="en-US"/>
              </w:rPr>
              <w:t>39.</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14.6.2016 adopting the programme of ad hoc modules, covering the years 2019, 2020 and 2021, for the labour force sample survey provided for by Council Regulation (EC) No 577/98</w:t>
            </w:r>
            <w:r w:rsidR="00AF4C0A">
              <w:rPr>
                <w:noProof/>
                <w:webHidden/>
              </w:rPr>
              <w:tab/>
            </w:r>
            <w:r w:rsidR="00AF4C0A">
              <w:rPr>
                <w:noProof/>
                <w:webHidden/>
              </w:rPr>
              <w:fldChar w:fldCharType="begin"/>
            </w:r>
            <w:r w:rsidR="00AF4C0A">
              <w:rPr>
                <w:noProof/>
                <w:webHidden/>
              </w:rPr>
              <w:instrText xml:space="preserve"> PAGEREF _Toc456266249 \h </w:instrText>
            </w:r>
            <w:r w:rsidR="00AF4C0A">
              <w:rPr>
                <w:noProof/>
                <w:webHidden/>
              </w:rPr>
            </w:r>
            <w:r w:rsidR="00AF4C0A">
              <w:rPr>
                <w:noProof/>
                <w:webHidden/>
              </w:rPr>
              <w:fldChar w:fldCharType="separate"/>
            </w:r>
            <w:r w:rsidR="00AF4C0A">
              <w:rPr>
                <w:noProof/>
                <w:webHidden/>
              </w:rPr>
              <w:t>26</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0" w:history="1">
            <w:r w:rsidR="00AF4C0A" w:rsidRPr="00F95713">
              <w:rPr>
                <w:rStyle w:val="Hyperlnk"/>
                <w:noProof/>
                <w:lang w:val="en-US"/>
              </w:rPr>
              <w:t>40.</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No ..... / ..... of XXX amending Annexes I and III to Council Regulation (EC) No 2173/2005 following a Voluntary Partnership Agreement with Indonesia for a FLEGT licensing scheme for imports of timber into the European Union</w:t>
            </w:r>
            <w:r w:rsidR="00AF4C0A">
              <w:rPr>
                <w:noProof/>
                <w:webHidden/>
              </w:rPr>
              <w:tab/>
            </w:r>
            <w:r w:rsidR="00AF4C0A">
              <w:rPr>
                <w:noProof/>
                <w:webHidden/>
              </w:rPr>
              <w:fldChar w:fldCharType="begin"/>
            </w:r>
            <w:r w:rsidR="00AF4C0A">
              <w:rPr>
                <w:noProof/>
                <w:webHidden/>
              </w:rPr>
              <w:instrText xml:space="preserve"> PAGEREF _Toc456266250 \h </w:instrText>
            </w:r>
            <w:r w:rsidR="00AF4C0A">
              <w:rPr>
                <w:noProof/>
                <w:webHidden/>
              </w:rPr>
            </w:r>
            <w:r w:rsidR="00AF4C0A">
              <w:rPr>
                <w:noProof/>
                <w:webHidden/>
              </w:rPr>
              <w:fldChar w:fldCharType="separate"/>
            </w:r>
            <w:r w:rsidR="00AF4C0A">
              <w:rPr>
                <w:noProof/>
                <w:webHidden/>
              </w:rPr>
              <w:t>27</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1" w:history="1">
            <w:r w:rsidR="00AF4C0A" w:rsidRPr="00F95713">
              <w:rPr>
                <w:rStyle w:val="Hyperlnk"/>
                <w:noProof/>
                <w:lang w:val="en-US"/>
              </w:rPr>
              <w:t>41.</w:t>
            </w:r>
            <w:r w:rsidR="00AF4C0A">
              <w:rPr>
                <w:rFonts w:asciiTheme="minorHAnsi" w:eastAsiaTheme="minorEastAsia" w:hAnsiTheme="minorHAnsi" w:cstheme="minorBidi"/>
                <w:noProof/>
                <w:lang w:eastAsia="sv-SE"/>
              </w:rPr>
              <w:tab/>
            </w:r>
            <w:r w:rsidR="00AF4C0A" w:rsidRPr="00F95713">
              <w:rPr>
                <w:rStyle w:val="Hyperlnk"/>
                <w:noProof/>
                <w:lang w:val="en-US"/>
              </w:rPr>
              <w:t>(poss.) Draft Council conclusions on Special Report No 6/2016 from the European Court of Auditors entitled "Eradication, control and monitoring programmes to contain animal diseases"</w:t>
            </w:r>
            <w:r w:rsidR="00AF4C0A">
              <w:rPr>
                <w:noProof/>
                <w:webHidden/>
              </w:rPr>
              <w:tab/>
            </w:r>
            <w:r w:rsidR="00AF4C0A">
              <w:rPr>
                <w:noProof/>
                <w:webHidden/>
              </w:rPr>
              <w:fldChar w:fldCharType="begin"/>
            </w:r>
            <w:r w:rsidR="00AF4C0A">
              <w:rPr>
                <w:noProof/>
                <w:webHidden/>
              </w:rPr>
              <w:instrText xml:space="preserve"> PAGEREF _Toc456266251 \h </w:instrText>
            </w:r>
            <w:r w:rsidR="00AF4C0A">
              <w:rPr>
                <w:noProof/>
                <w:webHidden/>
              </w:rPr>
            </w:r>
            <w:r w:rsidR="00AF4C0A">
              <w:rPr>
                <w:noProof/>
                <w:webHidden/>
              </w:rPr>
              <w:fldChar w:fldCharType="separate"/>
            </w:r>
            <w:r w:rsidR="00AF4C0A">
              <w:rPr>
                <w:noProof/>
                <w:webHidden/>
              </w:rPr>
              <w:t>27</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2" w:history="1">
            <w:r w:rsidR="00AF4C0A" w:rsidRPr="00F95713">
              <w:rPr>
                <w:rStyle w:val="Hyperlnk"/>
                <w:noProof/>
                <w:lang w:val="en-US"/>
              </w:rPr>
              <w:t>42.</w:t>
            </w:r>
            <w:r w:rsidR="00AF4C0A">
              <w:rPr>
                <w:rFonts w:asciiTheme="minorHAnsi" w:eastAsiaTheme="minorEastAsia" w:hAnsiTheme="minorHAnsi" w:cstheme="minorBidi"/>
                <w:noProof/>
                <w:lang w:eastAsia="sv-SE"/>
              </w:rPr>
              <w:tab/>
            </w:r>
            <w:r w:rsidR="00AF4C0A" w:rsidRPr="00F95713">
              <w:rPr>
                <w:rStyle w:val="Hyperlnk"/>
                <w:noProof/>
                <w:lang w:val="en-US"/>
              </w:rPr>
              <w:t>Proposal for a Council Decision on the conclusion of the Agreement between the European Union and the Kingdom of Norway on reciprocal access to fishing in the Skagerrak for vessels flying the flag of Denmark, Norway and Sweden</w:t>
            </w:r>
            <w:r w:rsidR="00AF4C0A">
              <w:rPr>
                <w:noProof/>
                <w:webHidden/>
              </w:rPr>
              <w:tab/>
            </w:r>
            <w:r w:rsidR="00AF4C0A">
              <w:rPr>
                <w:noProof/>
                <w:webHidden/>
              </w:rPr>
              <w:fldChar w:fldCharType="begin"/>
            </w:r>
            <w:r w:rsidR="00AF4C0A">
              <w:rPr>
                <w:noProof/>
                <w:webHidden/>
              </w:rPr>
              <w:instrText xml:space="preserve"> PAGEREF _Toc456266252 \h </w:instrText>
            </w:r>
            <w:r w:rsidR="00AF4C0A">
              <w:rPr>
                <w:noProof/>
                <w:webHidden/>
              </w:rPr>
            </w:r>
            <w:r w:rsidR="00AF4C0A">
              <w:rPr>
                <w:noProof/>
                <w:webHidden/>
              </w:rPr>
              <w:fldChar w:fldCharType="separate"/>
            </w:r>
            <w:r w:rsidR="00AF4C0A">
              <w:rPr>
                <w:noProof/>
                <w:webHidden/>
              </w:rPr>
              <w:t>28</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3" w:history="1">
            <w:r w:rsidR="00AF4C0A" w:rsidRPr="00F95713">
              <w:rPr>
                <w:rStyle w:val="Hyperlnk"/>
                <w:noProof/>
                <w:lang w:val="en-US"/>
              </w:rPr>
              <w:t>43.</w:t>
            </w:r>
            <w:r w:rsidR="00AF4C0A">
              <w:rPr>
                <w:rFonts w:asciiTheme="minorHAnsi" w:eastAsiaTheme="minorEastAsia" w:hAnsiTheme="minorHAnsi" w:cstheme="minorBidi"/>
                <w:noProof/>
                <w:lang w:eastAsia="sv-SE"/>
              </w:rPr>
              <w:tab/>
            </w:r>
            <w:r w:rsidR="00AF4C0A" w:rsidRPr="00F95713">
              <w:rPr>
                <w:rStyle w:val="Hyperlnk"/>
                <w:noProof/>
                <w:lang w:val="en-US"/>
              </w:rPr>
              <w:t>Preparation of the 39th ICAO Assembly (Montreal, 27 September - 7 October 2016) Second batch of European working papers</w:t>
            </w:r>
            <w:r w:rsidR="00AF4C0A">
              <w:rPr>
                <w:noProof/>
                <w:webHidden/>
              </w:rPr>
              <w:tab/>
            </w:r>
            <w:r w:rsidR="00AF4C0A">
              <w:rPr>
                <w:noProof/>
                <w:webHidden/>
              </w:rPr>
              <w:fldChar w:fldCharType="begin"/>
            </w:r>
            <w:r w:rsidR="00AF4C0A">
              <w:rPr>
                <w:noProof/>
                <w:webHidden/>
              </w:rPr>
              <w:instrText xml:space="preserve"> PAGEREF _Toc456266253 \h </w:instrText>
            </w:r>
            <w:r w:rsidR="00AF4C0A">
              <w:rPr>
                <w:noProof/>
                <w:webHidden/>
              </w:rPr>
            </w:r>
            <w:r w:rsidR="00AF4C0A">
              <w:rPr>
                <w:noProof/>
                <w:webHidden/>
              </w:rPr>
              <w:fldChar w:fldCharType="separate"/>
            </w:r>
            <w:r w:rsidR="00AF4C0A">
              <w:rPr>
                <w:noProof/>
                <w:webHidden/>
              </w:rPr>
              <w:t>29</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4" w:history="1">
            <w:r w:rsidR="00AF4C0A" w:rsidRPr="00F95713">
              <w:rPr>
                <w:rStyle w:val="Hyperlnk"/>
                <w:noProof/>
                <w:lang w:val="en-US"/>
              </w:rPr>
              <w:t>44.</w:t>
            </w:r>
            <w:r w:rsidR="00AF4C0A">
              <w:rPr>
                <w:rFonts w:asciiTheme="minorHAnsi" w:eastAsiaTheme="minorEastAsia" w:hAnsiTheme="minorHAnsi" w:cstheme="minorBidi"/>
                <w:noProof/>
                <w:lang w:eastAsia="sv-SE"/>
              </w:rPr>
              <w:tab/>
            </w:r>
            <w:r w:rsidR="00AF4C0A" w:rsidRPr="00F95713">
              <w:rPr>
                <w:rStyle w:val="Hyperlnk"/>
                <w:noProof/>
                <w:lang w:val="en-US"/>
              </w:rPr>
              <w:t>Draft Regulation of the European Parliament and of the Council on protective measures against pests of plants, amending Regulations (EU) No 228/2013, (EU) No 652/2014 and (EU) No 1143/2014 of the European Parliament and of the Council and repealing Council Directives 69/464/EEC, 74/647/EEC, 93/85/EEC, 98/57/EC, 2000/29/EC, 2006/91/EC and 2007/33/EC (First reading)</w:t>
            </w:r>
            <w:r w:rsidR="00AF4C0A">
              <w:rPr>
                <w:noProof/>
                <w:webHidden/>
              </w:rPr>
              <w:tab/>
            </w:r>
            <w:r w:rsidR="00AF4C0A">
              <w:rPr>
                <w:noProof/>
                <w:webHidden/>
              </w:rPr>
              <w:fldChar w:fldCharType="begin"/>
            </w:r>
            <w:r w:rsidR="00AF4C0A">
              <w:rPr>
                <w:noProof/>
                <w:webHidden/>
              </w:rPr>
              <w:instrText xml:space="preserve"> PAGEREF _Toc456266254 \h </w:instrText>
            </w:r>
            <w:r w:rsidR="00AF4C0A">
              <w:rPr>
                <w:noProof/>
                <w:webHidden/>
              </w:rPr>
            </w:r>
            <w:r w:rsidR="00AF4C0A">
              <w:rPr>
                <w:noProof/>
                <w:webHidden/>
              </w:rPr>
              <w:fldChar w:fldCharType="separate"/>
            </w:r>
            <w:r w:rsidR="00AF4C0A">
              <w:rPr>
                <w:noProof/>
                <w:webHidden/>
              </w:rPr>
              <w:t>29</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5" w:history="1">
            <w:r w:rsidR="00AF4C0A" w:rsidRPr="00F95713">
              <w:rPr>
                <w:rStyle w:val="Hyperlnk"/>
                <w:noProof/>
                <w:lang w:val="en-US"/>
              </w:rPr>
              <w:t>45.</w:t>
            </w:r>
            <w:r w:rsidR="00AF4C0A">
              <w:rPr>
                <w:rFonts w:asciiTheme="minorHAnsi" w:eastAsiaTheme="minorEastAsia" w:hAnsiTheme="minorHAnsi" w:cstheme="minorBidi"/>
                <w:noProof/>
                <w:lang w:eastAsia="sv-SE"/>
              </w:rPr>
              <w:tab/>
            </w:r>
            <w:r w:rsidR="00AF4C0A" w:rsidRPr="00F95713">
              <w:rPr>
                <w:rStyle w:val="Hyperlnk"/>
                <w:noProof/>
                <w:lang w:val="en-US"/>
              </w:rPr>
              <w:t>Draft Directive of the European Parliament and of the Council on the accessibility of the websites and mobile applications of public sector bodies (First reading)</w:t>
            </w:r>
            <w:r w:rsidR="00AF4C0A">
              <w:rPr>
                <w:noProof/>
                <w:webHidden/>
              </w:rPr>
              <w:tab/>
            </w:r>
            <w:r w:rsidR="00AF4C0A">
              <w:rPr>
                <w:noProof/>
                <w:webHidden/>
              </w:rPr>
              <w:fldChar w:fldCharType="begin"/>
            </w:r>
            <w:r w:rsidR="00AF4C0A">
              <w:rPr>
                <w:noProof/>
                <w:webHidden/>
              </w:rPr>
              <w:instrText xml:space="preserve"> PAGEREF _Toc456266255 \h </w:instrText>
            </w:r>
            <w:r w:rsidR="00AF4C0A">
              <w:rPr>
                <w:noProof/>
                <w:webHidden/>
              </w:rPr>
            </w:r>
            <w:r w:rsidR="00AF4C0A">
              <w:rPr>
                <w:noProof/>
                <w:webHidden/>
              </w:rPr>
              <w:fldChar w:fldCharType="separate"/>
            </w:r>
            <w:r w:rsidR="00AF4C0A">
              <w:rPr>
                <w:noProof/>
                <w:webHidden/>
              </w:rPr>
              <w:t>30</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6" w:history="1">
            <w:r w:rsidR="00AF4C0A" w:rsidRPr="00F95713">
              <w:rPr>
                <w:rStyle w:val="Hyperlnk"/>
                <w:noProof/>
                <w:lang w:val="en-US"/>
              </w:rPr>
              <w:t>46.</w:t>
            </w:r>
            <w:r w:rsidR="00AF4C0A">
              <w:rPr>
                <w:rFonts w:asciiTheme="minorHAnsi" w:eastAsiaTheme="minorEastAsia" w:hAnsiTheme="minorHAnsi" w:cstheme="minorBidi"/>
                <w:noProof/>
                <w:lang w:eastAsia="sv-SE"/>
              </w:rPr>
              <w:tab/>
            </w:r>
            <w:r w:rsidR="00AF4C0A" w:rsidRPr="00F95713">
              <w:rPr>
                <w:rStyle w:val="Hyperlnk"/>
                <w:noProof/>
                <w:lang w:val="en-US"/>
              </w:rPr>
              <w:t>Draft Regulation of the European Parliament and of the Council amending Regulation (EC) No 1365/2006 on statistics of goods transport by inland waterways as regards conferral of delegated and implementing powers on the Commission for the adoption of certain measures (First reading)</w:t>
            </w:r>
            <w:r w:rsidR="00AF4C0A">
              <w:rPr>
                <w:noProof/>
                <w:webHidden/>
              </w:rPr>
              <w:tab/>
            </w:r>
            <w:r w:rsidR="00AF4C0A">
              <w:rPr>
                <w:noProof/>
                <w:webHidden/>
              </w:rPr>
              <w:fldChar w:fldCharType="begin"/>
            </w:r>
            <w:r w:rsidR="00AF4C0A">
              <w:rPr>
                <w:noProof/>
                <w:webHidden/>
              </w:rPr>
              <w:instrText xml:space="preserve"> PAGEREF _Toc456266256 \h </w:instrText>
            </w:r>
            <w:r w:rsidR="00AF4C0A">
              <w:rPr>
                <w:noProof/>
                <w:webHidden/>
              </w:rPr>
            </w:r>
            <w:r w:rsidR="00AF4C0A">
              <w:rPr>
                <w:noProof/>
                <w:webHidden/>
              </w:rPr>
              <w:fldChar w:fldCharType="separate"/>
            </w:r>
            <w:r w:rsidR="00AF4C0A">
              <w:rPr>
                <w:noProof/>
                <w:webHidden/>
              </w:rPr>
              <w:t>31</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7" w:history="1">
            <w:r w:rsidR="00AF4C0A" w:rsidRPr="00F95713">
              <w:rPr>
                <w:rStyle w:val="Hyperlnk"/>
                <w:noProof/>
                <w:lang w:val="en-US"/>
              </w:rPr>
              <w:t>47.</w:t>
            </w:r>
            <w:r w:rsidR="00AF4C0A">
              <w:rPr>
                <w:rFonts w:asciiTheme="minorHAnsi" w:eastAsiaTheme="minorEastAsia" w:hAnsiTheme="minorHAnsi" w:cstheme="minorBidi"/>
                <w:noProof/>
                <w:lang w:eastAsia="sv-SE"/>
              </w:rPr>
              <w:tab/>
            </w:r>
            <w:r w:rsidR="00AF4C0A" w:rsidRPr="00F95713">
              <w:rPr>
                <w:rStyle w:val="Hyperlnk"/>
                <w:noProof/>
                <w:lang w:val="en-US"/>
              </w:rPr>
              <w:t>Draft Regulation of the European Parliament and of the Council amending Regulation (EC) No 91/2003 on rail transport statistics, as regards the collection of data on goods, passengers and accidents (First reading)</w:t>
            </w:r>
            <w:r w:rsidR="00AF4C0A">
              <w:rPr>
                <w:noProof/>
                <w:webHidden/>
              </w:rPr>
              <w:tab/>
            </w:r>
            <w:r w:rsidR="00AF4C0A">
              <w:rPr>
                <w:noProof/>
                <w:webHidden/>
              </w:rPr>
              <w:fldChar w:fldCharType="begin"/>
            </w:r>
            <w:r w:rsidR="00AF4C0A">
              <w:rPr>
                <w:noProof/>
                <w:webHidden/>
              </w:rPr>
              <w:instrText xml:space="preserve"> PAGEREF _Toc456266257 \h </w:instrText>
            </w:r>
            <w:r w:rsidR="00AF4C0A">
              <w:rPr>
                <w:noProof/>
                <w:webHidden/>
              </w:rPr>
            </w:r>
            <w:r w:rsidR="00AF4C0A">
              <w:rPr>
                <w:noProof/>
                <w:webHidden/>
              </w:rPr>
              <w:fldChar w:fldCharType="separate"/>
            </w:r>
            <w:r w:rsidR="00AF4C0A">
              <w:rPr>
                <w:noProof/>
                <w:webHidden/>
              </w:rPr>
              <w:t>32</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8" w:history="1">
            <w:r w:rsidR="00AF4C0A" w:rsidRPr="00F95713">
              <w:rPr>
                <w:rStyle w:val="Hyperlnk"/>
                <w:noProof/>
                <w:lang w:val="en-US"/>
              </w:rPr>
              <w:t>48.</w:t>
            </w:r>
            <w:r w:rsidR="00AF4C0A">
              <w:rPr>
                <w:rFonts w:asciiTheme="minorHAnsi" w:eastAsiaTheme="minorEastAsia" w:hAnsiTheme="minorHAnsi" w:cstheme="minorBidi"/>
                <w:noProof/>
                <w:lang w:eastAsia="sv-SE"/>
              </w:rPr>
              <w:tab/>
            </w:r>
            <w:r w:rsidR="00AF4C0A" w:rsidRPr="00F95713">
              <w:rPr>
                <w:rStyle w:val="Hyperlnk"/>
                <w:noProof/>
                <w:lang w:val="en-US"/>
              </w:rPr>
              <w:t>Draft Regulation of the European Parliament and of the Council on a multiannual recovery plan for Bluefin tuna in the eastern Atlantic and the Mediterranean , and repealing Regulation (EC) No 302/2009 (First reading)</w:t>
            </w:r>
            <w:r w:rsidR="00AF4C0A">
              <w:rPr>
                <w:noProof/>
                <w:webHidden/>
              </w:rPr>
              <w:tab/>
            </w:r>
            <w:r w:rsidR="00AF4C0A">
              <w:rPr>
                <w:noProof/>
                <w:webHidden/>
              </w:rPr>
              <w:fldChar w:fldCharType="begin"/>
            </w:r>
            <w:r w:rsidR="00AF4C0A">
              <w:rPr>
                <w:noProof/>
                <w:webHidden/>
              </w:rPr>
              <w:instrText xml:space="preserve"> PAGEREF _Toc456266258 \h </w:instrText>
            </w:r>
            <w:r w:rsidR="00AF4C0A">
              <w:rPr>
                <w:noProof/>
                <w:webHidden/>
              </w:rPr>
            </w:r>
            <w:r w:rsidR="00AF4C0A">
              <w:rPr>
                <w:noProof/>
                <w:webHidden/>
              </w:rPr>
              <w:fldChar w:fldCharType="separate"/>
            </w:r>
            <w:r w:rsidR="00AF4C0A">
              <w:rPr>
                <w:noProof/>
                <w:webHidden/>
              </w:rPr>
              <w:t>33</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59" w:history="1">
            <w:r w:rsidR="00AF4C0A" w:rsidRPr="00F95713">
              <w:rPr>
                <w:rStyle w:val="Hyperlnk"/>
                <w:noProof/>
                <w:lang w:val="en-US"/>
              </w:rPr>
              <w:t>49.</w:t>
            </w:r>
            <w:r w:rsidR="00AF4C0A">
              <w:rPr>
                <w:rFonts w:asciiTheme="minorHAnsi" w:eastAsiaTheme="minorEastAsia" w:hAnsiTheme="minorHAnsi" w:cstheme="minorBidi"/>
                <w:noProof/>
                <w:lang w:eastAsia="sv-SE"/>
              </w:rPr>
              <w:tab/>
            </w:r>
            <w:r w:rsidR="00AF4C0A" w:rsidRPr="00F95713">
              <w:rPr>
                <w:rStyle w:val="Hyperlnk"/>
                <w:noProof/>
                <w:lang w:val="en-US"/>
              </w:rPr>
              <w:t>Draft Regulation of the European Parliament and of the Council on requirements relating to gaseous and particular pollutant emission limits and type-approval for internal combustion engines for non-road mobile machinery, machinery, amending Regulations (EU) No 1024/2012 and (EU) No 167/2013, and amending and repealing Directive 97/68/EC (First reading)</w:t>
            </w:r>
            <w:r w:rsidR="00AF4C0A">
              <w:rPr>
                <w:noProof/>
                <w:webHidden/>
              </w:rPr>
              <w:tab/>
            </w:r>
            <w:r w:rsidR="00AF4C0A">
              <w:rPr>
                <w:noProof/>
                <w:webHidden/>
              </w:rPr>
              <w:fldChar w:fldCharType="begin"/>
            </w:r>
            <w:r w:rsidR="00AF4C0A">
              <w:rPr>
                <w:noProof/>
                <w:webHidden/>
              </w:rPr>
              <w:instrText xml:space="preserve"> PAGEREF _Toc456266259 \h </w:instrText>
            </w:r>
            <w:r w:rsidR="00AF4C0A">
              <w:rPr>
                <w:noProof/>
                <w:webHidden/>
              </w:rPr>
            </w:r>
            <w:r w:rsidR="00AF4C0A">
              <w:rPr>
                <w:noProof/>
                <w:webHidden/>
              </w:rPr>
              <w:fldChar w:fldCharType="separate"/>
            </w:r>
            <w:r w:rsidR="00AF4C0A">
              <w:rPr>
                <w:noProof/>
                <w:webHidden/>
              </w:rPr>
              <w:t>34</w:t>
            </w:r>
            <w:r w:rsidR="00AF4C0A">
              <w:rPr>
                <w:noProof/>
                <w:webHidden/>
              </w:rPr>
              <w:fldChar w:fldCharType="end"/>
            </w:r>
          </w:hyperlink>
        </w:p>
        <w:p w:rsidR="00AF4C0A" w:rsidRDefault="00E23E43">
          <w:pPr>
            <w:pStyle w:val="Innehll1"/>
            <w:tabs>
              <w:tab w:val="left" w:pos="660"/>
              <w:tab w:val="right" w:leader="dot" w:pos="9062"/>
            </w:tabs>
            <w:rPr>
              <w:rFonts w:asciiTheme="minorHAnsi" w:eastAsiaTheme="minorEastAsia" w:hAnsiTheme="minorHAnsi" w:cstheme="minorBidi"/>
              <w:noProof/>
              <w:lang w:eastAsia="sv-SE"/>
            </w:rPr>
          </w:pPr>
          <w:hyperlink w:anchor="_Toc456266260" w:history="1">
            <w:r w:rsidR="00AF4C0A" w:rsidRPr="00F95713">
              <w:rPr>
                <w:rStyle w:val="Hyperlnk"/>
                <w:noProof/>
                <w:lang w:val="en-US"/>
              </w:rPr>
              <w:t>50.</w:t>
            </w:r>
            <w:r w:rsidR="00AF4C0A">
              <w:rPr>
                <w:rFonts w:asciiTheme="minorHAnsi" w:eastAsiaTheme="minorEastAsia" w:hAnsiTheme="minorHAnsi" w:cstheme="minorBidi"/>
                <w:noProof/>
                <w:lang w:eastAsia="sv-SE"/>
              </w:rPr>
              <w:tab/>
            </w:r>
            <w:r w:rsidR="00AF4C0A" w:rsidRPr="00F95713">
              <w:rPr>
                <w:rStyle w:val="Hyperlnk"/>
                <w:noProof/>
                <w:lang w:val="en-US"/>
              </w:rPr>
              <w:t>Commission Delegated Regulation (EU) …/... of 30.6.2016 supplementing Regulation (EU) No 223/2014 of the European Parliament and of the Council with regard to the conditions and procedures to determine whether amounts which are irrecoverable shall be reimbursed by Member States concerning the Fund for European Aid to the Most Deprived</w:t>
            </w:r>
            <w:r w:rsidR="00AF4C0A">
              <w:rPr>
                <w:noProof/>
                <w:webHidden/>
              </w:rPr>
              <w:tab/>
            </w:r>
            <w:r w:rsidR="00AF4C0A">
              <w:rPr>
                <w:noProof/>
                <w:webHidden/>
              </w:rPr>
              <w:fldChar w:fldCharType="begin"/>
            </w:r>
            <w:r w:rsidR="00AF4C0A">
              <w:rPr>
                <w:noProof/>
                <w:webHidden/>
              </w:rPr>
              <w:instrText xml:space="preserve"> PAGEREF _Toc456266260 \h </w:instrText>
            </w:r>
            <w:r w:rsidR="00AF4C0A">
              <w:rPr>
                <w:noProof/>
                <w:webHidden/>
              </w:rPr>
            </w:r>
            <w:r w:rsidR="00AF4C0A">
              <w:rPr>
                <w:noProof/>
                <w:webHidden/>
              </w:rPr>
              <w:fldChar w:fldCharType="separate"/>
            </w:r>
            <w:r w:rsidR="00AF4C0A">
              <w:rPr>
                <w:noProof/>
                <w:webHidden/>
              </w:rPr>
              <w:t>35</w:t>
            </w:r>
            <w:r w:rsidR="00AF4C0A">
              <w:rPr>
                <w:noProof/>
                <w:webHidden/>
              </w:rPr>
              <w:fldChar w:fldCharType="end"/>
            </w:r>
          </w:hyperlink>
        </w:p>
        <w:p w:rsidR="00EE6042" w:rsidRDefault="00EE6042">
          <w:r>
            <w:rPr>
              <w:b/>
              <w:bCs/>
              <w:noProof/>
            </w:rPr>
            <w:fldChar w:fldCharType="end"/>
          </w:r>
        </w:p>
      </w:sdtContent>
    </w:sdt>
    <w:p w:rsidR="00EE6042" w:rsidRDefault="00EE6042">
      <w:pPr>
        <w:ind w:left="0"/>
      </w:pPr>
      <w:r>
        <w:br w:type="page"/>
      </w:r>
    </w:p>
    <w:p w:rsidR="00EE6042" w:rsidRDefault="00EE6042" w:rsidP="00EE6042">
      <w:pPr>
        <w:pStyle w:val="Rubrik1"/>
        <w:numPr>
          <w:ilvl w:val="0"/>
          <w:numId w:val="0"/>
        </w:numPr>
      </w:pPr>
      <w:bookmarkStart w:id="1" w:name="_Toc364854645"/>
    </w:p>
    <w:p w:rsidR="00EE6042" w:rsidRPr="00EE6042" w:rsidRDefault="00EE6042" w:rsidP="00EE6042">
      <w:pPr>
        <w:pStyle w:val="Rubrik1"/>
        <w:rPr>
          <w:lang w:val="en-US"/>
        </w:rPr>
      </w:pPr>
      <w:bookmarkStart w:id="2" w:name="_Toc456266211"/>
      <w:r w:rsidRPr="00EE6042">
        <w:rPr>
          <w:noProof/>
          <w:lang w:val="en-US"/>
        </w:rPr>
        <w:t>Case before the Court of Justice</w:t>
      </w:r>
      <w:r w:rsidRPr="00EE6042">
        <w:rPr>
          <w:noProof/>
          <w:lang w:val="en-US"/>
        </w:rPr>
        <w:br/>
        <w:t>Case C-267/16, Supreme Court of Gibraltar (UK) on the validity of certain provisions of the weapons directive</w:t>
      </w:r>
      <w:bookmarkEnd w:id="2"/>
    </w:p>
    <w:p w:rsidR="00EE6042" w:rsidRPr="00EE6042" w:rsidRDefault="00EE6042" w:rsidP="00EE6042">
      <w:r w:rsidRPr="00EE6042">
        <w:rPr>
          <w:noProof/>
        </w:rPr>
        <w:t>10935</w:t>
      </w:r>
      <w:r w:rsidRPr="00EE6042">
        <w:t>/16 JUR 334 JAI 648 ENFOPOL 226 CRIMORG 74 COARM 118</w:t>
      </w:r>
    </w:p>
    <w:p w:rsidR="00EE6042" w:rsidRDefault="00EE6042" w:rsidP="00EE6042">
      <w:r>
        <w:rPr>
          <w:b/>
        </w:rPr>
        <w:t>Ansvarigt statsråd</w:t>
      </w:r>
      <w:r>
        <w:rPr>
          <w:b/>
        </w:rPr>
        <w:br/>
      </w:r>
      <w:r>
        <w:rPr>
          <w:noProof/>
        </w:rPr>
        <w:t>Ann</w:t>
      </w:r>
      <w:r>
        <w:t xml:space="preserve"> Linde</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Information om ett mål vid EU-domstolen i vilket rådet har utsett ombud. </w:t>
      </w:r>
    </w:p>
    <w:p w:rsidR="00F01EC0" w:rsidRDefault="00EE6042">
      <w:pPr>
        <w:spacing w:after="280" w:afterAutospacing="1"/>
      </w:pPr>
      <w:r>
        <w:rPr>
          <w:b/>
          <w:bCs/>
        </w:rPr>
        <w:t>Hur regeringen ställer sig till den blivande A-punkten:</w:t>
      </w:r>
      <w:r>
        <w:t xml:space="preserve"> Regeringen har ingen erinran mot denna informationspunkt.</w:t>
      </w:r>
    </w:p>
    <w:p w:rsidR="00EE6042" w:rsidRDefault="00EE6042">
      <w:pPr>
        <w:spacing w:after="280" w:afterAutospacing="1"/>
        <w:rPr>
          <w:noProof/>
        </w:rPr>
      </w:pPr>
      <w:r>
        <w:rPr>
          <w:b/>
          <w:bCs/>
        </w:rPr>
        <w:t>Bakgrund:</w:t>
      </w:r>
      <w:r>
        <w:t xml:space="preserve"> I en begäran om förhandsavgörande till EU-domstolen har en brittisk domstol ställt frågor angående tolkningen och giltigheten av rådets direktiv 91/477/EEG av den 18 juni 1991 om kontroll av förvärv och innehav av vapen. Rådet har rätt att yttra sig i målet och har utsett sina ombud.</w:t>
      </w:r>
    </w:p>
    <w:p w:rsidR="00EE6042" w:rsidRPr="00EE6042" w:rsidRDefault="00EE6042" w:rsidP="00EE6042">
      <w:pPr>
        <w:pStyle w:val="Rubrik1"/>
        <w:rPr>
          <w:lang w:val="en-US"/>
        </w:rPr>
      </w:pPr>
      <w:bookmarkStart w:id="3" w:name="_Toc456266212"/>
      <w:r w:rsidRPr="00EE6042">
        <w:rPr>
          <w:noProof/>
          <w:lang w:val="en-US"/>
        </w:rPr>
        <w:t>Draft Council Decision appointing a member and an alternate member, proposed by the Kingdom of Spain, of the Committee of the Regions</w:t>
      </w:r>
      <w:bookmarkEnd w:id="3"/>
    </w:p>
    <w:p w:rsidR="00EE6042" w:rsidRDefault="00EE6042" w:rsidP="00EE6042">
      <w:pPr>
        <w:rPr>
          <w:lang w:val="en-US"/>
        </w:rPr>
      </w:pPr>
      <w:r>
        <w:rPr>
          <w:noProof/>
          <w:lang w:val="en-US"/>
        </w:rPr>
        <w:t>=</w:t>
      </w:r>
      <w:r>
        <w:rPr>
          <w:lang w:val="en-US"/>
        </w:rPr>
        <w:t>Adoption+ COR 1</w:t>
      </w:r>
      <w:r>
        <w:rPr>
          <w:lang w:val="en-US"/>
        </w:rPr>
        <w:br/>
      </w:r>
      <w:r>
        <w:rPr>
          <w:noProof/>
          <w:lang w:val="en-US"/>
        </w:rPr>
        <w:t>10704</w:t>
      </w:r>
      <w:r>
        <w:rPr>
          <w:lang w:val="en-US"/>
        </w:rPr>
        <w:t>/16 CDR 55+ COR 1</w:t>
      </w:r>
      <w:r w:rsidR="00C65233">
        <w:rPr>
          <w:lang w:val="en-US"/>
        </w:rPr>
        <w:t xml:space="preserve"> </w:t>
      </w:r>
      <w:r w:rsidR="003804CE">
        <w:rPr>
          <w:lang w:val="en-US"/>
        </w:rPr>
        <w:br/>
      </w:r>
      <w:r>
        <w:rPr>
          <w:lang w:val="en-US"/>
        </w:rPr>
        <w:t>10703/16 CDR 54</w:t>
      </w:r>
    </w:p>
    <w:p w:rsidR="00EE6042" w:rsidRPr="00EE6042" w:rsidRDefault="00EE6042" w:rsidP="00EE6042">
      <w:pPr>
        <w:rPr>
          <w:lang w:val="en-US"/>
        </w:rPr>
      </w:pPr>
      <w:proofErr w:type="spellStart"/>
      <w:r w:rsidRPr="00EE6042">
        <w:rPr>
          <w:b/>
          <w:lang w:val="en-US"/>
        </w:rPr>
        <w:t>Ansvarigt</w:t>
      </w:r>
      <w:proofErr w:type="spellEnd"/>
      <w:r w:rsidRPr="00EE6042">
        <w:rPr>
          <w:b/>
          <w:lang w:val="en-US"/>
        </w:rPr>
        <w:t xml:space="preserve"> </w:t>
      </w:r>
      <w:proofErr w:type="spellStart"/>
      <w:r w:rsidRPr="00EE6042">
        <w:rPr>
          <w:b/>
          <w:lang w:val="en-US"/>
        </w:rPr>
        <w:t>statsråd</w:t>
      </w:r>
      <w:proofErr w:type="spellEnd"/>
      <w:r w:rsidRPr="00EE6042">
        <w:rPr>
          <w:b/>
          <w:lang w:val="en-US"/>
        </w:rPr>
        <w:br/>
      </w:r>
      <w:r w:rsidRPr="00EE6042">
        <w:rPr>
          <w:noProof/>
          <w:lang w:val="en-US"/>
        </w:rPr>
        <w:t>Ardalan</w:t>
      </w:r>
      <w:r w:rsidRPr="00EE6042">
        <w:rPr>
          <w:lang w:val="en-US"/>
        </w:rPr>
        <w:t xml:space="preserve"> </w:t>
      </w:r>
      <w:proofErr w:type="spellStart"/>
      <w:r w:rsidRPr="00EE6042">
        <w:rPr>
          <w:lang w:val="en-US"/>
        </w:rPr>
        <w:t>Shekarabi</w:t>
      </w:r>
      <w:proofErr w:type="spellEnd"/>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t>Föranleder ingen annotering.</w:t>
      </w:r>
    </w:p>
    <w:p w:rsidR="00EE6042" w:rsidRPr="00EE6042" w:rsidRDefault="00EE6042" w:rsidP="00EE6042">
      <w:pPr>
        <w:pStyle w:val="Rubrik1"/>
        <w:rPr>
          <w:lang w:val="en-US"/>
        </w:rPr>
      </w:pPr>
      <w:bookmarkStart w:id="4" w:name="_Toc456266213"/>
      <w:r w:rsidRPr="00EE6042">
        <w:rPr>
          <w:noProof/>
          <w:lang w:val="en-US"/>
        </w:rPr>
        <w:t>Draft Council Decision appointing a member, proposed by the Federal Republic of Germany, of the Committee of the Regions</w:t>
      </w:r>
      <w:bookmarkEnd w:id="4"/>
    </w:p>
    <w:p w:rsidR="00EE6042" w:rsidRPr="00EE6042" w:rsidRDefault="00EE6042" w:rsidP="00EE6042">
      <w:r w:rsidRPr="00EE6042">
        <w:rPr>
          <w:noProof/>
        </w:rPr>
        <w:t>=</w:t>
      </w:r>
      <w:r w:rsidRPr="00EE6042">
        <w:t>Adoption</w:t>
      </w:r>
      <w:r w:rsidRPr="00EE6042">
        <w:br/>
      </w:r>
      <w:r w:rsidRPr="00EE6042">
        <w:rPr>
          <w:noProof/>
        </w:rPr>
        <w:t>10719</w:t>
      </w:r>
      <w:r w:rsidRPr="00EE6042">
        <w:t>/16 CDR 59</w:t>
      </w:r>
      <w:r w:rsidR="00C65233">
        <w:t xml:space="preserve"> </w:t>
      </w:r>
      <w:r w:rsidR="003804CE">
        <w:br/>
      </w:r>
      <w:r w:rsidRPr="00EE6042">
        <w:t>10718/16 CDR 58</w:t>
      </w:r>
    </w:p>
    <w:p w:rsidR="00EE6042" w:rsidRDefault="00EE6042" w:rsidP="00EE6042">
      <w:r>
        <w:rPr>
          <w:b/>
        </w:rPr>
        <w:t>Ansvarigt statsråd</w:t>
      </w:r>
      <w:r>
        <w:rPr>
          <w:b/>
        </w:rPr>
        <w:br/>
      </w:r>
      <w:r>
        <w:rPr>
          <w:noProof/>
        </w:rPr>
        <w:t>Ardalan</w:t>
      </w:r>
      <w:r>
        <w:t xml:space="preserve"> Shekarabi</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t>Föranleder ingen annotering.</w:t>
      </w:r>
    </w:p>
    <w:p w:rsidR="00EE6042" w:rsidRPr="00EE6042" w:rsidRDefault="00EE6042" w:rsidP="00EE6042">
      <w:pPr>
        <w:pStyle w:val="Rubrik1"/>
        <w:rPr>
          <w:lang w:val="en-US"/>
        </w:rPr>
      </w:pPr>
      <w:bookmarkStart w:id="5" w:name="_Toc456266214"/>
      <w:r w:rsidRPr="00EE6042">
        <w:rPr>
          <w:noProof/>
          <w:lang w:val="en-US"/>
        </w:rPr>
        <w:t>Draft Council Decision appointing two alternate members, proposed by the Kingdom of the Netherlands, of the Committee of the Regions</w:t>
      </w:r>
      <w:bookmarkEnd w:id="5"/>
    </w:p>
    <w:p w:rsidR="00EE6042" w:rsidRPr="00EE6042" w:rsidRDefault="00EE6042" w:rsidP="00EE6042">
      <w:r w:rsidRPr="00EE6042">
        <w:rPr>
          <w:noProof/>
        </w:rPr>
        <w:t>=</w:t>
      </w:r>
      <w:r w:rsidRPr="00EE6042">
        <w:t>Adoption</w:t>
      </w:r>
      <w:r w:rsidRPr="00EE6042">
        <w:br/>
      </w:r>
      <w:r w:rsidRPr="00EE6042">
        <w:rPr>
          <w:noProof/>
        </w:rPr>
        <w:t>10781</w:t>
      </w:r>
      <w:r w:rsidRPr="00EE6042">
        <w:t>/16 CDR 62</w:t>
      </w:r>
      <w:r w:rsidR="00C65233">
        <w:t xml:space="preserve"> </w:t>
      </w:r>
      <w:r w:rsidR="003804CE">
        <w:br/>
      </w:r>
      <w:r w:rsidRPr="00EE6042">
        <w:t>10780/16 CDR 61</w:t>
      </w:r>
    </w:p>
    <w:p w:rsidR="00EE6042" w:rsidRDefault="00EE6042" w:rsidP="00EE6042">
      <w:r>
        <w:rPr>
          <w:b/>
        </w:rPr>
        <w:t>Ansvarigt statsråd</w:t>
      </w:r>
      <w:r>
        <w:rPr>
          <w:b/>
        </w:rPr>
        <w:br/>
      </w:r>
      <w:r>
        <w:rPr>
          <w:noProof/>
        </w:rPr>
        <w:t>Ardalan</w:t>
      </w:r>
      <w:r>
        <w:t xml:space="preserve"> Shekarabi</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t>Föranleder ingen annotering.</w:t>
      </w:r>
    </w:p>
    <w:p w:rsidR="00EE6042" w:rsidRPr="00EE6042" w:rsidRDefault="00EE6042" w:rsidP="00EE6042">
      <w:pPr>
        <w:pStyle w:val="Rubrik1"/>
        <w:rPr>
          <w:lang w:val="en-US"/>
        </w:rPr>
      </w:pPr>
      <w:bookmarkStart w:id="6" w:name="_Toc456266215"/>
      <w:r w:rsidRPr="00EE6042">
        <w:rPr>
          <w:noProof/>
          <w:lang w:val="en-US"/>
        </w:rPr>
        <w:t>Draft Council Implementing Decision amending Implementing Decision 2013/676/EU authorising Romania to continue to apply a special measure derogating from Article 193 of Directive 2006/112/EC on the common system of value added tax</w:t>
      </w:r>
      <w:bookmarkEnd w:id="6"/>
    </w:p>
    <w:p w:rsidR="00EE6042" w:rsidRPr="00EE6042" w:rsidRDefault="00EE6042" w:rsidP="00EE6042">
      <w:r w:rsidRPr="00EE6042">
        <w:rPr>
          <w:noProof/>
        </w:rPr>
        <w:t>=</w:t>
      </w:r>
      <w:r w:rsidRPr="00EE6042">
        <w:t>Adoption</w:t>
      </w:r>
      <w:r w:rsidRPr="00EE6042">
        <w:br/>
      </w:r>
      <w:r w:rsidRPr="00EE6042">
        <w:rPr>
          <w:noProof/>
        </w:rPr>
        <w:t>10799</w:t>
      </w:r>
      <w:r w:rsidRPr="00EE6042">
        <w:t>/16 FISC 117 ECOFIN 681</w:t>
      </w:r>
      <w:r w:rsidR="00C65233">
        <w:t xml:space="preserve"> </w:t>
      </w:r>
      <w:r w:rsidR="003804CE">
        <w:br/>
      </w:r>
      <w:r w:rsidRPr="00EE6042">
        <w:t>10702/16 FISC 115 ECOFIN 669</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nå enhällighet om förslaget.</w:t>
      </w:r>
    </w:p>
    <w:p w:rsidR="00F01EC0" w:rsidRDefault="00EE6042" w:rsidP="00EE6042">
      <w:pPr>
        <w:spacing w:after="280" w:afterAutospacing="1"/>
      </w:pPr>
      <w:r>
        <w:rPr>
          <w:b/>
          <w:bCs/>
        </w:rPr>
        <w:t>Hur regeringen ställer sig till den blivande A-punkten:</w:t>
      </w:r>
      <w:r>
        <w:t xml:space="preserve"> Regeringen har inga invändningar mot förslaget.</w:t>
      </w:r>
    </w:p>
    <w:p w:rsidR="00F01EC0" w:rsidRDefault="00EE6042">
      <w:pPr>
        <w:spacing w:after="280" w:afterAutospacing="1"/>
      </w:pPr>
      <w:r>
        <w:rPr>
          <w:b/>
          <w:bCs/>
        </w:rPr>
        <w:t>Bakgrund:</w:t>
      </w:r>
      <w:r>
        <w:t xml:space="preserve"> Enligt huvudregeln i artikel 193 i mervärdesskattedirektivet är en beskattningsbar person som utför en beskattningsbar leverans av varor eller beskattningsbart tillhandahållande av tjänster normalt skyldig att betala mervärdesskatt. </w:t>
      </w:r>
    </w:p>
    <w:p w:rsidR="00F01EC0" w:rsidRDefault="00EE6042">
      <w:pPr>
        <w:spacing w:after="280" w:afterAutospacing="1"/>
      </w:pPr>
      <w:r>
        <w:t xml:space="preserve">Det aktuella undantaget ger Rumänien rätt att avvika från artikel 193 i mervärdesskattedirektivet genom att tillämpa omvänd skattskyldighet vid leverans av trävaror av beskattningsbara personer. De trävaror som avses är timmer på rot, rundvirke eller kluven ved, brännvirke, timmer-produkter samt kantat eller flisat trä och trä i obearbetat, bearbetat eller </w:t>
      </w:r>
      <w:proofErr w:type="spellStart"/>
      <w:r>
        <w:t>halvförädlat</w:t>
      </w:r>
      <w:proofErr w:type="spellEnd"/>
      <w:r>
        <w:t xml:space="preserve"> skick. Detta innebär att den beskattningsbara person till vilken dessa varor levereras blir betalningsskyldig för mervärdesskatten.</w:t>
      </w:r>
    </w:p>
    <w:p w:rsidR="00F01EC0" w:rsidRDefault="00EE6042">
      <w:pPr>
        <w:spacing w:after="280" w:afterAutospacing="1"/>
      </w:pPr>
      <w:r>
        <w:t>Undantaget godkändes ursprungligen genom rådets genomförandebeslut 2010/583/EU till och med den 31 december 2013 och förlängdes sedan, vad gäller trävaror, till och med den 31 december 2016 genom rådets genomförandebeslut 2013/676/EU. Sverige hade inga invändningar vid förlängningen.</w:t>
      </w:r>
    </w:p>
    <w:p w:rsidR="00F01EC0" w:rsidRDefault="00EE6042">
      <w:pPr>
        <w:spacing w:after="280" w:afterAutospacing="1"/>
      </w:pPr>
      <w:r>
        <w:t xml:space="preserve">Rumänien har nu återigen begärt en förlängning av avvikelsen när det gäller leveranser av dessa trävaror. Enligt en rapport från Rumänien har åtgärden förhindrat skatteundandragande och skatteflykt inom denna sektor, som kännetecknas av ett stort antal små återförsäljare och mellanhänder som det har visat sig vara svårt att kontrollera. </w:t>
      </w:r>
    </w:p>
    <w:p w:rsidR="00F01EC0" w:rsidRDefault="00EE6042">
      <w:pPr>
        <w:spacing w:after="280" w:afterAutospacing="1"/>
      </w:pPr>
      <w:r>
        <w:t>Förslaget är att undantaget förlängs till och med den 31 december 2019.</w:t>
      </w:r>
    </w:p>
    <w:p w:rsidR="00EE6042" w:rsidRPr="00EE6042" w:rsidRDefault="00EE6042" w:rsidP="00EE6042">
      <w:pPr>
        <w:pStyle w:val="Rubrik1"/>
        <w:rPr>
          <w:lang w:val="en-US"/>
        </w:rPr>
      </w:pPr>
      <w:bookmarkStart w:id="7" w:name="_Toc456266216"/>
      <w:r w:rsidRPr="00EE6042">
        <w:rPr>
          <w:noProof/>
          <w:lang w:val="en-US"/>
        </w:rPr>
        <w:t>Proposal for transfer of appropriations No DEC 12/2016 within Section III - Commission - of the general budget for 2016</w:t>
      </w:r>
      <w:bookmarkEnd w:id="7"/>
      <w:r w:rsidRPr="00EE6042">
        <w:rPr>
          <w:noProof/>
          <w:lang w:val="en-US"/>
        </w:rPr>
        <w:t xml:space="preserve"> </w:t>
      </w:r>
    </w:p>
    <w:p w:rsidR="00EE6042" w:rsidRPr="00EE6042" w:rsidRDefault="00EE6042" w:rsidP="00EE6042">
      <w:r w:rsidRPr="00EE6042">
        <w:rPr>
          <w:noProof/>
        </w:rPr>
        <w:t>10883</w:t>
      </w:r>
      <w:r w:rsidRPr="00EE6042">
        <w:t>/16 FIN 430 INST 290 PE-L 35</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den föreslagna anslagsöverföringen. </w:t>
      </w:r>
    </w:p>
    <w:p w:rsidR="00EE6042" w:rsidRDefault="00EE6042" w:rsidP="00EE6042">
      <w:r>
        <w:rPr>
          <w:b/>
          <w:bCs/>
        </w:rPr>
        <w:t>Hur regeringen ställer sig till den blivande A-punkten:</w:t>
      </w:r>
      <w:r>
        <w:t xml:space="preserve"> Regeringen kan godkänna överföringen.</w:t>
      </w:r>
    </w:p>
    <w:p w:rsidR="00EE6042" w:rsidRDefault="00EE6042" w:rsidP="00EE6042">
      <w:pPr>
        <w:rPr>
          <w:noProof/>
        </w:rPr>
      </w:pPr>
      <w:r>
        <w:rPr>
          <w:b/>
          <w:bCs/>
        </w:rPr>
        <w:t>Bakgrund:</w:t>
      </w:r>
      <w:r>
        <w:t xml:space="preserve"> Till följd av rådets beslut av den 29 april 2016 om undertecknande och provisorisk tillämpning av avtalet om hållbart fiske med Cooköarna och det tillhörande protokollet föreslår kommissionen en överföring av 735 000 euro i åtagande- och betalningsbemyndiganden från reserven (artikel 40 02 41) till den operativa budgetposten (artikel 11 03 01)</w:t>
      </w:r>
      <w:proofErr w:type="gramStart"/>
      <w:r>
        <w:t>.  Anslagen</w:t>
      </w:r>
      <w:proofErr w:type="gramEnd"/>
      <w:r>
        <w:t xml:space="preserve"> kommer att användas under 2016 för bidrag till Cooköarna - för tillträde till Cooköarnas fiskeområden och för stöd till och genomförande av Cooköarnas sektoriella fiskeripolitik.</w:t>
      </w:r>
    </w:p>
    <w:p w:rsidR="00EE6042" w:rsidRPr="00EE6042" w:rsidRDefault="00EE6042" w:rsidP="00EE6042">
      <w:pPr>
        <w:pStyle w:val="Rubrik1"/>
        <w:rPr>
          <w:lang w:val="en-US"/>
        </w:rPr>
      </w:pPr>
      <w:bookmarkStart w:id="8" w:name="_Toc456266217"/>
      <w:r w:rsidRPr="00EE6042">
        <w:rPr>
          <w:noProof/>
          <w:lang w:val="en-US"/>
        </w:rPr>
        <w:t>Proposal for transfer of appropriations No DEC 13/2016 within Section III - Commission - of the general budget for 2016</w:t>
      </w:r>
      <w:bookmarkEnd w:id="8"/>
      <w:r w:rsidRPr="00EE6042">
        <w:rPr>
          <w:noProof/>
          <w:lang w:val="en-US"/>
        </w:rPr>
        <w:t xml:space="preserve"> </w:t>
      </w:r>
    </w:p>
    <w:p w:rsidR="00EE6042" w:rsidRPr="00EE6042" w:rsidRDefault="00EE6042" w:rsidP="00EE6042">
      <w:r w:rsidRPr="00EE6042">
        <w:rPr>
          <w:noProof/>
        </w:rPr>
        <w:t>10889</w:t>
      </w:r>
      <w:r w:rsidRPr="00EE6042">
        <w:t>/16 FIN 431 INST 291 PE-L 36</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den föreslagna anslagsöverföringen.</w:t>
      </w:r>
    </w:p>
    <w:p w:rsidR="00F01EC0" w:rsidRDefault="00EE6042">
      <w:pPr>
        <w:spacing w:after="280" w:afterAutospacing="1"/>
      </w:pPr>
      <w:r>
        <w:rPr>
          <w:b/>
          <w:bCs/>
        </w:rPr>
        <w:t>Hur regeringen ställer sig till den blivande A-punkten:</w:t>
      </w:r>
      <w:r>
        <w:t xml:space="preserve"> Regeringen kan godkänna överföringen.</w:t>
      </w:r>
    </w:p>
    <w:p w:rsidR="00EE6042" w:rsidRDefault="00EE6042">
      <w:pPr>
        <w:spacing w:after="280" w:afterAutospacing="1"/>
        <w:rPr>
          <w:noProof/>
        </w:rPr>
      </w:pPr>
      <w:r>
        <w:rPr>
          <w:b/>
          <w:bCs/>
        </w:rPr>
        <w:t>Bakgrund:</w:t>
      </w:r>
      <w:r>
        <w:t xml:space="preserve"> Syftet med överföringen är att förstärka anslagen för informations- och kommunikationsteknik, utrustning och tjänster inom kommissionen genom överföring av 8,5 miljoner euro från budgetpost för förvärv och hyra av byggnader i Bryssel. </w:t>
      </w:r>
    </w:p>
    <w:p w:rsidR="00EE6042" w:rsidRPr="00EE6042" w:rsidRDefault="00EE6042" w:rsidP="00EE6042">
      <w:pPr>
        <w:pStyle w:val="Rubrik1"/>
        <w:rPr>
          <w:lang w:val="en-US"/>
        </w:rPr>
      </w:pPr>
      <w:bookmarkStart w:id="9" w:name="_Toc456266218"/>
      <w:r w:rsidRPr="00EE6042">
        <w:rPr>
          <w:noProof/>
          <w:lang w:val="en-US"/>
        </w:rPr>
        <w:t>Proposal for transfer of appropriations No DEC 14/2016 within Section III - Commission - of the general budget for 2016</w:t>
      </w:r>
      <w:bookmarkEnd w:id="9"/>
    </w:p>
    <w:p w:rsidR="00EE6042" w:rsidRPr="00EE6042" w:rsidRDefault="00EE6042" w:rsidP="00EE6042">
      <w:r w:rsidRPr="00EE6042">
        <w:rPr>
          <w:noProof/>
        </w:rPr>
        <w:t>10938</w:t>
      </w:r>
      <w:r w:rsidRPr="00EE6042">
        <w:t>/16 FIN 442 INST 294 PE-L 37</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anslagsöverföringen.</w:t>
      </w:r>
    </w:p>
    <w:p w:rsidR="00EE6042" w:rsidRDefault="00EE6042" w:rsidP="00EE6042">
      <w:r>
        <w:rPr>
          <w:b/>
          <w:bCs/>
        </w:rPr>
        <w:t>Hur regeringen ställer sig till den blivande A-punkten:</w:t>
      </w:r>
      <w:r>
        <w:t xml:space="preserve"> Regeringen kan godkänna överföringen.</w:t>
      </w:r>
    </w:p>
    <w:p w:rsidR="00EE6042" w:rsidRDefault="00EE6042" w:rsidP="00EE6042">
      <w:pPr>
        <w:rPr>
          <w:noProof/>
        </w:rPr>
      </w:pPr>
      <w:r>
        <w:rPr>
          <w:b/>
          <w:bCs/>
        </w:rPr>
        <w:t>Bakgrund:</w:t>
      </w:r>
      <w:r>
        <w:t xml:space="preserve"> 5 miljoner euro betalningsbemyndiganden föreslås överförs från Europeiska gemensamma företaget för </w:t>
      </w:r>
      <w:proofErr w:type="spellStart"/>
      <w:r>
        <w:t>Iter</w:t>
      </w:r>
      <w:proofErr w:type="spellEnd"/>
      <w:r>
        <w:t xml:space="preserve"> – fusionsenergi till anslaget Slutförande av ISA-programmet, som bl.a. finansierar kommunikationsnätverket s-Testa.</w:t>
      </w:r>
    </w:p>
    <w:p w:rsidR="00EE6042" w:rsidRPr="00EE6042" w:rsidRDefault="00EE6042" w:rsidP="00EE6042">
      <w:pPr>
        <w:pStyle w:val="Rubrik1"/>
        <w:rPr>
          <w:lang w:val="en-US"/>
        </w:rPr>
      </w:pPr>
      <w:bookmarkStart w:id="10" w:name="_Toc456266219"/>
      <w:r w:rsidRPr="00EE6042">
        <w:rPr>
          <w:noProof/>
          <w:lang w:val="en-US"/>
        </w:rPr>
        <w:t>Proposal for transfer of appropriations No DEC 15/2016 within Section III - Commission - of the general budget for 2016</w:t>
      </w:r>
      <w:bookmarkEnd w:id="10"/>
    </w:p>
    <w:p w:rsidR="00EE6042" w:rsidRPr="00EE6042" w:rsidRDefault="00EE6042" w:rsidP="00EE6042">
      <w:r w:rsidRPr="00EE6042">
        <w:rPr>
          <w:noProof/>
        </w:rPr>
        <w:t>10939</w:t>
      </w:r>
      <w:r w:rsidRPr="00EE6042">
        <w:t>/16 FIN 443 INST 295 PE-L 38</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överföringen.</w:t>
      </w:r>
    </w:p>
    <w:p w:rsidR="00F01EC0" w:rsidRDefault="00EE6042">
      <w:pPr>
        <w:spacing w:after="280" w:afterAutospacing="1"/>
      </w:pPr>
      <w:r>
        <w:rPr>
          <w:b/>
          <w:bCs/>
        </w:rPr>
        <w:t xml:space="preserve">Hur regeringen ställer sig till den blivande A-punkten: </w:t>
      </w:r>
      <w:r>
        <w:t>Regeringen kan godkänna överföringen.</w:t>
      </w:r>
    </w:p>
    <w:p w:rsidR="00EE6042" w:rsidRDefault="00EE6042">
      <w:pPr>
        <w:spacing w:after="280" w:afterAutospacing="1"/>
        <w:rPr>
          <w:noProof/>
        </w:rPr>
      </w:pPr>
      <w:r>
        <w:rPr>
          <w:b/>
          <w:bCs/>
        </w:rPr>
        <w:t>Bakgrund:</w:t>
      </w:r>
      <w:r>
        <w:t xml:space="preserve"> Reserven för katastrofbistånd är avsedd för snabb hjälp till specifika stödbehov i tredjeländer efter händelser som inte kunde förutses när budgeten upprättades, först och främst i form av humanitära insatser, men när omständigheterna så kräver även civil krishantering och skydd i krissituationer. Reserven för åtaganden förs in i Europeiska unionens allmänna budget i form av en avsättning, på förslag från KOM genom beslut av rådet och EP. KOM föreslår att reserven för katastrofbistånd ska tas i anspråk med ett belopp på 40 miljoner euro i åtagandebemyndiganden respektive 27 miljoner euro i betalningsbemyndiganden till förmån för situationen i </w:t>
      </w:r>
      <w:proofErr w:type="spellStart"/>
      <w:r>
        <w:t>Sydsudan</w:t>
      </w:r>
      <w:proofErr w:type="spellEnd"/>
      <w:r>
        <w:t xml:space="preserve">. Ytterligare 5 miljoner euro i betalningsbemyndiganden föreslås omfördelas från instrumentet för landsbygdsstöd inför EU-anslutning till </w:t>
      </w:r>
      <w:proofErr w:type="spellStart"/>
      <w:r>
        <w:t>Sydsudan</w:t>
      </w:r>
      <w:proofErr w:type="spellEnd"/>
      <w:r>
        <w:t>.</w:t>
      </w:r>
    </w:p>
    <w:p w:rsidR="00EE6042" w:rsidRPr="00EE6042" w:rsidRDefault="00EE6042" w:rsidP="00EE6042">
      <w:pPr>
        <w:pStyle w:val="Rubrik1"/>
        <w:rPr>
          <w:lang w:val="en-US"/>
        </w:rPr>
      </w:pPr>
      <w:bookmarkStart w:id="11" w:name="_Toc456266220"/>
      <w:r w:rsidRPr="00EE6042">
        <w:rPr>
          <w:noProof/>
          <w:lang w:val="en-US"/>
        </w:rPr>
        <w:t>Proposal for transfer of appropriations No DEC 16/2016 within Section III - Commission - of the general budget for 2016</w:t>
      </w:r>
      <w:bookmarkEnd w:id="11"/>
    </w:p>
    <w:p w:rsidR="00EE6042" w:rsidRPr="00EE6042" w:rsidRDefault="00EE6042" w:rsidP="00EE6042">
      <w:r w:rsidRPr="00EE6042">
        <w:rPr>
          <w:noProof/>
        </w:rPr>
        <w:t>10940</w:t>
      </w:r>
      <w:r w:rsidRPr="00EE6042">
        <w:t>/16 FIN 444 INST 296 PE-L 39</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överföringen.</w:t>
      </w:r>
    </w:p>
    <w:p w:rsidR="00F01EC0" w:rsidRDefault="00EE6042">
      <w:pPr>
        <w:spacing w:after="280" w:afterAutospacing="1"/>
      </w:pPr>
      <w:r>
        <w:rPr>
          <w:b/>
          <w:bCs/>
        </w:rPr>
        <w:t xml:space="preserve">Hur regeringen ställer sig till den blivande A-punkten: </w:t>
      </w:r>
      <w:r>
        <w:t>Regeringen kan godkänna överföringen.</w:t>
      </w:r>
    </w:p>
    <w:p w:rsidR="00EE6042" w:rsidRDefault="00EE6042">
      <w:pPr>
        <w:spacing w:after="280" w:afterAutospacing="1"/>
        <w:rPr>
          <w:noProof/>
        </w:rPr>
      </w:pPr>
      <w:r>
        <w:rPr>
          <w:b/>
          <w:bCs/>
        </w:rPr>
        <w:t>Bakgrund:</w:t>
      </w:r>
      <w:r>
        <w:t xml:space="preserve"> Reserven för katastrofbistånd är avsedd för snabb hjälp till specifika stödbehov i tredjeländer efter händelser som inte kunde förutses när budgeten upprättades, först och främst i form av humanitära insatser, men när omständigheterna så kräver även civil krishantering och skydd i krissituationer. Reserven för åtaganden förs in i Europeiska unionens allmänna budget i form av en avsättning, på förslag från KOM genom beslut av rådet och EP. KOM föreslår att reserven för katastrofbistånd ska tas i anspråk med ett belopp på 30 miljoner euro i åtagandebemyndiganden respektive 24 miljoner euro i betalningsbemyndiganden till förmån för situationen i Jemen där 21,2 miljoner människor (82 % av befolkningen) bedöms behöva stöd på grund av den militära konflikten. </w:t>
      </w:r>
    </w:p>
    <w:p w:rsidR="00EE6042" w:rsidRPr="00EE6042" w:rsidRDefault="00EE6042" w:rsidP="00EE6042">
      <w:pPr>
        <w:pStyle w:val="Rubrik1"/>
        <w:rPr>
          <w:lang w:val="en-US"/>
        </w:rPr>
      </w:pPr>
      <w:bookmarkStart w:id="12" w:name="_Toc456266221"/>
      <w:r w:rsidRPr="00EE6042">
        <w:rPr>
          <w:noProof/>
          <w:lang w:val="en-US"/>
        </w:rPr>
        <w:t>Proposal for transfer of appropriations No DEC 17/2016 within Section III - Commission - of the general budget for 2016</w:t>
      </w:r>
      <w:bookmarkEnd w:id="12"/>
    </w:p>
    <w:p w:rsidR="00EE6042" w:rsidRPr="00EE6042" w:rsidRDefault="00EE6042" w:rsidP="00EE6042">
      <w:r w:rsidRPr="00EE6042">
        <w:rPr>
          <w:noProof/>
        </w:rPr>
        <w:t>10941</w:t>
      </w:r>
      <w:r w:rsidRPr="00EE6042">
        <w:t>/16 FIN 445 INST 297 PE-L 40</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överföringen.</w:t>
      </w:r>
    </w:p>
    <w:p w:rsidR="00F01EC0" w:rsidRDefault="00EE6042">
      <w:pPr>
        <w:spacing w:after="280" w:afterAutospacing="1"/>
      </w:pPr>
      <w:r>
        <w:rPr>
          <w:b/>
          <w:bCs/>
        </w:rPr>
        <w:t xml:space="preserve">Hur regeringen ställer sig till den blivande A-punkten: </w:t>
      </w:r>
      <w:r>
        <w:t>Regeringen kan godkänna överföringen.</w:t>
      </w:r>
    </w:p>
    <w:p w:rsidR="00F01EC0" w:rsidRDefault="00EE6042">
      <w:pPr>
        <w:spacing w:after="280" w:afterAutospacing="1"/>
      </w:pPr>
      <w:r>
        <w:rPr>
          <w:b/>
          <w:bCs/>
        </w:rPr>
        <w:t xml:space="preserve">Bakgrund: </w:t>
      </w:r>
      <w:r>
        <w:t xml:space="preserve">Reserven för katastrofbistånd är avsedd för snabb hjälp till specifika stödbehov i tredjeländer efter händelser som inte kunde förutses när budgeten upprättades, först och främst i form av humanitära insatser, men när omständigheterna så kräver även civil krishantering och skydd i krissituationer. Reserven för åtaganden förs in i Europeiska unionens allmänna budget i form av en avsättning, på förslag från KOM genom beslut av rådet och EP. KOM föreslår att reserven för katastrofbistånd ska tas i anspråk med ett belopp på 30 miljoner euro i åtagandebemyndiganden respektive 24 miljoner euro i betalningsbemyndiganden för de ökade humanitära behov som följer av den senaste tidens intensifiering av konflikten i Irak. </w:t>
      </w:r>
    </w:p>
    <w:p w:rsidR="00EE6042" w:rsidRPr="00EE6042" w:rsidRDefault="00EE6042" w:rsidP="00EE6042">
      <w:pPr>
        <w:pStyle w:val="Rubrik1"/>
        <w:rPr>
          <w:lang w:val="en-US"/>
        </w:rPr>
      </w:pPr>
      <w:bookmarkStart w:id="13" w:name="_Toc456266222"/>
      <w:r w:rsidRPr="00EE6042">
        <w:rPr>
          <w:noProof/>
          <w:lang w:val="en-US"/>
        </w:rPr>
        <w:t>Proposal for transfer of appropriations No DEC 18/2016 within Section III - Commission - of the general budget for 2016</w:t>
      </w:r>
      <w:bookmarkEnd w:id="13"/>
    </w:p>
    <w:p w:rsidR="00EE6042" w:rsidRPr="00EE6042" w:rsidRDefault="00EE6042" w:rsidP="00EE6042">
      <w:r w:rsidRPr="00EE6042">
        <w:rPr>
          <w:noProof/>
        </w:rPr>
        <w:t>10942</w:t>
      </w:r>
      <w:r w:rsidRPr="00EE6042">
        <w:t>/16 FIN 446 INST 298 PE-L 41</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överföringen.</w:t>
      </w:r>
    </w:p>
    <w:p w:rsidR="00F01EC0" w:rsidRDefault="00EE6042">
      <w:pPr>
        <w:spacing w:after="280" w:afterAutospacing="1"/>
      </w:pPr>
      <w:r>
        <w:rPr>
          <w:b/>
          <w:bCs/>
        </w:rPr>
        <w:t xml:space="preserve">Hur regeringen ställer sig till den blivande A-punkten: </w:t>
      </w:r>
      <w:r>
        <w:t>Regeringen kan godkänna överföringen.</w:t>
      </w:r>
    </w:p>
    <w:p w:rsidR="00F01EC0" w:rsidRDefault="00EE6042">
      <w:pPr>
        <w:spacing w:after="280" w:afterAutospacing="1"/>
      </w:pPr>
      <w:r>
        <w:rPr>
          <w:b/>
          <w:bCs/>
        </w:rPr>
        <w:t xml:space="preserve">Bakgrund: </w:t>
      </w:r>
      <w:r>
        <w:t xml:space="preserve">Reserven för katastrofbistånd är avsedd för snabb hjälp till specifika stödbehov i tredjeländer efter händelser som inte kunde förutses när budgeten upprättades, först och främst i form av humanitära insatser, men när omständigheterna så kräver även civil krishantering och skydd i krissituationer. Reserven för åtaganden förs in i Europeiska unionens allmänna budget i form av en avsättning, på förslag från KOM genom beslut av rådet och EP. KOM föreslår att reserven för katastrofbistånd ska tas i anspråk med ett belopp på 55 miljoner euro i åtagandebemyndiganden respektive 44 miljoner euro i betalningsbemyndiganden för humanitärt bistånd till syriska flyktingar i Turkiet. </w:t>
      </w:r>
    </w:p>
    <w:p w:rsidR="00EE6042" w:rsidRPr="00EE6042" w:rsidRDefault="00EE6042" w:rsidP="00EE6042">
      <w:pPr>
        <w:pStyle w:val="Rubrik1"/>
        <w:rPr>
          <w:lang w:val="en-US"/>
        </w:rPr>
      </w:pPr>
      <w:bookmarkStart w:id="14" w:name="_Toc456266223"/>
      <w:r w:rsidRPr="00EE6042">
        <w:rPr>
          <w:noProof/>
          <w:lang w:val="en-US"/>
        </w:rPr>
        <w:t>Proposal for transfer of appropriations No DEC 19/2016 within Section III - Commission - of the general budget for 2016</w:t>
      </w:r>
      <w:bookmarkEnd w:id="14"/>
    </w:p>
    <w:p w:rsidR="00EE6042" w:rsidRPr="00EE6042" w:rsidRDefault="00EE6042" w:rsidP="00EE6042">
      <w:r w:rsidRPr="00EE6042">
        <w:rPr>
          <w:noProof/>
        </w:rPr>
        <w:t>10943</w:t>
      </w:r>
      <w:r w:rsidRPr="00EE6042">
        <w:t>/16 FIN 447 INST 299 PE-L 42</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överföringen.</w:t>
      </w:r>
    </w:p>
    <w:p w:rsidR="00EE6042" w:rsidRDefault="00EE6042" w:rsidP="00EE6042">
      <w:r>
        <w:rPr>
          <w:b/>
          <w:bCs/>
        </w:rPr>
        <w:t>Hur regeringen ställer sig till den blivande A-punkten:</w:t>
      </w:r>
      <w:r>
        <w:t xml:space="preserve"> Regeringen kan godkänna överföringen.</w:t>
      </w:r>
    </w:p>
    <w:p w:rsidR="00F01EC0" w:rsidRDefault="00EE6042" w:rsidP="00EE6042">
      <w:r>
        <w:rPr>
          <w:b/>
          <w:bCs/>
        </w:rPr>
        <w:t>Bakgrund:</w:t>
      </w:r>
      <w:r>
        <w:t xml:space="preserve"> KOM föreslår att 85 miljoner euro i åtagandebemyndiganden överförs från den gemensamma utrikes- och säkerhetspolitiken (</w:t>
      </w:r>
      <w:proofErr w:type="spellStart"/>
      <w:r>
        <w:t>Gusp</w:t>
      </w:r>
      <w:proofErr w:type="spellEnd"/>
      <w:r>
        <w:t>) till Europeiska grannskapsinstrumentet (22 04 01 03 Medelhavsområdet – förtroendeskapande åtgärder mm). Överföringen är avsedd att fullgöra en del av utfästelserna i EU:s budget för 2016 till förmån för den internationella givarkonferensen i februari 2016 för Syrien och dess grannländer.</w:t>
      </w:r>
    </w:p>
    <w:p w:rsidR="00EE6042" w:rsidRPr="00EE6042" w:rsidRDefault="00EE6042" w:rsidP="00EE6042">
      <w:pPr>
        <w:pStyle w:val="Rubrik1"/>
        <w:rPr>
          <w:lang w:val="en-US"/>
        </w:rPr>
      </w:pPr>
      <w:bookmarkStart w:id="15" w:name="_Toc456266224"/>
      <w:r w:rsidRPr="00EE6042">
        <w:rPr>
          <w:noProof/>
          <w:lang w:val="en-US"/>
        </w:rPr>
        <w:t>Proposal for transfer of appropriations No DEC 20/2016 within Section III - Commission - of the general budget for 2016</w:t>
      </w:r>
      <w:bookmarkEnd w:id="15"/>
    </w:p>
    <w:p w:rsidR="00EE6042" w:rsidRPr="00EE6042" w:rsidRDefault="00EE6042" w:rsidP="00EE6042">
      <w:r w:rsidRPr="00EE6042">
        <w:rPr>
          <w:noProof/>
        </w:rPr>
        <w:t>10944</w:t>
      </w:r>
      <w:r w:rsidRPr="00EE6042">
        <w:t>/16 FIN 448 INST 300 PE-L 43</w:t>
      </w:r>
    </w:p>
    <w:p w:rsidR="00EE6042" w:rsidRDefault="00EE6042" w:rsidP="00EE6042">
      <w:r>
        <w:rPr>
          <w:b/>
        </w:rPr>
        <w:t>Ansvarigt statsråd</w:t>
      </w:r>
      <w:r>
        <w:rPr>
          <w:b/>
        </w:rPr>
        <w:br/>
      </w:r>
      <w:r>
        <w:rPr>
          <w:noProof/>
        </w:rPr>
        <w:t>Magdalena</w:t>
      </w:r>
      <w:r>
        <w:t xml:space="preserve"> Andersson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överföringen.</w:t>
      </w:r>
    </w:p>
    <w:p w:rsidR="00EE6042" w:rsidRDefault="00EE6042" w:rsidP="00EE6042">
      <w:r>
        <w:rPr>
          <w:b/>
          <w:bCs/>
        </w:rPr>
        <w:t>Hur regeringen ställer sig till den blivande A-punkten:</w:t>
      </w:r>
      <w:r>
        <w:t xml:space="preserve"> Regeringen kan godkänna överföringen.</w:t>
      </w:r>
    </w:p>
    <w:p w:rsidR="00F01EC0" w:rsidRDefault="00EE6042" w:rsidP="00EE6042">
      <w:r>
        <w:rPr>
          <w:b/>
          <w:bCs/>
        </w:rPr>
        <w:t>Bakgrund:</w:t>
      </w:r>
      <w:r>
        <w:t xml:space="preserve"> KOM föreslår att 10 miljoner euro i åtagandebemyndiganden överförs från "Valövervakningsmissioner" till "</w:t>
      </w:r>
      <w:proofErr w:type="spellStart"/>
      <w:r>
        <w:t>Response</w:t>
      </w:r>
      <w:proofErr w:type="spellEnd"/>
      <w:r>
        <w:t xml:space="preserve"> to </w:t>
      </w:r>
      <w:proofErr w:type="spellStart"/>
      <w:r>
        <w:t>crisis</w:t>
      </w:r>
      <w:proofErr w:type="spellEnd"/>
      <w:r>
        <w:t xml:space="preserve"> and </w:t>
      </w:r>
      <w:proofErr w:type="spellStart"/>
      <w:r>
        <w:t>emerging</w:t>
      </w:r>
      <w:proofErr w:type="spellEnd"/>
      <w:r>
        <w:t xml:space="preserve"> </w:t>
      </w:r>
      <w:proofErr w:type="spellStart"/>
      <w:r>
        <w:t>crisis</w:t>
      </w:r>
      <w:proofErr w:type="spellEnd"/>
      <w:r>
        <w:t>" (8 miljoner euro) och "</w:t>
      </w:r>
      <w:proofErr w:type="spellStart"/>
      <w:r>
        <w:t>Cooperation</w:t>
      </w:r>
      <w:proofErr w:type="spellEnd"/>
      <w:r>
        <w:t xml:space="preserve"> </w:t>
      </w:r>
      <w:proofErr w:type="spellStart"/>
      <w:r>
        <w:t>with</w:t>
      </w:r>
      <w:proofErr w:type="spellEnd"/>
      <w:r>
        <w:t xml:space="preserve"> </w:t>
      </w:r>
      <w:proofErr w:type="spellStart"/>
      <w:r>
        <w:t>third</w:t>
      </w:r>
      <w:proofErr w:type="spellEnd"/>
      <w:r>
        <w:t xml:space="preserve"> </w:t>
      </w:r>
      <w:proofErr w:type="spellStart"/>
      <w:r>
        <w:t>countries</w:t>
      </w:r>
      <w:proofErr w:type="spellEnd"/>
      <w:r>
        <w:t xml:space="preserve"> to </w:t>
      </w:r>
      <w:proofErr w:type="spellStart"/>
      <w:r>
        <w:t>advance</w:t>
      </w:r>
      <w:proofErr w:type="spellEnd"/>
      <w:r>
        <w:t xml:space="preserve"> and </w:t>
      </w:r>
      <w:proofErr w:type="spellStart"/>
      <w:r>
        <w:t>promote</w:t>
      </w:r>
      <w:proofErr w:type="spellEnd"/>
      <w:r>
        <w:t xml:space="preserve"> Union and </w:t>
      </w:r>
      <w:proofErr w:type="spellStart"/>
      <w:r>
        <w:t>mutual</w:t>
      </w:r>
      <w:proofErr w:type="spellEnd"/>
      <w:r>
        <w:t xml:space="preserve"> interests" (2 miljoner euro) med anledning av nuvarande utmaningar rörande säkerhet och flyktingskris.</w:t>
      </w:r>
    </w:p>
    <w:p w:rsidR="00EE6042" w:rsidRPr="00EE6042" w:rsidRDefault="00EE6042" w:rsidP="00EE6042">
      <w:pPr>
        <w:pStyle w:val="Rubrik1"/>
        <w:rPr>
          <w:lang w:val="en-US"/>
        </w:rPr>
      </w:pPr>
      <w:bookmarkStart w:id="16" w:name="_Toc456266225"/>
      <w:r w:rsidRPr="00EE6042">
        <w:rPr>
          <w:noProof/>
          <w:lang w:val="en-US"/>
        </w:rPr>
        <w:t>Commission Delegated Regulation (EU) …/... of 23.5.2016 supplementing Directive 2014/59/EU of the European Parliament and of the Council establishing a framework for the recovery and resolution of credit institutions and investment firms with regard to regulatory technical standards for methodologies and principles on the valuation of liabilities arising from derivatives</w:t>
      </w:r>
      <w:bookmarkEnd w:id="16"/>
    </w:p>
    <w:p w:rsidR="00EE6042" w:rsidRDefault="00EE6042" w:rsidP="00EE6042">
      <w:pPr>
        <w:rPr>
          <w:lang w:val="en-US"/>
        </w:rPr>
      </w:pPr>
      <w:r>
        <w:rPr>
          <w:noProof/>
          <w:lang w:val="en-US"/>
        </w:rPr>
        <w:t>=</w:t>
      </w:r>
      <w:r>
        <w:rPr>
          <w:lang w:val="en-US"/>
        </w:rPr>
        <w:t>Intention not to raise objections to a delegated act</w:t>
      </w:r>
      <w:r>
        <w:rPr>
          <w:lang w:val="en-US"/>
        </w:rPr>
        <w:br/>
      </w:r>
      <w:r>
        <w:rPr>
          <w:noProof/>
          <w:lang w:val="en-US"/>
        </w:rPr>
        <w:t>10875</w:t>
      </w:r>
      <w:r>
        <w:rPr>
          <w:lang w:val="en-US"/>
        </w:rPr>
        <w:t>/16 EF 219 ECOFIN 686 DELACT 139</w:t>
      </w:r>
      <w:r w:rsidR="00C65233">
        <w:rPr>
          <w:lang w:val="en-US"/>
        </w:rPr>
        <w:t xml:space="preserve"> </w:t>
      </w:r>
      <w:r w:rsidR="003804CE">
        <w:rPr>
          <w:lang w:val="en-US"/>
        </w:rPr>
        <w:br/>
      </w:r>
      <w:r>
        <w:rPr>
          <w:lang w:val="en-US"/>
        </w:rPr>
        <w:t>9362/16 EF 132 ECOFIN 493 DELACT 86</w:t>
      </w:r>
    </w:p>
    <w:p w:rsidR="00EE6042" w:rsidRDefault="00EE6042" w:rsidP="00EE6042">
      <w:r>
        <w:rPr>
          <w:b/>
        </w:rPr>
        <w:t>Ansvarigt statsråd</w:t>
      </w:r>
      <w:r>
        <w:rPr>
          <w:b/>
        </w:rPr>
        <w:br/>
      </w:r>
      <w:r>
        <w:rPr>
          <w:noProof/>
        </w:rPr>
        <w:t>Per</w:t>
      </w:r>
      <w:r>
        <w:t xml:space="preserve"> Bolund</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bekräfta att det inte har för avsikt att göra invändningar mot den delegerade akten. </w:t>
      </w:r>
    </w:p>
    <w:p w:rsidR="00F01EC0" w:rsidRDefault="00EE6042">
      <w:pPr>
        <w:spacing w:after="280" w:afterAutospacing="1"/>
      </w:pPr>
      <w:r>
        <w:rPr>
          <w:b/>
          <w:bCs/>
        </w:rPr>
        <w:t xml:space="preserve">Hur regeringen ställer sig till den blivande A-punkten: </w:t>
      </w:r>
      <w:r>
        <w:t xml:space="preserve">Regeringen avser inte invända mot den delegerade akten. </w:t>
      </w:r>
    </w:p>
    <w:p w:rsidR="00F01EC0" w:rsidRDefault="00EE6042">
      <w:pPr>
        <w:spacing w:after="280" w:afterAutospacing="1"/>
      </w:pPr>
      <w:r>
        <w:rPr>
          <w:b/>
          <w:bCs/>
        </w:rPr>
        <w:t xml:space="preserve">Bakgrund: </w:t>
      </w:r>
      <w:r>
        <w:t>Enligt artikel 49.1 i krishanteringsdirektivet (BRRD) ska MS se till att resolutionsmyndigheten följer vissa principer vid tillämpning av skuldnedskrivningsverktyget på skulder som hänför sig till derivat. Bland annat ska resolutionsmyndigheten enligt artikel 49.4 BRRD bestämma värdet på skulderna efter vissa metoder och principer. Enligt artikel 49.5 BRRD får kommissionen anta delegerade akter som närmare specificerar dessa metoder och principer. En delegerad akt om dessa frågor antogs den 23 maj 2016 av kommissionen.</w:t>
      </w:r>
    </w:p>
    <w:p w:rsidR="00EE6042" w:rsidRPr="00EE6042" w:rsidRDefault="00EE6042" w:rsidP="00EE6042">
      <w:pPr>
        <w:pStyle w:val="Rubrik1"/>
        <w:rPr>
          <w:lang w:val="en-US"/>
        </w:rPr>
      </w:pPr>
      <w:bookmarkStart w:id="17" w:name="_Toc456266226"/>
      <w:r w:rsidRPr="00EE6042">
        <w:rPr>
          <w:noProof/>
          <w:lang w:val="en-US"/>
        </w:rPr>
        <w:t>Commission Delegated Regulation (EU) …/... of 23.5.2016 supplementing Directive 2014/59/EU of the European Parliament and of the Council with regard to regulatory technical standards specifying the criteria relating to the methodology for setting the minimum requirement for own funds and eligible liabilities</w:t>
      </w:r>
      <w:bookmarkEnd w:id="17"/>
    </w:p>
    <w:p w:rsidR="00EE6042" w:rsidRDefault="00EE6042" w:rsidP="00EE6042">
      <w:pPr>
        <w:rPr>
          <w:lang w:val="en-US"/>
        </w:rPr>
      </w:pPr>
      <w:r>
        <w:rPr>
          <w:noProof/>
          <w:lang w:val="en-US"/>
        </w:rPr>
        <w:t>=</w:t>
      </w:r>
      <w:r>
        <w:rPr>
          <w:lang w:val="en-US"/>
        </w:rPr>
        <w:t>Intention not to raise objections to a delegated act</w:t>
      </w:r>
      <w:r>
        <w:rPr>
          <w:lang w:val="en-US"/>
        </w:rPr>
        <w:br/>
      </w:r>
      <w:r>
        <w:rPr>
          <w:noProof/>
          <w:lang w:val="en-US"/>
        </w:rPr>
        <w:t>10877</w:t>
      </w:r>
      <w:r>
        <w:rPr>
          <w:lang w:val="en-US"/>
        </w:rPr>
        <w:t>/16 EF 220 ECOFIN 687 DELACT 140</w:t>
      </w:r>
      <w:r w:rsidR="00C65233">
        <w:rPr>
          <w:lang w:val="en-US"/>
        </w:rPr>
        <w:t xml:space="preserve"> </w:t>
      </w:r>
      <w:r w:rsidR="003804CE">
        <w:rPr>
          <w:lang w:val="en-US"/>
        </w:rPr>
        <w:br/>
      </w:r>
      <w:r>
        <w:rPr>
          <w:lang w:val="en-US"/>
        </w:rPr>
        <w:t>9358/16 EF 131 ECOFIN 492 DELACT 91+ COR 1</w:t>
      </w:r>
    </w:p>
    <w:p w:rsidR="00EE6042" w:rsidRDefault="00EE6042" w:rsidP="00EE6042">
      <w:r>
        <w:rPr>
          <w:b/>
        </w:rPr>
        <w:t>Ansvarigt statsråd</w:t>
      </w:r>
      <w:r>
        <w:rPr>
          <w:b/>
        </w:rPr>
        <w:br/>
      </w:r>
      <w:r>
        <w:rPr>
          <w:noProof/>
        </w:rPr>
        <w:t>Per</w:t>
      </w:r>
      <w:r>
        <w:t xml:space="preserve"> Bolund</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Att rådet ska bekräfta att det inte har för avsikt att göra invändningar mot den delegerade akten. </w:t>
      </w:r>
    </w:p>
    <w:p w:rsidR="00F01EC0" w:rsidRDefault="00EE6042">
      <w:pPr>
        <w:spacing w:after="280" w:afterAutospacing="1"/>
      </w:pPr>
      <w:r>
        <w:rPr>
          <w:b/>
          <w:bCs/>
        </w:rPr>
        <w:t xml:space="preserve">Hur regeringen ställer sig till den blivande A-punkten: </w:t>
      </w:r>
      <w:r>
        <w:t xml:space="preserve">Regeringen avser inte invända mot den delegerade akten. </w:t>
      </w:r>
    </w:p>
    <w:p w:rsidR="00F01EC0" w:rsidRDefault="00EE6042">
      <w:pPr>
        <w:spacing w:after="280" w:afterAutospacing="1"/>
      </w:pPr>
      <w:r>
        <w:rPr>
          <w:b/>
          <w:bCs/>
        </w:rPr>
        <w:t xml:space="preserve">Bakgrund: </w:t>
      </w:r>
      <w:r>
        <w:t>Enligt artikel 45.1 i krishanteringsdirektivet (BRRD) ska MS se till att instituten uppfyller ett minimikrav på nedskrivningsbara skulder (MREL). MREL för varje institut fastställs i det enskilda fallet av resolutionsmyndigheten, i Sverige Riksgälden. Enligt artikel 45.2 BRRD får kommissionen anta delegerade akter som närmare specificerar kriterierna för bedömningen (artikel 45.6 BRRD) som resolutionsmyndigheten ska utgå ifrån vid fastställande av MREL. En delegerad akt om dessa frågor antogs den 23 maj 2016 av kommissionen.</w:t>
      </w:r>
    </w:p>
    <w:p w:rsidR="00EE6042" w:rsidRPr="00EE6042" w:rsidRDefault="00EE6042" w:rsidP="00EE6042">
      <w:pPr>
        <w:pStyle w:val="Rubrik1"/>
        <w:rPr>
          <w:lang w:val="en-US"/>
        </w:rPr>
      </w:pPr>
      <w:bookmarkStart w:id="18" w:name="_Toc456266227"/>
      <w:r w:rsidRPr="00EE6042">
        <w:rPr>
          <w:noProof/>
          <w:lang w:val="en-US"/>
        </w:rPr>
        <w:t>Commission Delegated Regulation (EU) …/... of 24.6.2016 supplementing Regulation (EU) No 600/2014 of the European Parliament and of the Council with regard to regulatory technical standards on clearing access in respect of trading venues and central counterparties</w:t>
      </w:r>
      <w:bookmarkEnd w:id="18"/>
    </w:p>
    <w:p w:rsidR="00972A5C" w:rsidRDefault="00EE6042" w:rsidP="00EE6042">
      <w:pPr>
        <w:rPr>
          <w:lang w:val="en-US"/>
        </w:rPr>
      </w:pPr>
      <w:r>
        <w:rPr>
          <w:noProof/>
          <w:lang w:val="en-US"/>
        </w:rPr>
        <w:t>=</w:t>
      </w:r>
      <w:r>
        <w:rPr>
          <w:lang w:val="en-US"/>
        </w:rPr>
        <w:t>Intention not to raise objections to a delegated act</w:t>
      </w:r>
      <w:r w:rsidR="00C65233">
        <w:rPr>
          <w:lang w:val="en-US"/>
        </w:rPr>
        <w:br/>
      </w:r>
      <w:r>
        <w:rPr>
          <w:lang w:val="en-US"/>
        </w:rPr>
        <w:t>10881/16 EF 221 ECOFIN 688 DELACT 141</w:t>
      </w:r>
      <w:r w:rsidR="00C65233">
        <w:rPr>
          <w:lang w:val="en-US"/>
        </w:rPr>
        <w:t xml:space="preserve"> </w:t>
      </w:r>
      <w:r w:rsidR="00BD0A0E">
        <w:rPr>
          <w:lang w:val="en-US"/>
        </w:rPr>
        <w:br/>
      </w:r>
      <w:r>
        <w:rPr>
          <w:lang w:val="en-US"/>
        </w:rPr>
        <w:t>10651/16 EF 206 ECOFIN 654 DELACT 127+ ADD 1</w:t>
      </w:r>
    </w:p>
    <w:p w:rsidR="00EE6042" w:rsidRDefault="00EE6042" w:rsidP="00EE6042">
      <w:r>
        <w:rPr>
          <w:b/>
        </w:rPr>
        <w:t>Ansvarigt statsråd</w:t>
      </w:r>
      <w:r>
        <w:rPr>
          <w:b/>
        </w:rPr>
        <w:br/>
      </w:r>
      <w:r>
        <w:rPr>
          <w:noProof/>
        </w:rPr>
        <w:t>Per</w:t>
      </w:r>
      <w:r>
        <w:t xml:space="preserve"> Bolund</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inte invända mot antagandet av den delegerade akten. </w:t>
      </w:r>
    </w:p>
    <w:p w:rsidR="00F01EC0" w:rsidRDefault="00EE6042">
      <w:pPr>
        <w:spacing w:after="280" w:afterAutospacing="1"/>
      </w:pPr>
      <w:r>
        <w:rPr>
          <w:b/>
          <w:bCs/>
        </w:rPr>
        <w:t>Hur regeringen ställer sig till den blivande A-punkten:</w:t>
      </w:r>
      <w:r>
        <w:t xml:space="preserve"> Regeringen avser att inte invända mot antagandet av den delegerade akten.</w:t>
      </w:r>
    </w:p>
    <w:p w:rsidR="00EE6042" w:rsidRDefault="00EE6042">
      <w:pPr>
        <w:spacing w:after="280" w:afterAutospacing="1"/>
        <w:rPr>
          <w:noProof/>
        </w:rPr>
      </w:pPr>
      <w:r>
        <w:rPr>
          <w:b/>
          <w:bCs/>
        </w:rPr>
        <w:t>Bakgrund:</w:t>
      </w:r>
      <w:r>
        <w:t xml:space="preserve"> EU-kommissionen underrättade rådet den 24 juni 2016 om en delegerad akt inom ramen för förordningen om marknader för finansiella instrument (</w:t>
      </w:r>
      <w:proofErr w:type="spellStart"/>
      <w:r>
        <w:t>MiFIR</w:t>
      </w:r>
      <w:proofErr w:type="spellEnd"/>
      <w:r>
        <w:t>). Den delegerade akten behandlar tekniska standarder gällande tillträde till clearingsystem avseende handelsplatser och centrala motparter. Rådet och Europaparlamentet har fram till den 24 juli 2016 att invända mot den delegerade akten. Under den tysta proceduren för synpunkter på rådsarbetsgruppsnivå (arbetsgruppen för finansiella tjänster), som avslutades den 7 juli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rsidR="00EE6042" w:rsidRPr="00EE6042" w:rsidRDefault="00EE6042" w:rsidP="00EE6042">
      <w:pPr>
        <w:pStyle w:val="Rubrik1"/>
        <w:rPr>
          <w:lang w:val="en-US"/>
        </w:rPr>
      </w:pPr>
      <w:bookmarkStart w:id="19" w:name="_Toc456266228"/>
      <w:r w:rsidRPr="00EE6042">
        <w:rPr>
          <w:noProof/>
          <w:lang w:val="en-US"/>
        </w:rPr>
        <w:t>Commission Delegated Regulation (EU) …/... of 24.6.2016 supplementing Regulation (EU) No 600/2014 of the European Parliament and of the Council with regard to regulatory technical standards for the maintenance of relevant data relating to orders in financial instruments</w:t>
      </w:r>
      <w:bookmarkEnd w:id="19"/>
    </w:p>
    <w:p w:rsidR="00972A5C" w:rsidRDefault="00EE6042" w:rsidP="00EE6042">
      <w:pPr>
        <w:rPr>
          <w:lang w:val="en-US"/>
        </w:rPr>
      </w:pPr>
      <w:r>
        <w:rPr>
          <w:noProof/>
          <w:lang w:val="en-US"/>
        </w:rPr>
        <w:t>=</w:t>
      </w:r>
      <w:r>
        <w:rPr>
          <w:lang w:val="en-US"/>
        </w:rPr>
        <w:t>Intention not to raise objections to a delegated act</w:t>
      </w:r>
      <w:r w:rsidR="002317AD">
        <w:rPr>
          <w:lang w:val="en-US"/>
        </w:rPr>
        <w:br/>
      </w:r>
      <w:r>
        <w:rPr>
          <w:lang w:val="en-US"/>
        </w:rPr>
        <w:t>10884/16 EF 222 ECOFIN 689 DELACT 142</w:t>
      </w:r>
      <w:r w:rsidR="00C65233">
        <w:rPr>
          <w:lang w:val="en-US"/>
        </w:rPr>
        <w:t xml:space="preserve"> </w:t>
      </w:r>
      <w:r w:rsidR="00BD0A0E">
        <w:rPr>
          <w:lang w:val="en-US"/>
        </w:rPr>
        <w:br/>
      </w:r>
      <w:r>
        <w:rPr>
          <w:lang w:val="en-US"/>
        </w:rPr>
        <w:t>10650/16 EF 205 ECOFIN 653 DELACT 126+ ADD 1</w:t>
      </w:r>
    </w:p>
    <w:p w:rsidR="00EE6042" w:rsidRDefault="00EE6042" w:rsidP="00EE6042">
      <w:r>
        <w:rPr>
          <w:b/>
        </w:rPr>
        <w:t>Ansvarigt statsråd</w:t>
      </w:r>
      <w:r>
        <w:rPr>
          <w:b/>
        </w:rPr>
        <w:br/>
      </w:r>
      <w:r>
        <w:rPr>
          <w:noProof/>
        </w:rPr>
        <w:t>Per</w:t>
      </w:r>
      <w:r>
        <w:t xml:space="preserve"> Bolund</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om att inte invända mot antagandet av den delegerade akten. </w:t>
      </w:r>
    </w:p>
    <w:p w:rsidR="00F01EC0" w:rsidRDefault="00EE6042">
      <w:pPr>
        <w:spacing w:after="280" w:afterAutospacing="1"/>
      </w:pPr>
      <w:r>
        <w:rPr>
          <w:b/>
          <w:bCs/>
        </w:rPr>
        <w:t>Hur regeringen ställer sig till den blivande A-punkten:</w:t>
      </w:r>
      <w:r>
        <w:t xml:space="preserve"> Regeringen avser att inte invända mot antagandet av den delegerade akten.</w:t>
      </w:r>
    </w:p>
    <w:p w:rsidR="00EE6042" w:rsidRDefault="00EE6042">
      <w:pPr>
        <w:spacing w:after="280" w:afterAutospacing="1"/>
        <w:rPr>
          <w:noProof/>
        </w:rPr>
      </w:pPr>
      <w:r>
        <w:rPr>
          <w:b/>
          <w:bCs/>
        </w:rPr>
        <w:t>Bakgrund:</w:t>
      </w:r>
      <w:r>
        <w:t xml:space="preserve"> EU-kommissionen underrättade rådet den 24 juni 2016 om en delegerad akt inom ramen för förordningen om marknader för finansiella instrument (</w:t>
      </w:r>
      <w:proofErr w:type="spellStart"/>
      <w:r>
        <w:t>MiFIR</w:t>
      </w:r>
      <w:proofErr w:type="spellEnd"/>
      <w:r>
        <w:t xml:space="preserve">). Den delegerade akten behandlar tekniska standarder gällande tillsyn om bevarandet av relevanta orderuppgifter om finansiella </w:t>
      </w:r>
      <w:proofErr w:type="gramStart"/>
      <w:r>
        <w:t>instrument .</w:t>
      </w:r>
      <w:proofErr w:type="gramEnd"/>
      <w:r>
        <w:t xml:space="preserve"> Rådet och Europaparlamentet har fram till den 24 juli 2016 att invända mot den delegerade akten. Under den tysta proceduren för synpunkter på rådsarbetsgruppsnivå (arbetsgruppen för finansiella tjänster), som avslutades den 7 juli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rsidR="00EE6042" w:rsidRDefault="00EE6042" w:rsidP="00EE6042">
      <w:pPr>
        <w:pStyle w:val="Rubrik1"/>
      </w:pPr>
      <w:bookmarkStart w:id="20" w:name="_Toc456266229"/>
      <w:r>
        <w:rPr>
          <w:noProof/>
        </w:rPr>
        <w:t>Financial services</w:t>
      </w:r>
      <w:bookmarkEnd w:id="20"/>
    </w:p>
    <w:p w:rsidR="00EE6042" w:rsidRDefault="00EE6042" w:rsidP="00EE6042">
      <w:pPr>
        <w:rPr>
          <w:lang w:val="en-US"/>
        </w:rPr>
      </w:pPr>
      <w:r>
        <w:rPr>
          <w:noProof/>
          <w:lang w:val="en-US"/>
        </w:rPr>
        <w:t>=</w:t>
      </w:r>
      <w:r>
        <w:rPr>
          <w:lang w:val="en-US"/>
        </w:rPr>
        <w:t>Extension of objection period for certain delegated acts</w:t>
      </w:r>
      <w:r>
        <w:rPr>
          <w:lang w:val="en-US"/>
        </w:rPr>
        <w:br/>
      </w:r>
      <w:r>
        <w:rPr>
          <w:noProof/>
          <w:lang w:val="en-US"/>
        </w:rPr>
        <w:t>10955</w:t>
      </w:r>
      <w:r>
        <w:rPr>
          <w:lang w:val="en-US"/>
        </w:rPr>
        <w:t>/16 EF 223 ECOFIN 690 DELACT 144</w:t>
      </w:r>
    </w:p>
    <w:p w:rsidR="00EE6042" w:rsidRDefault="00EE6042" w:rsidP="00EE6042">
      <w:r>
        <w:rPr>
          <w:b/>
        </w:rPr>
        <w:t>Ansvarigt statsråd</w:t>
      </w:r>
      <w:r>
        <w:rPr>
          <w:b/>
        </w:rPr>
        <w:br/>
      </w:r>
      <w:r>
        <w:rPr>
          <w:noProof/>
        </w:rPr>
        <w:t>Per</w:t>
      </w:r>
      <w:r>
        <w:t xml:space="preserve"> Bolund</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besluta om att stödja rådssekretariatets förslag om att förlänga tidsfristen för att invända mot delegerade akter på området för finansiella tjänster. </w:t>
      </w:r>
    </w:p>
    <w:p w:rsidR="00F01EC0" w:rsidRDefault="00EE6042">
      <w:pPr>
        <w:spacing w:after="280" w:afterAutospacing="1"/>
      </w:pPr>
      <w:r>
        <w:rPr>
          <w:b/>
          <w:bCs/>
        </w:rPr>
        <w:t>Hur regeringen ställer sig till den blivande A-punkten:</w:t>
      </w:r>
      <w:r>
        <w:t xml:space="preserve"> Regeringen kan stödja rådssekretariatets förslag.</w:t>
      </w:r>
    </w:p>
    <w:p w:rsidR="00EE6042" w:rsidRDefault="00EE6042">
      <w:pPr>
        <w:spacing w:after="280" w:afterAutospacing="1"/>
        <w:rPr>
          <w:noProof/>
        </w:rPr>
      </w:pPr>
      <w:r>
        <w:rPr>
          <w:b/>
          <w:bCs/>
        </w:rPr>
        <w:t>Bakgrund:</w:t>
      </w:r>
      <w:r>
        <w:t xml:space="preserve"> Enligt det interinstitutionella avtalet mellan Europaparlamentet, rådet och EU-kommissionen ska kommissionen inte presentera delegerade akter under perioden 22 december-6 januari och 15 juli-20 augusti. På området för finansiella tjänster utgörs många delegerade akter av tekniska standarder, där tidsfristen för att invända endast är en månad. Tidsfristen kan dock förlängas med en-två månader på begäran av Europaparlamentet och rådet. Det är därför kort om tid för att granska delegerade akter på området för finansiella tjänster som presenteras i slutet på juni/början på juli. Rådssekretariatet föreslog därför en förlängning av tidsfristerna för en rad delegerade akter. I en tyst procedur som avslutades den 30 juni hade inga invändningar i arbetsgruppen för finansiella tjänster inkommit mot detta förslag. Rådet föreslås nu stödja en förlängning av tidsfristen för invändning mot delegerade akter på finansmarknadsområdet i enlighet med rådssekretariatets förslag.</w:t>
      </w:r>
    </w:p>
    <w:p w:rsidR="00EE6042" w:rsidRPr="00EE6042" w:rsidRDefault="00EE6042" w:rsidP="00EE6042">
      <w:pPr>
        <w:pStyle w:val="Rubrik1"/>
        <w:rPr>
          <w:lang w:val="en-US"/>
        </w:rPr>
      </w:pPr>
      <w:bookmarkStart w:id="21" w:name="_Toc456266230"/>
      <w:r w:rsidRPr="00EE6042">
        <w:rPr>
          <w:noProof/>
          <w:lang w:val="en-US"/>
        </w:rPr>
        <w:t>Proposal for a Council Decision on the conclusion, on behalf of the European Union, of an Agreement between the United States of America and the European Union on the protection of personal information relating to the prevention, investigation, detection, and prosecution of criminal offenses</w:t>
      </w:r>
      <w:bookmarkEnd w:id="21"/>
    </w:p>
    <w:p w:rsidR="00EE6042" w:rsidRDefault="00EE6042" w:rsidP="0089122E">
      <w:pPr>
        <w:rPr>
          <w:lang w:val="en-US"/>
        </w:rPr>
      </w:pPr>
      <w:r>
        <w:rPr>
          <w:noProof/>
          <w:lang w:val="en-US"/>
        </w:rPr>
        <w:t>=</w:t>
      </w:r>
      <w:r>
        <w:rPr>
          <w:lang w:val="en-US"/>
        </w:rPr>
        <w:t>Request for the consent of the European Parliament</w:t>
      </w:r>
      <w:r>
        <w:rPr>
          <w:lang w:val="en-US"/>
        </w:rPr>
        <w:br/>
      </w:r>
      <w:r>
        <w:rPr>
          <w:noProof/>
          <w:lang w:val="en-US"/>
        </w:rPr>
        <w:t>10623</w:t>
      </w:r>
      <w:r>
        <w:rPr>
          <w:lang w:val="en-US"/>
        </w:rPr>
        <w:t>/16 JAI 617 USA 41 DATAPROTECT 70 RELEX 568+ COR 1</w:t>
      </w:r>
      <w:r w:rsidR="0089122E">
        <w:rPr>
          <w:lang w:val="en-US"/>
        </w:rPr>
        <w:t xml:space="preserve"> </w:t>
      </w:r>
      <w:r w:rsidR="0089122E">
        <w:rPr>
          <w:lang w:val="en-US"/>
        </w:rPr>
        <w:br/>
      </w:r>
      <w:r>
        <w:rPr>
          <w:lang w:val="en-US"/>
        </w:rPr>
        <w:t>8523/16 JAI 341 USA 23 DATAPROTECT 43 RELEX 334</w:t>
      </w:r>
      <w:r w:rsidR="0089122E">
        <w:rPr>
          <w:lang w:val="en-US"/>
        </w:rPr>
        <w:br/>
      </w:r>
      <w:r>
        <w:rPr>
          <w:lang w:val="en-US"/>
        </w:rPr>
        <w:t>8557/16 JAI 347 USA 24 DATAPROTECT 44 RELEX 343+ COR 1+ REV 1 (</w:t>
      </w:r>
      <w:proofErr w:type="spellStart"/>
      <w:r>
        <w:rPr>
          <w:lang w:val="en-US"/>
        </w:rPr>
        <w:t>hu</w:t>
      </w:r>
      <w:proofErr w:type="spellEnd"/>
      <w:r>
        <w:rPr>
          <w:lang w:val="en-US"/>
        </w:rPr>
        <w:t>) + REV 1 COR 1 (</w:t>
      </w:r>
      <w:proofErr w:type="spellStart"/>
      <w:r>
        <w:rPr>
          <w:lang w:val="en-US"/>
        </w:rPr>
        <w:t>hu</w:t>
      </w:r>
      <w:proofErr w:type="spellEnd"/>
      <w:r>
        <w:rPr>
          <w:lang w:val="en-US"/>
        </w:rPr>
        <w:t>) + REV 2 (</w:t>
      </w:r>
      <w:proofErr w:type="spellStart"/>
      <w:r>
        <w:rPr>
          <w:lang w:val="en-US"/>
        </w:rPr>
        <w:t>ro</w:t>
      </w:r>
      <w:proofErr w:type="spellEnd"/>
      <w:r>
        <w:rPr>
          <w:lang w:val="en-US"/>
        </w:rPr>
        <w:t>) + REV 2 COR 1 (</w:t>
      </w:r>
      <w:proofErr w:type="spellStart"/>
      <w:r>
        <w:rPr>
          <w:lang w:val="en-US"/>
        </w:rPr>
        <w:t>ro</w:t>
      </w:r>
      <w:proofErr w:type="spellEnd"/>
      <w:r>
        <w:rPr>
          <w:lang w:val="en-US"/>
        </w:rPr>
        <w:t>)</w:t>
      </w:r>
    </w:p>
    <w:p w:rsidR="00EE6042" w:rsidRPr="0089122E" w:rsidRDefault="00EE6042" w:rsidP="00EE6042">
      <w:pPr>
        <w:rPr>
          <w:lang w:val="en-US"/>
        </w:rPr>
      </w:pPr>
      <w:proofErr w:type="spellStart"/>
      <w:r w:rsidRPr="0089122E">
        <w:rPr>
          <w:b/>
          <w:lang w:val="en-US"/>
        </w:rPr>
        <w:t>Ansvarigt</w:t>
      </w:r>
      <w:proofErr w:type="spellEnd"/>
      <w:r w:rsidRPr="0089122E">
        <w:rPr>
          <w:b/>
          <w:lang w:val="en-US"/>
        </w:rPr>
        <w:t xml:space="preserve"> </w:t>
      </w:r>
      <w:proofErr w:type="spellStart"/>
      <w:r w:rsidRPr="0089122E">
        <w:rPr>
          <w:b/>
          <w:lang w:val="en-US"/>
        </w:rPr>
        <w:t>statsråd</w:t>
      </w:r>
      <w:proofErr w:type="spellEnd"/>
      <w:r w:rsidRPr="0089122E">
        <w:rPr>
          <w:b/>
          <w:lang w:val="en-US"/>
        </w:rPr>
        <w:br/>
      </w:r>
      <w:r w:rsidRPr="0089122E">
        <w:rPr>
          <w:noProof/>
          <w:lang w:val="en-US"/>
        </w:rPr>
        <w:t>Anders</w:t>
      </w:r>
      <w:r w:rsidRPr="0089122E">
        <w:rPr>
          <w:lang w:val="en-US"/>
        </w:rPr>
        <w:t xml:space="preserve"> </w:t>
      </w:r>
      <w:proofErr w:type="spellStart"/>
      <w:r w:rsidRPr="0089122E">
        <w:rPr>
          <w:lang w:val="en-US"/>
        </w:rPr>
        <w:t>Ygeman</w:t>
      </w:r>
      <w:proofErr w:type="spellEnd"/>
    </w:p>
    <w:p w:rsidR="00EE6042" w:rsidRDefault="00EE6042" w:rsidP="00EE6042">
      <w:r>
        <w:rPr>
          <w:b/>
        </w:rPr>
        <w:fldChar w:fldCharType="begin"/>
      </w:r>
      <w:r>
        <w:rPr>
          <w:b/>
        </w:rPr>
        <w:instrText xml:space="preserve"> IF "2016-05-19" = "-" </w:instrText>
      </w:r>
      <w:r>
        <w:rPr>
          <w:b/>
        </w:rPr>
        <w:fldChar w:fldCharType="begin"/>
      </w:r>
      <w:r>
        <w:rPr>
          <w:b/>
        </w:rPr>
        <w:instrText xml:space="preserve"> IF "2016-05-20" = "-" </w:instrText>
      </w:r>
      <w:r>
        <w:rPr>
          <w:b/>
        </w:rPr>
        <w:fldChar w:fldCharType="begin"/>
      </w:r>
      <w:r>
        <w:rPr>
          <w:b/>
        </w:rPr>
        <w:instrText xml:space="preserve"> IF "2016-03-03"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2016-05-19</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2016-05-19</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2016-05-19</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2016-05-19</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2016-05-19</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01065A">
        <w:rPr>
          <w:b/>
          <w:noProof/>
        </w:rPr>
        <w:t>EU</w:t>
      </w:r>
      <w:r w:rsidR="00396F76">
        <w:rPr>
          <w:b/>
          <w:noProof/>
        </w:rPr>
        <w:t>-</w:t>
      </w:r>
      <w:r w:rsidR="00396F76" w:rsidRPr="0001065A">
        <w:rPr>
          <w:b/>
          <w:noProof/>
        </w:rPr>
        <w:t>näm</w:t>
      </w:r>
      <w:r w:rsidR="00396F76" w:rsidRPr="00562140">
        <w:rPr>
          <w:b/>
          <w:noProof/>
        </w:rPr>
        <w:t>nden</w:t>
      </w:r>
      <w:r w:rsidR="00396F76">
        <w:rPr>
          <w:b/>
          <w:noProof/>
        </w:rPr>
        <w:br/>
      </w:r>
      <w:r w:rsidR="00396F76">
        <w:rPr>
          <w:noProof/>
        </w:rPr>
        <w:t>2016-05-19</w:t>
      </w:r>
    </w:p>
    <w:p w:rsidR="00EE6042" w:rsidRDefault="00EE6042" w:rsidP="00EE6042">
      <w:pPr>
        <w:rPr>
          <w:b/>
        </w:rPr>
      </w:pPr>
      <w:r>
        <w:rPr>
          <w:b/>
        </w:rPr>
        <w:fldChar w:fldCharType="end"/>
      </w:r>
      <w:r>
        <w:rPr>
          <w:b/>
        </w:rPr>
        <w:fldChar w:fldCharType="begin"/>
      </w:r>
      <w:r>
        <w:rPr>
          <w:b/>
        </w:rPr>
        <w:instrText xml:space="preserve"> IF "2016-05-19" = "-" </w:instrText>
      </w:r>
      <w:r>
        <w:rPr>
          <w:b/>
        </w:rPr>
        <w:fldChar w:fldCharType="begin"/>
      </w:r>
      <w:r>
        <w:rPr>
          <w:b/>
        </w:rPr>
        <w:instrText xml:space="preserve"> IF "2016-05-20" = "-" </w:instrText>
      </w:r>
      <w:r>
        <w:rPr>
          <w:b/>
        </w:rPr>
        <w:fldChar w:fldCharType="begin"/>
      </w:r>
      <w:r>
        <w:rPr>
          <w:b/>
        </w:rPr>
        <w:instrText xml:space="preserve"> IF "2016-03-03" = "-" "" "Tidigare behandlat i </w:instrText>
      </w:r>
      <w:r w:rsidRPr="00643D86">
        <w:rPr>
          <w:b/>
        </w:rPr>
        <w:instrText>råde</w:instrText>
      </w:r>
      <w:r>
        <w:rPr>
          <w:b/>
        </w:rPr>
        <w:instrText xml:space="preserve">t </w:instrText>
      </w:r>
      <w:r>
        <w:rPr>
          <w:b/>
        </w:rPr>
        <w:br/>
      </w:r>
      <w:r w:rsidRPr="002F0461">
        <w:instrText>2016-05-20</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2016-05-20</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2016-05-20</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2016-05-20</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2016-05-20</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643D86">
        <w:rPr>
          <w:b/>
          <w:noProof/>
        </w:rPr>
        <w:t>råde</w:t>
      </w:r>
      <w:r w:rsidR="00396F76">
        <w:rPr>
          <w:b/>
          <w:noProof/>
        </w:rPr>
        <w:t>t</w:t>
      </w:r>
      <w:r w:rsidR="00396F76">
        <w:rPr>
          <w:b/>
          <w:noProof/>
        </w:rPr>
        <w:br/>
      </w:r>
      <w:r w:rsidR="00396F76">
        <w:rPr>
          <w:noProof/>
        </w:rPr>
        <w:t>2016-05-20</w:t>
      </w:r>
    </w:p>
    <w:p w:rsidR="00F01EC0" w:rsidRDefault="00EE6042" w:rsidP="00EE6042">
      <w:pPr>
        <w:rPr>
          <w:b/>
        </w:rPr>
      </w:pPr>
      <w:r>
        <w:rPr>
          <w:b/>
        </w:rPr>
        <w:fldChar w:fldCharType="end"/>
      </w:r>
      <w:r>
        <w:rPr>
          <w:b/>
        </w:rPr>
        <w:fldChar w:fldCharType="begin"/>
      </w:r>
      <w:r>
        <w:rPr>
          <w:b/>
        </w:rPr>
        <w:instrText xml:space="preserve"> IF "2016-05-19" = "-" </w:instrText>
      </w:r>
      <w:r>
        <w:rPr>
          <w:b/>
        </w:rPr>
        <w:fldChar w:fldCharType="begin"/>
      </w:r>
      <w:r>
        <w:rPr>
          <w:b/>
        </w:rPr>
        <w:instrText xml:space="preserve"> IF "2016-05-20" = "-" </w:instrText>
      </w:r>
      <w:r>
        <w:rPr>
          <w:b/>
        </w:rPr>
        <w:fldChar w:fldCharType="begin"/>
      </w:r>
      <w:r>
        <w:rPr>
          <w:b/>
        </w:rPr>
        <w:instrText xml:space="preserve"> IF "2016-03-03" = "-" "" "Tidigare behandlat i utskottet </w:instrText>
      </w:r>
      <w:r>
        <w:rPr>
          <w:b/>
        </w:rPr>
        <w:br/>
      </w:r>
      <w:r w:rsidRPr="002F0461">
        <w:instrText>2016-03-03</w:instrText>
      </w:r>
    </w:p>
    <w:p w:rsidR="00EE6042" w:rsidRDefault="00EE6042" w:rsidP="00EE6042">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2016-03-03</w:instrText>
      </w:r>
    </w:p>
    <w:p w:rsidR="00F01EC0" w:rsidRDefault="00EE6042" w:rsidP="00EE6042">
      <w:pPr>
        <w:rPr>
          <w:b/>
        </w:rPr>
      </w:pPr>
      <w:r>
        <w:rPr>
          <w:b/>
        </w:rPr>
        <w:fldChar w:fldCharType="end"/>
      </w:r>
      <w:r>
        <w:rPr>
          <w:b/>
        </w:rPr>
        <w:instrText xml:space="preserve"> "Tidigare behandlat i utskottet</w:instrText>
      </w:r>
      <w:r>
        <w:rPr>
          <w:b/>
        </w:rPr>
        <w:br/>
      </w:r>
      <w:r w:rsidRPr="002F0461">
        <w:instrText>2016-03-03</w:instrText>
      </w:r>
    </w:p>
    <w:p w:rsidR="00EE6042" w:rsidRDefault="00EE6042" w:rsidP="00EE6042">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2016-03-03</w:instrText>
      </w:r>
    </w:p>
    <w:p w:rsidR="00F01EC0" w:rsidRDefault="00EE6042" w:rsidP="00EE6042">
      <w:pPr>
        <w:rPr>
          <w:b/>
        </w:rPr>
      </w:pPr>
      <w:r>
        <w:rPr>
          <w:b/>
        </w:rPr>
        <w:fldChar w:fldCharType="end"/>
      </w:r>
      <w:r>
        <w:rPr>
          <w:b/>
        </w:rPr>
        <w:instrText xml:space="preserve">  "Tidigare behandlat i utskottet</w:instrText>
      </w:r>
      <w:r>
        <w:rPr>
          <w:b/>
        </w:rPr>
        <w:br/>
      </w:r>
      <w:r>
        <w:instrText>2016-03-03</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Tidigare behandlat i utskottet</w:t>
      </w:r>
      <w:r w:rsidR="00396F76">
        <w:rPr>
          <w:b/>
          <w:noProof/>
        </w:rPr>
        <w:br/>
      </w:r>
      <w:r w:rsidR="00396F76">
        <w:rPr>
          <w:noProof/>
        </w:rPr>
        <w:t>2016-03-03</w:t>
      </w:r>
    </w:p>
    <w:p w:rsidR="00F01EC0" w:rsidRDefault="00EE6042" w:rsidP="00EE6042">
      <w:r>
        <w:rPr>
          <w:b/>
        </w:rPr>
        <w:fldChar w:fldCharType="end"/>
      </w:r>
      <w:r w:rsidRPr="00B44CE2">
        <w:rPr>
          <w:b/>
        </w:rPr>
        <w:t>Annotering</w:t>
      </w:r>
      <w:r>
        <w:rPr>
          <w:b/>
        </w:rPr>
        <w:br/>
      </w:r>
      <w:r>
        <w:rPr>
          <w:b/>
          <w:bCs/>
        </w:rPr>
        <w:t xml:space="preserve">Avsikt med behandlingen i rådet: </w:t>
      </w:r>
      <w:r>
        <w:t xml:space="preserve">Rådet föreslås anta beslut om att översända utkastet till beslut om ingående av avtalet mellan EU och USA om dataskydd vid dataöverföringar för brottsbekämpning (det s.k. paraplyavtalet) till Europaparlamentet för godkännande. </w:t>
      </w:r>
    </w:p>
    <w:p w:rsidR="00F01EC0" w:rsidRDefault="00EE6042">
      <w:pPr>
        <w:spacing w:after="280" w:afterAutospacing="1"/>
      </w:pPr>
      <w:r>
        <w:rPr>
          <w:b/>
          <w:bCs/>
        </w:rPr>
        <w:t xml:space="preserve">Hur regeringen ställer sig till den blivande A-punkten: </w:t>
      </w:r>
      <w:r>
        <w:t>Regeringen avser att rösta ja till att rådet antar beslutet om att översända utkastet till beslut till Europaparlamentet för godkännande.</w:t>
      </w:r>
    </w:p>
    <w:p w:rsidR="00F01EC0" w:rsidRDefault="00EE6042">
      <w:pPr>
        <w:spacing w:after="280" w:afterAutospacing="1"/>
      </w:pPr>
      <w:r>
        <w:rPr>
          <w:b/>
          <w:bCs/>
        </w:rPr>
        <w:t xml:space="preserve">Bakgrund: </w:t>
      </w:r>
      <w:r>
        <w:t xml:space="preserve">Förhandlingarna mellan EU och USA om ett avtal om skydd av personuppgifter i samband med förebyggande, utredning, upptäckt och lagföring av brott pågick mellan 2011 och 2015. Kommissionen förhandlade med stöd av ett bemyndigande och enligt förhandlingsdirektiv från rådet. Rådet beslutade den 20 maj 2016 om signering av avtalet vilket skedde vid ministermötet EU-USA den 1-2 juni 2016. Europaparlamentet ska nu behandla sitt godkännande av avtalet innan beslut om slutligt antagande fattas av rådet. </w:t>
      </w:r>
    </w:p>
    <w:p w:rsidR="00F01EC0" w:rsidRDefault="00EE6042">
      <w:pPr>
        <w:spacing w:after="280" w:afterAutospacing="1"/>
      </w:pPr>
      <w:r>
        <w:t>Avtalet stärker skyddet för den personliga integriteten för EU-medborgare när medlemsstaterna samarbetar med USA, bl.a. genom att amerikansk dataskyddslagstiftning blir tillämplig även på EU-medborgare. Avtalet omfattar viktiga principer för dataskydd och ska bidra till att stärka allmänhetens förtroende för de transatlantiska dataflödena samt underlätta samarbetet mellan EU och USA på det brottsbekämpande området, utan att försämra dagens förutsättningar för brottsbekämpande myndigheter och domstolar att utbyta personuppgifter och bedriva sin verksamhet effektivt och rättssäkert.</w:t>
      </w:r>
    </w:p>
    <w:p w:rsidR="00EE6042" w:rsidRPr="00EE6042" w:rsidRDefault="00EE6042" w:rsidP="00EE6042">
      <w:pPr>
        <w:pStyle w:val="Rubrik1"/>
        <w:rPr>
          <w:lang w:val="en-US"/>
        </w:rPr>
      </w:pPr>
      <w:bookmarkStart w:id="22" w:name="_Toc456266231"/>
      <w:r w:rsidRPr="00EE6042">
        <w:rPr>
          <w:noProof/>
          <w:lang w:val="en-US"/>
        </w:rPr>
        <w:t>Draft Standard Operating Procedures between the EU and the Republic of Mali for the identification and return of persons without an authorisation to stay</w:t>
      </w:r>
      <w:bookmarkEnd w:id="22"/>
    </w:p>
    <w:p w:rsidR="00EE6042" w:rsidRPr="00EE6042" w:rsidRDefault="00EE6042" w:rsidP="00EE6042">
      <w:r w:rsidRPr="00EE6042">
        <w:rPr>
          <w:noProof/>
        </w:rPr>
        <w:t>=</w:t>
      </w:r>
      <w:proofErr w:type="spellStart"/>
      <w:r w:rsidRPr="00EE6042">
        <w:t>Endorsement</w:t>
      </w:r>
      <w:proofErr w:type="spellEnd"/>
      <w:r w:rsidRPr="00EE6042">
        <w:br/>
      </w:r>
      <w:r w:rsidRPr="00EE6042">
        <w:rPr>
          <w:noProof/>
        </w:rPr>
        <w:t>11026</w:t>
      </w:r>
      <w:r w:rsidRPr="00EE6042">
        <w:t>/16 MIGR 131 COAFR 209</w:t>
      </w:r>
    </w:p>
    <w:p w:rsidR="00EE6042" w:rsidRDefault="00EE6042" w:rsidP="00EE6042">
      <w:r>
        <w:rPr>
          <w:b/>
        </w:rPr>
        <w:t>Ansvarigt statsråd</w:t>
      </w:r>
      <w:r>
        <w:rPr>
          <w:b/>
        </w:rPr>
        <w:br/>
      </w:r>
      <w:r>
        <w:rPr>
          <w:noProof/>
        </w:rPr>
        <w:t>Morgan</w:t>
      </w:r>
      <w:r>
        <w:t xml:space="preserve"> Johansson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godkänna förslaget om praktiska förfaranden vid identifiering och återvändande av personer från EU till Mali.</w:t>
      </w:r>
    </w:p>
    <w:p w:rsidR="00F01EC0" w:rsidRDefault="00EE6042">
      <w:pPr>
        <w:spacing w:after="280" w:afterAutospacing="1"/>
      </w:pPr>
      <w:r>
        <w:rPr>
          <w:b/>
          <w:bCs/>
        </w:rPr>
        <w:t xml:space="preserve">Hur regeringen ställer sig till den blivande a-punkten: </w:t>
      </w:r>
      <w:r>
        <w:t>Regeringen avser rösta ja till att godkänna förslaget om praktiska förfaranden vid identifiering och återvändande av personer från EU till Mali.</w:t>
      </w:r>
    </w:p>
    <w:p w:rsidR="00F01EC0" w:rsidRDefault="00EE6042">
      <w:pPr>
        <w:spacing w:after="280" w:afterAutospacing="1"/>
      </w:pPr>
      <w:r>
        <w:rPr>
          <w:b/>
          <w:bCs/>
        </w:rPr>
        <w:t xml:space="preserve">Bakgrund: </w:t>
      </w:r>
      <w:r>
        <w:t xml:space="preserve">EU har inte ingått ett återtagandeavtal med Mali, och det är för närvarande inte heller aktuellt att bemyndiga kommissionen att förhandla ett sådant. I syfte att förbättra samarbetet om återtagande mellan EU:s medlemsstater och Mali har kommissionen dock föreslagit att vissa icke-bindande förfaranden ska överenskommas mellan EU och Mali. </w:t>
      </w:r>
    </w:p>
    <w:p w:rsidR="00F01EC0" w:rsidRDefault="00EE6042">
      <w:pPr>
        <w:spacing w:after="280" w:afterAutospacing="1"/>
      </w:pPr>
      <w:r>
        <w:t>Sverige stödjer åtgärder som har potential att förbättra samarbetet om återtagande med tredjeländer. Det aktuella förslaget bedöms kunna bidra till detta.</w:t>
      </w:r>
    </w:p>
    <w:p w:rsidR="00EE6042" w:rsidRPr="00EE6042" w:rsidRDefault="00EE6042" w:rsidP="00EE6042">
      <w:pPr>
        <w:pStyle w:val="Rubrik1"/>
        <w:rPr>
          <w:lang w:val="en-US"/>
        </w:rPr>
      </w:pPr>
      <w:bookmarkStart w:id="23" w:name="_Toc456266232"/>
      <w:r w:rsidRPr="00EE6042">
        <w:rPr>
          <w:noProof/>
          <w:lang w:val="en-US"/>
        </w:rPr>
        <w:t>Draft Council Implementing Decision setting out a Recommendation on addressing the deficiencies identified in the 2015 evaluation on the application of the Schengen acquis in the field of return by the Netherlands</w:t>
      </w:r>
      <w:bookmarkEnd w:id="23"/>
    </w:p>
    <w:p w:rsidR="00EE6042" w:rsidRPr="00EE6042" w:rsidRDefault="00EE6042" w:rsidP="00BD0A0E">
      <w:r w:rsidRPr="00EE6042">
        <w:rPr>
          <w:noProof/>
        </w:rPr>
        <w:t>11127</w:t>
      </w:r>
      <w:r w:rsidRPr="00EE6042">
        <w:t>/16 SCH-EVAL 114 MIGR 134 COMIX 519</w:t>
      </w:r>
      <w:r w:rsidR="00BD0A0E">
        <w:br/>
      </w:r>
      <w:r w:rsidRPr="00EE6042">
        <w:t>11126/16 SCH-EVAL 113 MIGR 133 COMIX 518</w:t>
      </w:r>
    </w:p>
    <w:p w:rsidR="00EE6042" w:rsidRDefault="00EE6042" w:rsidP="00EE6042">
      <w:r>
        <w:rPr>
          <w:b/>
        </w:rPr>
        <w:t>Ansvarigt statsråd</w:t>
      </w:r>
      <w:r>
        <w:rPr>
          <w:b/>
        </w:rPr>
        <w:br/>
      </w:r>
      <w:r>
        <w:rPr>
          <w:noProof/>
        </w:rPr>
        <w:t>Anders</w:t>
      </w:r>
      <w:r>
        <w:t xml:space="preserve"> </w:t>
      </w:r>
      <w:proofErr w:type="spellStart"/>
      <w:r>
        <w:t>Ygeman</w:t>
      </w:r>
      <w:proofErr w:type="spellEnd"/>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Rådet föreslås anta rekommendationer till Nederländerna med anledning av Schengenutvärderingen som genomförts under 2015 inom området återvändande.</w:t>
      </w:r>
    </w:p>
    <w:p w:rsidR="00F01EC0" w:rsidRDefault="00EE6042">
      <w:pPr>
        <w:spacing w:after="280" w:afterAutospacing="1"/>
      </w:pPr>
      <w:r>
        <w:rPr>
          <w:b/>
          <w:bCs/>
        </w:rPr>
        <w:t xml:space="preserve">Hur regeringen ställer sig till den blivande A-punkten: </w:t>
      </w:r>
      <w:r>
        <w:t xml:space="preserve">Regeringen avser rösta ja till att anta rekommendationerna. </w:t>
      </w:r>
    </w:p>
    <w:p w:rsidR="00F01EC0" w:rsidRDefault="00EE6042">
      <w:pPr>
        <w:spacing w:after="280" w:afterAutospacing="1"/>
      </w:pPr>
      <w:r>
        <w:rPr>
          <w:b/>
          <w:bCs/>
        </w:rPr>
        <w:t xml:space="preserve">Bakgrund: </w:t>
      </w:r>
      <w:r>
        <w:t>Nederländerna har inom ramen för den nya Schengenutvärderingsmekanism som etablerades i och med förordning (EU) 1053/2013 utvärderats inom området återvändande.</w:t>
      </w:r>
    </w:p>
    <w:p w:rsidR="00F01EC0" w:rsidRDefault="00EE6042">
      <w:pPr>
        <w:spacing w:after="280" w:afterAutospacing="1"/>
      </w:pPr>
      <w:r>
        <w:t>Till skillnad från den tidigare mekanismen är det numera kommissionen som har den ledande rollen i utvärderingarna istället för rådet. Medlemsstaterna utvärderas i princip i turordning, även om mekanismen också ger utrymme för både riskanalysbaserade mer frekventa utvärderingar av vissa medlemsstater och oannonserade utvärderingsbesök. Experterna till utvärderingarna tas ut av kommissionen på basis av nomineringar från medlemsstaterna.</w:t>
      </w:r>
    </w:p>
    <w:p w:rsidR="00F01EC0" w:rsidRDefault="00EE6042">
      <w:pPr>
        <w:spacing w:after="280" w:afterAutospacing="1"/>
      </w:pPr>
      <w:r>
        <w:t xml:space="preserve">En utvärdering har genomförts under september och oktober månad år 2015 av ett utvärderingsteam under kommissionens ledning. Vissa brister i tillämpningen i Nederländerna kunde konstateras vid utvärderingen och utifrån dessa har utvärderingsteamet lämnat förslag på rekommendationer. Bland annat rekommenderas Nederländerna att förbättra insamlingen av statistik på återvändandeområdet, förbättra återvändandefrekvensen bland de som blivit </w:t>
      </w:r>
      <w:proofErr w:type="spellStart"/>
      <w:r>
        <w:t>förmål</w:t>
      </w:r>
      <w:proofErr w:type="spellEnd"/>
      <w:r>
        <w:t xml:space="preserve"> för ett återvändandebeslut i enlighet med återvändandedirektivet och säkerställa att återreseförbud beslutas i de fall en av- eller utvisad person inte respekterar tidsfristen för frivillig avresa. Rekommendationerna har godkänts på arbetsgruppsnivå den 4 juli 2016 och är nu tänkta att antas av rådet.</w:t>
      </w:r>
    </w:p>
    <w:p w:rsidR="00EE6042" w:rsidRPr="00EE6042" w:rsidRDefault="00EE6042" w:rsidP="00EE6042">
      <w:pPr>
        <w:pStyle w:val="Rubrik1"/>
        <w:rPr>
          <w:lang w:val="en-US"/>
        </w:rPr>
      </w:pPr>
      <w:bookmarkStart w:id="24" w:name="_Toc456266233"/>
      <w:r w:rsidRPr="00EE6042">
        <w:rPr>
          <w:noProof/>
          <w:lang w:val="en-US"/>
        </w:rPr>
        <w:t>Draft Council Decision establishing the position to be taken on behalf of the European Union within the General Council of the World Trade Organization on the United States' request for a WTO waiver to extend the system of preferential treatment granted to the Former Trust Territory of the Pacific Islands</w:t>
      </w:r>
      <w:bookmarkEnd w:id="24"/>
    </w:p>
    <w:p w:rsidR="00EE6042" w:rsidRPr="00EE6042" w:rsidRDefault="00EE6042" w:rsidP="00EE6042">
      <w:pPr>
        <w:rPr>
          <w:lang w:val="es-ES"/>
        </w:rPr>
      </w:pPr>
      <w:r w:rsidRPr="00EE6042">
        <w:rPr>
          <w:noProof/>
          <w:lang w:val="es-ES"/>
        </w:rPr>
        <w:t>=</w:t>
      </w:r>
      <w:r w:rsidRPr="00EE6042">
        <w:rPr>
          <w:lang w:val="es-ES"/>
        </w:rPr>
        <w:t>Adoption</w:t>
      </w:r>
      <w:r w:rsidRPr="00EE6042">
        <w:rPr>
          <w:lang w:val="es-ES"/>
        </w:rPr>
        <w:br/>
      </w:r>
      <w:r w:rsidRPr="00EE6042">
        <w:rPr>
          <w:noProof/>
          <w:lang w:val="es-ES"/>
        </w:rPr>
        <w:t>10661</w:t>
      </w:r>
      <w:r w:rsidRPr="00EE6042">
        <w:rPr>
          <w:lang w:val="es-ES"/>
        </w:rPr>
        <w:t>/16 WTO 176 COASI 141 USA 43</w:t>
      </w:r>
      <w:r w:rsidR="0089122E">
        <w:rPr>
          <w:lang w:val="es-ES"/>
        </w:rPr>
        <w:br/>
      </w:r>
      <w:r w:rsidRPr="00EE6042">
        <w:rPr>
          <w:lang w:val="es-ES"/>
        </w:rPr>
        <w:t>10662/16 WTO 177 COASI 142 USA 44</w:t>
      </w:r>
    </w:p>
    <w:p w:rsidR="00EE6042" w:rsidRDefault="00EE6042" w:rsidP="00EE6042">
      <w:r>
        <w:rPr>
          <w:b/>
        </w:rPr>
        <w:t>Ansvarigt statsråd</w:t>
      </w:r>
      <w:r>
        <w:rPr>
          <w:b/>
        </w:rPr>
        <w:br/>
      </w:r>
      <w:r>
        <w:rPr>
          <w:noProof/>
        </w:rPr>
        <w:t>Ann</w:t>
      </w:r>
      <w:r>
        <w:t xml:space="preserve"> Linde</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fastställa den ståndpunkt som ska intas på Europeiska unionens vägnar i Världshandelsorganisationens allmänna råd.</w:t>
      </w:r>
    </w:p>
    <w:p w:rsidR="00F01EC0" w:rsidRDefault="00EE6042">
      <w:pPr>
        <w:spacing w:after="280" w:afterAutospacing="1"/>
      </w:pPr>
      <w:r>
        <w:rPr>
          <w:b/>
          <w:bCs/>
        </w:rPr>
        <w:t>Hur regeringen ställer sig till den blivande A-punkten:</w:t>
      </w:r>
      <w:r>
        <w:t xml:space="preserve"> Regeringen avser rösta ja till att den ståndpunkt som ska intas på Europeiska unionens vägnar inom Världshandelsorg</w:t>
      </w:r>
      <w:r w:rsidR="00396F76">
        <w:t>anisationens allmänna råd</w:t>
      </w:r>
      <w:r>
        <w:t>.</w:t>
      </w:r>
    </w:p>
    <w:p w:rsidR="00F01EC0" w:rsidRDefault="00EE6042">
      <w:pPr>
        <w:spacing w:after="280" w:afterAutospacing="1"/>
      </w:pPr>
      <w:r>
        <w:rPr>
          <w:b/>
          <w:bCs/>
        </w:rPr>
        <w:t>Bakgrund:</w:t>
      </w:r>
      <w:r>
        <w:t xml:space="preserve"> </w:t>
      </w:r>
      <w:r w:rsidR="00396F76">
        <w:t>Ett undantag som innebär förmånsbehandling för</w:t>
      </w:r>
      <w:r>
        <w:t xml:space="preserve"> Stillahavsöarna (Marshallöarna, Mikronesien, Nordmarianerna och Palau) beviljades första gången 1948. Då förmånsbehandlingen strider mot den grundläggande regeln inom Världshandelsorganisationen (WTO) om likabehandling av alla medlemmar så krävs ett undantag från WTO:s regelverk. Detta skulle bli den tredje förlängingen av undantaget, som inte ska påverka EU:s handel med länderna i fråga och är i linje med Förenta Staternas åtaganden i förvaltarskapsöverenskommelsen med FN:s säkerhetsråd år 1947.</w:t>
      </w:r>
      <w:r w:rsidR="00396F76">
        <w:t xml:space="preserve"> Undantaget begärs av Förenta Staterna.</w:t>
      </w:r>
    </w:p>
    <w:p w:rsidR="00EE6042" w:rsidRPr="00EE6042" w:rsidRDefault="00EE6042" w:rsidP="00EE6042">
      <w:pPr>
        <w:pStyle w:val="Rubrik1"/>
        <w:rPr>
          <w:lang w:val="en-US"/>
        </w:rPr>
      </w:pPr>
      <w:bookmarkStart w:id="25" w:name="_Toc456266234"/>
      <w:r w:rsidRPr="00EE6042">
        <w:rPr>
          <w:noProof/>
          <w:lang w:val="en-US"/>
        </w:rPr>
        <w:t>Appeal against the judgments of the General Court of 9 June 2016 in Cases T-276/13 and T-277/13 (Dumping - Imports of bioethanol originating in the United States of America)</w:t>
      </w:r>
      <w:bookmarkEnd w:id="25"/>
    </w:p>
    <w:p w:rsidR="00EE6042" w:rsidRPr="00EE6042" w:rsidRDefault="00EE6042" w:rsidP="00EE6042">
      <w:r w:rsidRPr="00EE6042">
        <w:rPr>
          <w:noProof/>
        </w:rPr>
        <w:t>10982</w:t>
      </w:r>
      <w:r w:rsidRPr="00EE6042">
        <w:t>/16 COMER 88 JUR 336</w:t>
      </w:r>
    </w:p>
    <w:p w:rsidR="00EE6042" w:rsidRDefault="00EE6042" w:rsidP="00EE6042">
      <w:r>
        <w:rPr>
          <w:b/>
        </w:rPr>
        <w:t>Ansvarigt statsråd</w:t>
      </w:r>
      <w:r>
        <w:rPr>
          <w:b/>
        </w:rPr>
        <w:br/>
      </w:r>
      <w:r>
        <w:rPr>
          <w:noProof/>
        </w:rPr>
        <w:t>Ann</w:t>
      </w:r>
      <w:r>
        <w:t xml:space="preserve"> Linde</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ge sitt samtycke till att tribunalens domar överklagas till EU-domstolen. </w:t>
      </w:r>
    </w:p>
    <w:p w:rsidR="00F01EC0" w:rsidRDefault="00EE6042">
      <w:pPr>
        <w:spacing w:after="280" w:afterAutospacing="1"/>
      </w:pPr>
      <w:r>
        <w:rPr>
          <w:b/>
          <w:bCs/>
        </w:rPr>
        <w:t>Hur regeringen ställer sig till den blivande A-punkten:</w:t>
      </w:r>
      <w:r>
        <w:t xml:space="preserve"> Regeringen avser rösta ja till att rådet överklagar tribunalens domar till högre instans, d.v.s. EU-domstolen, för slutligt avgörande.</w:t>
      </w:r>
    </w:p>
    <w:p w:rsidR="00F01EC0" w:rsidRDefault="00EE6042">
      <w:pPr>
        <w:spacing w:after="280" w:afterAutospacing="1"/>
      </w:pPr>
      <w:r>
        <w:rPr>
          <w:b/>
          <w:bCs/>
        </w:rPr>
        <w:t>Bakgrund:</w:t>
      </w:r>
      <w:r>
        <w:t xml:space="preserve"> Tribunalen beslutade den 9 juni 2016 att ge rätt till klaganden (branschorganisationer och företag som företräder amerikanska bioetanolproducenter) framför rådet och att a</w:t>
      </w:r>
      <w:r w:rsidR="00396F76">
        <w:t>ntidumpingstullarna mot bioetan</w:t>
      </w:r>
      <w:r>
        <w:t>o</w:t>
      </w:r>
      <w:r w:rsidR="00396F76">
        <w:t>l</w:t>
      </w:r>
      <w:r>
        <w:t xml:space="preserve"> skulle ogiltigförklaras.</w:t>
      </w:r>
    </w:p>
    <w:p w:rsidR="00F01EC0" w:rsidRDefault="00EE6042">
      <w:pPr>
        <w:spacing w:after="280" w:afterAutospacing="1"/>
      </w:pPr>
      <w:r>
        <w:t xml:space="preserve">Klaganden åberopade som grund för sin talan att kommissionen brustit i ärendenas handläggning och </w:t>
      </w:r>
      <w:proofErr w:type="gramStart"/>
      <w:r>
        <w:t>ej</w:t>
      </w:r>
      <w:proofErr w:type="gramEnd"/>
      <w:r>
        <w:t xml:space="preserve"> respekterat icke-diskrimineringsprincipen. Rådet anförde i sin tur att klagandens talan inte borde tillmätas någon betydelse eftersom de inte var personligen berörda av den ifrågasatta antidumpingsförordningen. Tribunalen fastslog att antidumpningstullar fokuserar på produkten i fråga och att avtalsförbindelser mellan en exportör och en producent inte har någon betydelse för huruvida en talan får väckas eller </w:t>
      </w:r>
      <w:proofErr w:type="gramStart"/>
      <w:r>
        <w:t>ej</w:t>
      </w:r>
      <w:proofErr w:type="gramEnd"/>
      <w:r>
        <w:t xml:space="preserve">. Därmed hade klaganden rätt att väckan talan och även i sak. </w:t>
      </w:r>
    </w:p>
    <w:p w:rsidR="00EE6042" w:rsidRDefault="00EE6042">
      <w:pPr>
        <w:spacing w:after="280" w:afterAutospacing="1"/>
        <w:rPr>
          <w:noProof/>
        </w:rPr>
      </w:pPr>
      <w:r>
        <w:t>Anledningen till att både rådets rättstjänst och kommissionen önskar överklaga domen är för att domsluten kan ha systemeffekter på vilka aktörer som i framtiden kan initiera tvister mot rådet.</w:t>
      </w:r>
    </w:p>
    <w:p w:rsidR="00EE6042" w:rsidRPr="00EE6042" w:rsidRDefault="00EE6042" w:rsidP="00EE6042">
      <w:pPr>
        <w:pStyle w:val="Rubrik1"/>
        <w:rPr>
          <w:lang w:val="en-US"/>
        </w:rPr>
      </w:pPr>
      <w:bookmarkStart w:id="26" w:name="_Toc456266235"/>
      <w:r w:rsidRPr="00EE6042">
        <w:rPr>
          <w:noProof/>
          <w:lang w:val="en-US"/>
        </w:rPr>
        <w:t>Transmission of documents to the European Parliament</w:t>
      </w:r>
      <w:r w:rsidRPr="00EE6042">
        <w:rPr>
          <w:noProof/>
          <w:lang w:val="en-US"/>
        </w:rPr>
        <w:br/>
        <w:t>Directives for the negotiation of a modernised Global Agreement with Mexico</w:t>
      </w:r>
      <w:bookmarkEnd w:id="26"/>
    </w:p>
    <w:p w:rsidR="00EE6042" w:rsidRPr="00EE6042" w:rsidRDefault="00EE6042" w:rsidP="00EE6042">
      <w:r w:rsidRPr="00EE6042">
        <w:rPr>
          <w:noProof/>
        </w:rPr>
        <w:t>11015</w:t>
      </w:r>
      <w:r w:rsidRPr="00EE6042">
        <w:t>/16 COLAC 52 WTO 207</w:t>
      </w:r>
    </w:p>
    <w:p w:rsidR="00EE6042" w:rsidRDefault="00EE6042" w:rsidP="00EE6042">
      <w:r>
        <w:rPr>
          <w:b/>
        </w:rPr>
        <w:t>Ansvarigt statsråd</w:t>
      </w:r>
      <w:r>
        <w:rPr>
          <w:b/>
        </w:rPr>
        <w:br/>
      </w:r>
      <w:r>
        <w:rPr>
          <w:noProof/>
        </w:rPr>
        <w:t>Ann</w:t>
      </w:r>
      <w:r>
        <w:t xml:space="preserve"> Linde</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Ta ställning till om förhandlingsmandatet om uppdatering av det globala avtalet EU-Mexiko kan lämnas över till Europaparlamentet. </w:t>
      </w:r>
    </w:p>
    <w:p w:rsidR="00EE6042" w:rsidRDefault="00EE6042" w:rsidP="00EE6042">
      <w:r>
        <w:rPr>
          <w:b/>
          <w:bCs/>
        </w:rPr>
        <w:t>Hur regeringen ställer sig till den blivande A-punkten:</w:t>
      </w:r>
      <w:r>
        <w:t xml:space="preserve"> Regeringen ställer sig positiv till överlämnande av förhandlingsmandatet till Europaparlamentet.</w:t>
      </w:r>
    </w:p>
    <w:p w:rsidR="00EE6042" w:rsidRDefault="00EE6042" w:rsidP="00EE6042">
      <w:pPr>
        <w:rPr>
          <w:noProof/>
        </w:rPr>
      </w:pPr>
      <w:r>
        <w:rPr>
          <w:b/>
          <w:bCs/>
        </w:rPr>
        <w:t>Bakgrund:</w:t>
      </w:r>
      <w:r>
        <w:t xml:space="preserve"> Handelskommittén (TPC) har tidigare godkänt att förhandlingsmandatets handelsdel kan lämnas ut till Europaparlamentet. </w:t>
      </w:r>
    </w:p>
    <w:p w:rsidR="00EE6042" w:rsidRPr="00EE6042" w:rsidRDefault="00EE6042" w:rsidP="00EE6042">
      <w:pPr>
        <w:pStyle w:val="Rubrik1"/>
        <w:rPr>
          <w:lang w:val="en-US"/>
        </w:rPr>
      </w:pPr>
      <w:bookmarkStart w:id="27" w:name="_Toc456266236"/>
      <w:r w:rsidRPr="00EE6042">
        <w:rPr>
          <w:noProof/>
          <w:lang w:val="en-US"/>
        </w:rPr>
        <w:t>Relations with the Gulf States / GCC Preparation of the 25th EU-GCC Joint Council and Ministerial meeting (Brussels,18-19 July 2016)</w:t>
      </w:r>
      <w:bookmarkEnd w:id="27"/>
    </w:p>
    <w:p w:rsidR="00EE6042" w:rsidRPr="00EE6042" w:rsidRDefault="00EE6042" w:rsidP="00EE6042">
      <w:r w:rsidRPr="00EE6042">
        <w:rPr>
          <w:noProof/>
        </w:rPr>
        <w:t>10900</w:t>
      </w:r>
      <w:r w:rsidRPr="00EE6042">
        <w:t>/16 MOG 85 COPS 221</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EE6042">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dagordning för EU-GCC ministermöte 18-19 juli.</w:t>
      </w:r>
    </w:p>
    <w:p w:rsidR="00F01EC0" w:rsidRDefault="00EE6042">
      <w:pPr>
        <w:spacing w:after="280" w:afterAutospacing="1"/>
      </w:pPr>
      <w:r>
        <w:rPr>
          <w:b/>
          <w:bCs/>
        </w:rPr>
        <w:t>Hur regeringen ställer sig till den blivande A-punkten:</w:t>
      </w:r>
      <w:r>
        <w:t xml:space="preserve"> Regeringen avser godkänna dagordningen.</w:t>
      </w:r>
    </w:p>
    <w:p w:rsidR="00F01EC0" w:rsidRDefault="00EE6042">
      <w:pPr>
        <w:spacing w:after="280" w:afterAutospacing="1"/>
      </w:pPr>
      <w:r>
        <w:rPr>
          <w:b/>
          <w:bCs/>
        </w:rPr>
        <w:t>Bakgrund:</w:t>
      </w:r>
      <w:r>
        <w:t xml:space="preserve"> Den 18-19 juli hålls det 25:e ministermötet mellan EU och GCC(Gulf Co-operation Council) i Bryssel. Det kommer att fokusera på regionala frågor(Syrien, Iran och Irak), globala utmaningar samt EU-GCC relationen. Liksom vid tidigare möten kommer ett huvudsakligen formellt ordförandeuttalande tas fram.</w:t>
      </w:r>
    </w:p>
    <w:p w:rsidR="00EE6042" w:rsidRPr="00EE6042" w:rsidRDefault="00EE6042" w:rsidP="00EE6042">
      <w:pPr>
        <w:pStyle w:val="Rubrik1"/>
        <w:rPr>
          <w:lang w:val="en-US"/>
        </w:rPr>
      </w:pPr>
      <w:bookmarkStart w:id="28" w:name="_Toc456266237"/>
      <w:r w:rsidRPr="00EE6042">
        <w:rPr>
          <w:noProof/>
          <w:lang w:val="en-US"/>
        </w:rPr>
        <w:t>Draft Council conclusions on Somalia</w:t>
      </w:r>
      <w:bookmarkEnd w:id="28"/>
    </w:p>
    <w:p w:rsidR="00EE6042" w:rsidRDefault="00EE6042" w:rsidP="00EE6042">
      <w:pPr>
        <w:rPr>
          <w:lang w:val="en-US"/>
        </w:rPr>
      </w:pPr>
      <w:r>
        <w:rPr>
          <w:noProof/>
          <w:lang w:val="en-US"/>
        </w:rPr>
        <w:t>=</w:t>
      </w:r>
      <w:r>
        <w:rPr>
          <w:lang w:val="en-US"/>
        </w:rPr>
        <w:t>Adoption</w:t>
      </w:r>
      <w:r>
        <w:rPr>
          <w:lang w:val="en-US"/>
        </w:rPr>
        <w:br/>
      </w:r>
      <w:r>
        <w:rPr>
          <w:noProof/>
          <w:lang w:val="en-US"/>
        </w:rPr>
        <w:t>10907</w:t>
      </w:r>
      <w:r>
        <w:rPr>
          <w:lang w:val="en-US"/>
        </w:rPr>
        <w:t>/16 COAFR 203 CFSP/PESC 573</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"2016-02-12" = "-" </w:instrText>
      </w:r>
      <w:r>
        <w:rPr>
          <w:b/>
        </w:rPr>
        <w:fldChar w:fldCharType="begin"/>
      </w:r>
      <w:r>
        <w:rPr>
          <w:b/>
        </w:rPr>
        <w:instrText xml:space="preserve"> IF "2016-02-15"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2016-02-12</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2016-02-12</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2016-02-12</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2016-02-12</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01065A">
        <w:rPr>
          <w:b/>
          <w:noProof/>
        </w:rPr>
        <w:t>EU</w:t>
      </w:r>
      <w:r w:rsidR="00396F76">
        <w:rPr>
          <w:b/>
          <w:noProof/>
        </w:rPr>
        <w:t>-</w:t>
      </w:r>
      <w:r w:rsidR="00396F76" w:rsidRPr="0001065A">
        <w:rPr>
          <w:b/>
          <w:noProof/>
        </w:rPr>
        <w:t>näm</w:t>
      </w:r>
      <w:r w:rsidR="00396F76" w:rsidRPr="00562140">
        <w:rPr>
          <w:b/>
          <w:noProof/>
        </w:rPr>
        <w:t>nden</w:t>
      </w:r>
      <w:r w:rsidR="00396F76">
        <w:rPr>
          <w:b/>
          <w:noProof/>
        </w:rPr>
        <w:br/>
      </w:r>
      <w:r w:rsidR="00396F76">
        <w:rPr>
          <w:noProof/>
        </w:rPr>
        <w:t>2016-02-12</w:t>
      </w:r>
    </w:p>
    <w:p w:rsidR="00EE6042" w:rsidRDefault="00EE6042" w:rsidP="00EE6042">
      <w:pPr>
        <w:rPr>
          <w:b/>
        </w:rPr>
      </w:pPr>
      <w:r>
        <w:rPr>
          <w:b/>
        </w:rPr>
        <w:fldChar w:fldCharType="end"/>
      </w:r>
      <w:r>
        <w:rPr>
          <w:b/>
        </w:rPr>
        <w:fldChar w:fldCharType="begin"/>
      </w:r>
      <w:r>
        <w:rPr>
          <w:b/>
        </w:rPr>
        <w:instrText xml:space="preserve"> IF "2016-02-12" = "-" </w:instrText>
      </w:r>
      <w:r>
        <w:rPr>
          <w:b/>
        </w:rPr>
        <w:fldChar w:fldCharType="begin"/>
      </w:r>
      <w:r>
        <w:rPr>
          <w:b/>
        </w:rPr>
        <w:instrText xml:space="preserve"> IF "2016-02-15"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2016-02-15</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2016-02-15</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2016-02-15</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2016-02-15</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643D86">
        <w:rPr>
          <w:b/>
          <w:noProof/>
        </w:rPr>
        <w:t>råde</w:t>
      </w:r>
      <w:r w:rsidR="00396F76">
        <w:rPr>
          <w:b/>
          <w:noProof/>
        </w:rPr>
        <w:t>t</w:t>
      </w:r>
      <w:r w:rsidR="00396F76">
        <w:rPr>
          <w:b/>
          <w:noProof/>
        </w:rPr>
        <w:br/>
      </w:r>
      <w:r w:rsidR="00396F76">
        <w:rPr>
          <w:noProof/>
        </w:rPr>
        <w:t>2016-02-15</w:t>
      </w:r>
    </w:p>
    <w:p w:rsidR="00F01EC0" w:rsidRDefault="00EE6042" w:rsidP="00EE6042">
      <w:pPr>
        <w:rPr>
          <w:b/>
        </w:rPr>
      </w:pPr>
      <w:r>
        <w:rPr>
          <w:b/>
        </w:rPr>
        <w:fldChar w:fldCharType="end"/>
      </w:r>
      <w:r>
        <w:rPr>
          <w:b/>
        </w:rPr>
        <w:fldChar w:fldCharType="begin"/>
      </w:r>
      <w:r>
        <w:rPr>
          <w:b/>
        </w:rPr>
        <w:instrText xml:space="preserve"> IF "2016-02-12" = "-" </w:instrText>
      </w:r>
      <w:r>
        <w:rPr>
          <w:b/>
        </w:rPr>
        <w:fldChar w:fldCharType="begin"/>
      </w:r>
      <w:r>
        <w:rPr>
          <w:b/>
        </w:rPr>
        <w:instrText xml:space="preserve"> IF "2016-02-15"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w:instrText>
      </w:r>
    </w:p>
    <w:p w:rsidR="00F01EC0" w:rsidRDefault="00EE6042" w:rsidP="00EE6042">
      <w:pPr>
        <w:rPr>
          <w:b/>
        </w:rPr>
      </w:pPr>
      <w:r>
        <w:rPr>
          <w:b/>
        </w:rPr>
        <w:fldChar w:fldCharType="end"/>
      </w:r>
      <w:r>
        <w:rPr>
          <w:b/>
        </w:rPr>
        <w:instrText xml:space="preserve">  "Tidigare behandlat i utskottet</w:instrText>
      </w:r>
      <w:r>
        <w:rPr>
          <w:b/>
        </w:rPr>
        <w:br/>
      </w:r>
      <w:r>
        <w:instrText>-</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Tidigare behandlat i utskottet</w:t>
      </w:r>
      <w:r w:rsidR="00396F76">
        <w:rPr>
          <w:b/>
          <w:noProof/>
        </w:rPr>
        <w:br/>
      </w:r>
      <w:r w:rsidR="00396F76">
        <w:rPr>
          <w:noProof/>
        </w:rPr>
        <w:t>-</w:t>
      </w:r>
    </w:p>
    <w:p w:rsidR="00F01EC0" w:rsidRDefault="00EE6042" w:rsidP="00EE6042">
      <w:r>
        <w:rPr>
          <w:b/>
        </w:rPr>
        <w:fldChar w:fldCharType="end"/>
      </w:r>
      <w:r w:rsidRPr="00B44CE2">
        <w:rPr>
          <w:b/>
        </w:rPr>
        <w:t>Annotering</w:t>
      </w:r>
      <w:r>
        <w:rPr>
          <w:b/>
        </w:rPr>
        <w:br/>
      </w:r>
      <w:r>
        <w:rPr>
          <w:b/>
          <w:bCs/>
        </w:rPr>
        <w:t>Avsikt med behandlingen i rådet:</w:t>
      </w:r>
      <w:r>
        <w:t xml:space="preserve"> Rådet föreslås godkänna rådets slutsatser om Somalia.</w:t>
      </w:r>
    </w:p>
    <w:p w:rsidR="00F01EC0" w:rsidRDefault="00EE6042">
      <w:pPr>
        <w:spacing w:after="280" w:afterAutospacing="1"/>
      </w:pPr>
      <w:r>
        <w:rPr>
          <w:b/>
          <w:bCs/>
        </w:rPr>
        <w:t>Hur regeringen ställer sig till den blivande A-punkten:</w:t>
      </w:r>
      <w:r>
        <w:t xml:space="preserve"> Regeringen avser rösta ja till rådets slutsatser. </w:t>
      </w:r>
    </w:p>
    <w:p w:rsidR="00F01EC0" w:rsidRDefault="00EE6042">
      <w:pPr>
        <w:spacing w:after="280" w:afterAutospacing="1"/>
      </w:pPr>
      <w:r>
        <w:rPr>
          <w:b/>
          <w:bCs/>
        </w:rPr>
        <w:t>Bakgrund:</w:t>
      </w:r>
      <w:r>
        <w:t xml:space="preserve"> I slutsatserna lyfts de framsteg som gjorts sedan den federala regeringen etablerades 2012. Det betonas att den kommande valprocessen i Somalia måste vara mer inkluderande och mer transparent än den som ägde rum 2012, och att det somaliska ledarskapet skyndsamt måste ta vidare förberedelserna för valprocessen. EU uppmanar det somaliska ledarskapet att leva upp till sitt åtagande om att 30 procent av platserna i parlamentets båda kamrar ska gå till kvinnliga parlamentsledamöter. EU utlovar vidare fortsatt stöd till Somalia under valprocessen, men klargör att stödet är avhängigt att pro</w:t>
      </w:r>
      <w:r w:rsidR="00176D04">
        <w:t>cessen genomförs på ett integrerat</w:t>
      </w:r>
      <w:r>
        <w:t xml:space="preserve"> och tr</w:t>
      </w:r>
      <w:r w:rsidR="00176D04">
        <w:t>ansparent sätt. EU betonar att </w:t>
      </w:r>
      <w:r>
        <w:t xml:space="preserve">samhällstjänster måste etableras och byggas ut, som ett </w:t>
      </w:r>
      <w:r w:rsidR="00176D04">
        <w:t xml:space="preserve">medel för </w:t>
      </w:r>
      <w:r>
        <w:t>att stabilisera landet. Fortsatta utmaningar, i form av bl.a. den konstitutionella översynen och därtill kopplade maktbalansfrågor, lyfts fram. EU fördömer al-</w:t>
      </w:r>
      <w:proofErr w:type="spellStart"/>
      <w:r>
        <w:t>Shabaabs</w:t>
      </w:r>
      <w:proofErr w:type="spellEnd"/>
      <w:r>
        <w:t xml:space="preserve"> attacker och det hot mot fred och säkerhet som dessa innebär. EU framhåller även den avgörande roll som AMISOM spelar i att bidra till att återskapa fred och säkerhet i landet, och vikten av att takten i arbetet med att skapa effektiva somaliska säkerhetsstyrkor ökar. EU välkomnar </w:t>
      </w:r>
      <w:proofErr w:type="spellStart"/>
      <w:r>
        <w:t>AMISOM:s</w:t>
      </w:r>
      <w:proofErr w:type="spellEnd"/>
      <w:r>
        <w:t xml:space="preserve"> förnyade mandat och understryker betydelsen av att effektivisera insatsen. </w:t>
      </w:r>
    </w:p>
    <w:p w:rsidR="00EE6042" w:rsidRPr="00EE6042" w:rsidRDefault="00EE6042" w:rsidP="00EE6042">
      <w:pPr>
        <w:pStyle w:val="Rubrik1"/>
        <w:rPr>
          <w:lang w:val="en-US"/>
        </w:rPr>
      </w:pPr>
      <w:bookmarkStart w:id="29" w:name="_Toc456266238"/>
      <w:r w:rsidRPr="00EE6042">
        <w:rPr>
          <w:noProof/>
          <w:lang w:val="en-US"/>
        </w:rPr>
        <w:t>Amendment No 4 to the Three-year Action Programme for the African Peace Facility, 2014-2016</w:t>
      </w:r>
      <w:bookmarkEnd w:id="29"/>
    </w:p>
    <w:p w:rsidR="00EE6042" w:rsidRPr="00EE6042" w:rsidRDefault="00EE6042" w:rsidP="00EE6042">
      <w:pPr>
        <w:rPr>
          <w:lang w:val="fr-FR"/>
        </w:rPr>
      </w:pPr>
      <w:r w:rsidRPr="00EE6042">
        <w:rPr>
          <w:noProof/>
          <w:lang w:val="fr-FR"/>
        </w:rPr>
        <w:t>10987</w:t>
      </w:r>
      <w:r w:rsidRPr="00EE6042">
        <w:rPr>
          <w:lang w:val="fr-FR"/>
        </w:rPr>
        <w:t>/16 ACP 104 FIN 541 RELEX 605 COAFR 207 CFSP/PESC 579 ONU 82</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Godkänna ändring nr. 4 i den afrikanska fredsfacilitetens aktionsprogram för 2014-2016</w:t>
      </w:r>
    </w:p>
    <w:p w:rsidR="00F01EC0" w:rsidRDefault="00EE6042">
      <w:pPr>
        <w:spacing w:after="280" w:afterAutospacing="1"/>
      </w:pPr>
      <w:r>
        <w:rPr>
          <w:b/>
          <w:bCs/>
        </w:rPr>
        <w:t xml:space="preserve">Hur regeringen ställer sig till den blivande A-punkten: </w:t>
      </w:r>
      <w:r>
        <w:t>Regeringen avser rösta ja </w:t>
      </w:r>
    </w:p>
    <w:p w:rsidR="00F01EC0" w:rsidRDefault="00EE6042">
      <w:pPr>
        <w:spacing w:after="280" w:afterAutospacing="1"/>
      </w:pPr>
      <w:r>
        <w:rPr>
          <w:b/>
          <w:bCs/>
        </w:rPr>
        <w:t>Bakgrund:</w:t>
      </w:r>
      <w:r w:rsidR="00396F76">
        <w:t> H</w:t>
      </w:r>
      <w:r w:rsidR="00176D04">
        <w:t>a</w:t>
      </w:r>
      <w:r w:rsidR="00396F76">
        <w:t>ndlings</w:t>
      </w:r>
      <w:r w:rsidR="00176D04">
        <w:t>programmet för afrikanska fredsfaciliteten</w:t>
      </w:r>
      <w:r>
        <w:t xml:space="preserve"> under perioden 2014-2016 antogs av KOM i juli 2014 efter godkän</w:t>
      </w:r>
      <w:r w:rsidR="00176D04">
        <w:t>nande av rådet. Totalt 750 miljoner euro från Europeiska utvecklingsfonden</w:t>
      </w:r>
      <w:r>
        <w:t xml:space="preserve"> avsattes för genomförandet av programmet. På grund av ökande finansieringsbehov under perioden, speciellt för fredsstödjande insatser, fattade kommissionen efter godkännande av rådet i december 2015 beslut om a</w:t>
      </w:r>
      <w:r w:rsidR="00176D04">
        <w:t>tt tillföra ytterligare 150 miljoner euro till Afrikanska fredsfaciliteten</w:t>
      </w:r>
      <w:r>
        <w:t xml:space="preserve">. </w:t>
      </w:r>
    </w:p>
    <w:p w:rsidR="00EE6042" w:rsidRDefault="00EE6042">
      <w:pPr>
        <w:spacing w:after="280" w:afterAutospacing="1"/>
        <w:rPr>
          <w:noProof/>
        </w:rPr>
      </w:pPr>
      <w:r>
        <w:t xml:space="preserve">Artikel 15 av </w:t>
      </w:r>
      <w:r w:rsidR="00176D04">
        <w:t>genomförandeförordningen för Europeiska utvecklingsfonden</w:t>
      </w:r>
      <w:r>
        <w:t> nödvändiggör yt</w:t>
      </w:r>
      <w:r w:rsidR="00176D04">
        <w:t>terligare en justering av handling</w:t>
      </w:r>
      <w:r>
        <w:t>sprogrammet f</w:t>
      </w:r>
      <w:r w:rsidR="00176D04">
        <w:t xml:space="preserve">ör att </w:t>
      </w:r>
      <w:proofErr w:type="gramStart"/>
      <w:r w:rsidR="00176D04">
        <w:t xml:space="preserve">ersättning </w:t>
      </w:r>
      <w:r>
        <w:t xml:space="preserve"> relatera</w:t>
      </w:r>
      <w:r w:rsidR="00176D04">
        <w:t>d</w:t>
      </w:r>
      <w:proofErr w:type="gramEnd"/>
      <w:r w:rsidR="00176D04">
        <w:t xml:space="preserve"> till kostnader för utplacering</w:t>
      </w:r>
      <w:r>
        <w:t xml:space="preserve"> av soldater till afrikanskt ledda fredstödjande insatser ska kunna betalas ut.   </w:t>
      </w:r>
    </w:p>
    <w:p w:rsidR="00EE6042" w:rsidRPr="00EE6042" w:rsidRDefault="00EE6042" w:rsidP="00EE6042">
      <w:pPr>
        <w:pStyle w:val="Rubrik1"/>
        <w:rPr>
          <w:lang w:val="en-US"/>
        </w:rPr>
      </w:pPr>
      <w:bookmarkStart w:id="30" w:name="_Toc456266239"/>
      <w:r w:rsidRPr="00EE6042">
        <w:rPr>
          <w:noProof/>
          <w:lang w:val="en-US"/>
        </w:rPr>
        <w:t>(poss.) Draft Council conclusions on Afghanistan</w:t>
      </w:r>
      <w:bookmarkEnd w:id="30"/>
    </w:p>
    <w:p w:rsidR="00EE6042" w:rsidRDefault="00EE6042" w:rsidP="00EE6042">
      <w:pPr>
        <w:rPr>
          <w:lang w:val="en-US"/>
        </w:rPr>
      </w:pPr>
      <w:r>
        <w:rPr>
          <w:noProof/>
          <w:lang w:val="en-US"/>
        </w:rPr>
        <w:t>10997</w:t>
      </w:r>
      <w:r>
        <w:rPr>
          <w:lang w:val="en-US"/>
        </w:rPr>
        <w:t>/16 COASI 153 ASIE 59 CFSP/PESC 580 CSDP/PSDC 423 POLGEN 80RELEX 606 DEVGEN 159 COHOM 92 JAI 649 CODRO 1MIGR 130 COEST 181</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 xml:space="preserve">Avsikt med behandlingen i rådet: </w:t>
      </w:r>
      <w:r>
        <w:t xml:space="preserve">Rådsslutsatser ska antas som ger stöd till EU:s andra strategirapport och som välkomnar en uppdatering av den två-åriga strategin som löper ut vid årsskiftet. Rådslutsatserna kommenterar också den rådande situationen i landet och berör EU:s diskussioner med Afghanistan i frågor om migration, säkerhet, MR, fredsprocessen samt ministerkonferensen i Bryssel. </w:t>
      </w:r>
    </w:p>
    <w:p w:rsidR="00F01EC0" w:rsidRDefault="00EE6042">
      <w:pPr>
        <w:spacing w:after="280" w:afterAutospacing="1"/>
      </w:pPr>
      <w:r>
        <w:rPr>
          <w:b/>
          <w:bCs/>
        </w:rPr>
        <w:t>Hur regeringen ställer sig till den blivande A-punkten:</w:t>
      </w:r>
      <w:r>
        <w:t xml:space="preserve"> Rådet föreslås anta rådslutsatserna om Afghanistan.</w:t>
      </w:r>
    </w:p>
    <w:p w:rsidR="00F01EC0" w:rsidRDefault="00EE6042">
      <w:pPr>
        <w:spacing w:after="280" w:afterAutospacing="1"/>
      </w:pPr>
      <w:r>
        <w:rPr>
          <w:b/>
          <w:bCs/>
        </w:rPr>
        <w:t>Bakgrund:</w:t>
      </w:r>
      <w:r>
        <w:t xml:space="preserve"> EU:s strategi för Afghanistan som antogs 2014 löper ut vid årsskiftet och en uppdatering av denna föreslås. I likhet med nuvarande strategi föreslås EU att fortsätta verka för säkerhet och stabilitet, demokratiutveckling, ekonomisk och social utveckling, respekt för de mänskliga rättigheterna i synnerhet förbättring av kvinnors situation, samt försöka hindra handeln med narkotika. Rådet förordar också att EU ska lägga ytterligare vikt på den regionala dimensionen och att ett närmare samarbete mellan EU och Afghanistan i migrationsfrågan ska inkluderas i den uppdaterade strategin. </w:t>
      </w:r>
    </w:p>
    <w:p w:rsidR="00F01EC0" w:rsidRDefault="00EE6042">
      <w:pPr>
        <w:spacing w:after="280" w:afterAutospacing="1"/>
      </w:pPr>
      <w:r>
        <w:t xml:space="preserve">Vidare berördes ministerkonferensen som EU och Afghanistan arrangerar den 4-5 oktober i Bryssel där Afghanistan förväntas presentera sitt nationella utvecklingsramverk och uppdaterat program för dess genomförande. Ett av målen för konferensen är att det finansiella stödet från givarna till Afghanistans utveckling förblir i paritet med nuvarande nivåer de närmaste åren. </w:t>
      </w:r>
    </w:p>
    <w:p w:rsidR="00F01EC0" w:rsidRDefault="00EE6042">
      <w:pPr>
        <w:spacing w:after="280" w:afterAutospacing="1"/>
      </w:pPr>
      <w:r>
        <w:t xml:space="preserve">EU avser att inför Brysselkonferensen underteckna samarbetsavtalet </w:t>
      </w:r>
      <w:proofErr w:type="gramStart"/>
      <w:r>
        <w:t>–</w:t>
      </w:r>
      <w:proofErr w:type="spellStart"/>
      <w:r>
        <w:t>Cooperation</w:t>
      </w:r>
      <w:proofErr w:type="spellEnd"/>
      <w:proofErr w:type="gramEnd"/>
      <w:r>
        <w:t xml:space="preserve"> </w:t>
      </w:r>
      <w:proofErr w:type="spellStart"/>
      <w:r>
        <w:t>Agreement</w:t>
      </w:r>
      <w:proofErr w:type="spellEnd"/>
      <w:r>
        <w:t xml:space="preserve"> on Partnership and </w:t>
      </w:r>
      <w:proofErr w:type="spellStart"/>
      <w:r>
        <w:t>Development</w:t>
      </w:r>
      <w:proofErr w:type="spellEnd"/>
      <w:r>
        <w:t xml:space="preserve"> som fastställdes den 2 juli 2015 i Kabul. </w:t>
      </w:r>
    </w:p>
    <w:p w:rsidR="00F01EC0" w:rsidRDefault="00EE6042">
      <w:pPr>
        <w:spacing w:after="280" w:afterAutospacing="1"/>
      </w:pPr>
      <w:r>
        <w:t xml:space="preserve">EU ger också stöd till den afghanska regeringen att fortsätta sina ansträngningar med att få till stånd en fredsprocess. Regionala aktörer uppmannas att spela en </w:t>
      </w:r>
      <w:proofErr w:type="gramStart"/>
      <w:r>
        <w:t>konstruktivt</w:t>
      </w:r>
      <w:proofErr w:type="gramEnd"/>
      <w:r>
        <w:t xml:space="preserve"> roll. </w:t>
      </w:r>
    </w:p>
    <w:p w:rsidR="00F01EC0" w:rsidRDefault="00EE6042">
      <w:pPr>
        <w:spacing w:after="280" w:afterAutospacing="1"/>
      </w:pPr>
      <w:r>
        <w:t>Under förhandlingarna drev Sverige på för starkare skrivningar om MR i synnerhet kvinnors rättigheter, samt vikten av kvinnors deltagande i eventuella framtida fredsamtal. Sverige argumenterade också för inkluderandet av en skrivning om respekten för internationell humanitär rätt. Sverige fick gehör för samtliga av dessa punkter.</w:t>
      </w:r>
    </w:p>
    <w:p w:rsidR="00EE6042" w:rsidRPr="00EE6042" w:rsidRDefault="00EE6042" w:rsidP="00EE6042">
      <w:pPr>
        <w:pStyle w:val="Rubrik1"/>
        <w:rPr>
          <w:lang w:val="en-US"/>
        </w:rPr>
      </w:pPr>
      <w:bookmarkStart w:id="31" w:name="_Toc456266240"/>
      <w:r w:rsidRPr="00EE6042">
        <w:rPr>
          <w:noProof/>
          <w:lang w:val="en-US"/>
        </w:rPr>
        <w:t>(poss.) Draft Council conclusions on Pakistan</w:t>
      </w:r>
      <w:bookmarkEnd w:id="31"/>
    </w:p>
    <w:p w:rsidR="00EE6042" w:rsidRDefault="00EE6042" w:rsidP="00EE6042">
      <w:pPr>
        <w:rPr>
          <w:lang w:val="en-US"/>
        </w:rPr>
      </w:pPr>
      <w:r>
        <w:rPr>
          <w:noProof/>
          <w:lang w:val="en-US"/>
        </w:rPr>
        <w:t>10998</w:t>
      </w:r>
      <w:r>
        <w:rPr>
          <w:lang w:val="en-US"/>
        </w:rPr>
        <w:t>/16 COASI 154 ASIE 60 CFSP/PESC 582 CSDP/PSDC 424 POLGEN 81RELEX 608 DEVGEN 161 COHOM 93 JAI 651 MIGR 132</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rådsslutsatserna om Pakistan.</w:t>
      </w:r>
    </w:p>
    <w:p w:rsidR="00F01EC0" w:rsidRDefault="00EE6042">
      <w:pPr>
        <w:spacing w:after="280" w:afterAutospacing="1"/>
      </w:pPr>
      <w:r>
        <w:rPr>
          <w:b/>
          <w:bCs/>
        </w:rPr>
        <w:t>Hur regeringen ställer sig till den blivande A-punkten:</w:t>
      </w:r>
      <w:r>
        <w:t xml:space="preserve"> Regeringen avser ge stöd till rådsslutsatserna om Pakistan.</w:t>
      </w:r>
    </w:p>
    <w:p w:rsidR="00F01EC0" w:rsidRDefault="00EE6042">
      <w:pPr>
        <w:spacing w:after="280" w:afterAutospacing="1"/>
      </w:pPr>
      <w:r>
        <w:rPr>
          <w:b/>
          <w:bCs/>
        </w:rPr>
        <w:t>Bakgrund:</w:t>
      </w:r>
      <w:r>
        <w:t xml:space="preserve"> Rådsslutsatserna konstaterar att relationen mellan EU och Pakistan har stärkts och ökat i omfattning genom implementeringen av EU:s och Pakistans femåriga </w:t>
      </w:r>
      <w:r>
        <w:rPr>
          <w:i/>
          <w:iCs/>
        </w:rPr>
        <w:t>Engagement Plan</w:t>
      </w:r>
      <w:r>
        <w:t xml:space="preserve">, som antogs 2012. Rådsslutssatserna belyser även flera områden som fortsätter att vara centrala för att relationen ska fortsätta utvecklas, exempelvis migration och återtagande, demokratiska institutioner, mänskliga rättigheter och jämställdhetsintegrering. </w:t>
      </w:r>
    </w:p>
    <w:p w:rsidR="00F01EC0" w:rsidRDefault="00EE6042">
      <w:pPr>
        <w:spacing w:after="280" w:afterAutospacing="1"/>
      </w:pPr>
      <w:r>
        <w:t xml:space="preserve">EU ger stöd till och uppmuntrar Pakistans fortsatta arbete med bland annat de afghanska fredsansträngningarna, att motverka terror (i enlighet med mänskliga rättigheter) och mottagandet av flyktingar. Rådsslutsatserna slår också fast att om tillfredsställande framsteg sker, inte minst inom mänskliga rättigheter och migration- och återtagandesamarbetet, så skulle ett tredje toppmöte mellan EU och Pakistan kunna ske 2017. </w:t>
      </w:r>
    </w:p>
    <w:p w:rsidR="00EE6042" w:rsidRDefault="00EE6042">
      <w:pPr>
        <w:spacing w:after="280" w:afterAutospacing="1"/>
        <w:rPr>
          <w:noProof/>
        </w:rPr>
      </w:pPr>
      <w:r>
        <w:t xml:space="preserve">Förhandlingarna av rådslutsatserna har förts i rådsarbetsgruppen COASI i Bryssel. Under förhandlingen fick Sverige gehör för förslaget om att inkludera en separat paragraf om jämställdhetsintegrering. </w:t>
      </w:r>
    </w:p>
    <w:p w:rsidR="00EE6042" w:rsidRPr="00EE6042" w:rsidRDefault="00EE6042" w:rsidP="00EE6042">
      <w:pPr>
        <w:pStyle w:val="Rubrik1"/>
        <w:rPr>
          <w:lang w:val="en-US"/>
        </w:rPr>
      </w:pPr>
      <w:bookmarkStart w:id="32" w:name="_Toc456266241"/>
      <w:r w:rsidRPr="00EE6042">
        <w:rPr>
          <w:noProof/>
          <w:lang w:val="en-US"/>
        </w:rPr>
        <w:t>Draft Council Decision amending Decision 2010/788/CFSP concerning restrictive measures against the Democratic Republic of the Congo and Draft Council Regulation amending Regulation (EC) No 1183/2005 imposing certain specific restrictive measures directed against persons acting in violation of the arms embargo with regard to the Democratic Republic of the Congo</w:t>
      </w:r>
      <w:bookmarkEnd w:id="32"/>
    </w:p>
    <w:p w:rsidR="00EE6042" w:rsidRDefault="00EE6042" w:rsidP="00EE6042">
      <w:pPr>
        <w:rPr>
          <w:lang w:val="en-US"/>
        </w:rPr>
      </w:pPr>
      <w:r>
        <w:rPr>
          <w:noProof/>
          <w:lang w:val="en-US"/>
        </w:rPr>
        <w:t>=</w:t>
      </w:r>
      <w:r>
        <w:rPr>
          <w:lang w:val="en-US"/>
        </w:rPr>
        <w:t>Adoption+ COR 1 (</w:t>
      </w:r>
      <w:proofErr w:type="spellStart"/>
      <w:r>
        <w:rPr>
          <w:lang w:val="en-US"/>
        </w:rPr>
        <w:t>nl</w:t>
      </w:r>
      <w:proofErr w:type="spellEnd"/>
      <w:r>
        <w:rPr>
          <w:lang w:val="en-US"/>
        </w:rPr>
        <w:t>)</w:t>
      </w:r>
      <w:r>
        <w:rPr>
          <w:lang w:val="en-US"/>
        </w:rPr>
        <w:br/>
      </w:r>
      <w:r>
        <w:rPr>
          <w:noProof/>
          <w:lang w:val="en-US"/>
        </w:rPr>
        <w:t>10981</w:t>
      </w:r>
      <w:r>
        <w:rPr>
          <w:lang w:val="en-US"/>
        </w:rPr>
        <w:t>/16 CORLX 287 CFSP/PESC 578 RELEX 603 COAFR 206CONUN 133 COARM 119 FIN 450</w:t>
      </w:r>
      <w:r w:rsidR="00FF2585">
        <w:rPr>
          <w:lang w:val="en-US"/>
        </w:rPr>
        <w:br/>
      </w:r>
      <w:r>
        <w:rPr>
          <w:lang w:val="en-US"/>
        </w:rPr>
        <w:t>10863/16 CORLX 274 CFSP/PESC 556 COAFR 199 CONUN 129COARM 111 FIN 425</w:t>
      </w:r>
      <w:r w:rsidR="00FF2585">
        <w:rPr>
          <w:lang w:val="en-US"/>
        </w:rPr>
        <w:br/>
      </w:r>
      <w:r>
        <w:rPr>
          <w:lang w:val="en-US"/>
        </w:rPr>
        <w:t>10903/16 CORLX 285 CFSP/PESC 572 RELEX 594 COAFR 202CONUN 131 COARM 117 FIN 433</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rådsbeslut enligt artikel 29 i EU-fördraget om ändring av rådets beslut 2010/788/GUSP om restriktiva åtgärder mot Demokratiska republiken Kongo</w:t>
      </w:r>
    </w:p>
    <w:p w:rsidR="00F01EC0" w:rsidRDefault="00EE6042">
      <w:pPr>
        <w:spacing w:after="280" w:afterAutospacing="1"/>
      </w:pPr>
      <w:r>
        <w:rPr>
          <w:b/>
          <w:bCs/>
        </w:rPr>
        <w:t>Hur regeringen ställer sig till den blivande A-punkten:</w:t>
      </w:r>
      <w:r>
        <w:t xml:space="preserve"> Regeringen avser fatta regeringsbeslut den 14 juli och därefter rösta för antagande av ett rådsbeslut vid ministerrådsmöte den 18 juli 2016.</w:t>
      </w:r>
    </w:p>
    <w:p w:rsidR="00EE6042" w:rsidRDefault="00EE6042">
      <w:pPr>
        <w:spacing w:after="280" w:afterAutospacing="1"/>
        <w:rPr>
          <w:noProof/>
        </w:rPr>
      </w:pPr>
      <w:r>
        <w:rPr>
          <w:b/>
          <w:bCs/>
        </w:rPr>
        <w:t>Bakgrund:</w:t>
      </w:r>
      <w:r>
        <w:t xml:space="preserve"> i) För att genomföra FN:s säkerhetsråds resolutioner om restriktiva åtgärder mot Demokratiska republiken Kongo antog Europeiska unionens råd den 20 december 2010 rådsbeslut 2010/788/GUSP. De restriktiva åtgärderna omfattar i dag ett vapenembargo i förhållande till alla icke-statliga enheter och enskilda personer som agerar på landets territorium, förbud mot att tillhandahålla vissa anslutande tjänster samt individuellt riktade åtgärder i form av reserestriktioner och frysning av tillgångar. FN:s säkerhetsråd förlängde de restriktiva åtgärderna mot DRK genom antagande den 23 juni av resolution UNSCR 2293 (2016). Resolutionen utökade möjligheterna till undantag från vapenembargot efter godkännande av sanktionskommittén samt justerade kriterierna för vilka personer och enheter som kan komma att omfattas av riktade restriktiva åtgärder. Rådet förväntas anta ett rådsbeslut om ändring i rådsbeslut 2010/788/GUSP för att genomföra resolution UNSCR 2293 (2016). </w:t>
      </w:r>
    </w:p>
    <w:p w:rsidR="00EE6042" w:rsidRPr="00EE6042" w:rsidRDefault="00EE6042" w:rsidP="00EE6042">
      <w:pPr>
        <w:pStyle w:val="Rubrik1"/>
        <w:rPr>
          <w:lang w:val="en-US"/>
        </w:rPr>
      </w:pPr>
      <w:bookmarkStart w:id="33" w:name="_Toc456266242"/>
      <w:r w:rsidRPr="00EE6042">
        <w:rPr>
          <w:noProof/>
          <w:lang w:val="en-US"/>
        </w:rPr>
        <w:t>Council Decision establishing the position to be taken on behalf of the European Union within the Stabilisation and Association Council established by the Stabilisation and Association Agreement between the European Union and the European Atomic Energy Community, of the one part, and Kosovo*, of the other part, concerning a Decision of the Stabilisation and Association Council adopting its rules of procedure</w:t>
      </w:r>
      <w:bookmarkEnd w:id="33"/>
    </w:p>
    <w:p w:rsidR="00EE6042" w:rsidRPr="00EE6042" w:rsidRDefault="00EE6042" w:rsidP="00EE6042">
      <w:r w:rsidRPr="00EE6042">
        <w:rPr>
          <w:noProof/>
        </w:rPr>
        <w:t>10958</w:t>
      </w:r>
      <w:r w:rsidRPr="00EE6042">
        <w:t>/16 COWEB 65</w:t>
      </w:r>
      <w:r w:rsidR="00FF2585">
        <w:br/>
      </w:r>
      <w:r w:rsidRPr="00EE6042">
        <w:t>10852/16 COWEB 63</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godkänna </w:t>
      </w:r>
      <w:proofErr w:type="spellStart"/>
      <w:r>
        <w:t>rules</w:t>
      </w:r>
      <w:proofErr w:type="spellEnd"/>
      <w:r>
        <w:t xml:space="preserve"> </w:t>
      </w:r>
      <w:proofErr w:type="spellStart"/>
      <w:r>
        <w:t>of</w:t>
      </w:r>
      <w:proofErr w:type="spellEnd"/>
      <w:r>
        <w:t xml:space="preserve"> </w:t>
      </w:r>
      <w:proofErr w:type="spellStart"/>
      <w:r>
        <w:t>procedure</w:t>
      </w:r>
      <w:proofErr w:type="spellEnd"/>
      <w:r>
        <w:t xml:space="preserve"> för </w:t>
      </w:r>
      <w:proofErr w:type="spellStart"/>
      <w:r>
        <w:t>Stabilserings</w:t>
      </w:r>
      <w:proofErr w:type="spellEnd"/>
      <w:r>
        <w:t xml:space="preserve">- och </w:t>
      </w:r>
      <w:proofErr w:type="spellStart"/>
      <w:r>
        <w:t>Assoceringsrådet</w:t>
      </w:r>
      <w:proofErr w:type="spellEnd"/>
      <w:r>
        <w:t xml:space="preserve"> mellan EU och Kosovo.</w:t>
      </w:r>
    </w:p>
    <w:p w:rsidR="00F01EC0" w:rsidRDefault="00EE6042">
      <w:pPr>
        <w:spacing w:after="280" w:afterAutospacing="1"/>
      </w:pPr>
      <w:r>
        <w:rPr>
          <w:b/>
          <w:bCs/>
        </w:rPr>
        <w:t>Hur regeringen ställer sig till den blivande A-punkten:</w:t>
      </w:r>
      <w:r>
        <w:t xml:space="preserve"> Regeringen avser rösta ja.</w:t>
      </w:r>
    </w:p>
    <w:p w:rsidR="0014695C" w:rsidRDefault="00EE6042" w:rsidP="0014695C">
      <w:r>
        <w:rPr>
          <w:b/>
          <w:bCs/>
        </w:rPr>
        <w:t>Bakgrund:</w:t>
      </w:r>
      <w:r>
        <w:t xml:space="preserve"> </w:t>
      </w:r>
      <w:r w:rsidR="0014695C">
        <w:t xml:space="preserve">För att få nödvändiga strukturer för stabiliserings och associationsrådet på plats behövs procedurregler antas. Diskussioner har framför allt rört plats och nivå på mötena inom ramen för stabiliserings och associationsavtalet. </w:t>
      </w:r>
    </w:p>
    <w:p w:rsidR="00EE6042" w:rsidRPr="00EE6042" w:rsidRDefault="00EE6042" w:rsidP="00EE6042">
      <w:pPr>
        <w:pStyle w:val="Rubrik1"/>
        <w:rPr>
          <w:lang w:val="en-US"/>
        </w:rPr>
      </w:pPr>
      <w:bookmarkStart w:id="34" w:name="_Toc456266243"/>
      <w:r w:rsidRPr="00EE6042">
        <w:rPr>
          <w:noProof/>
          <w:lang w:val="en-US"/>
        </w:rPr>
        <w:t>Draft Council Decision on the conclusion of a Protocol to the Partnership and Cooperation Agreement between the European Communities and their Member States, of the one part, and the Republic of Azerbaijan, of the other part, on a Framework Agreement between the European Union and the Republic of Azerbaijan on the general principles for the participation of the Republic of Azerbaijan in Union programmes</w:t>
      </w:r>
      <w:bookmarkEnd w:id="34"/>
    </w:p>
    <w:p w:rsidR="00EE6042" w:rsidRPr="00EE6042" w:rsidRDefault="00EE6042" w:rsidP="00EE6042">
      <w:pPr>
        <w:rPr>
          <w:lang w:val="fr-FR"/>
        </w:rPr>
      </w:pPr>
      <w:r w:rsidRPr="00EE6042">
        <w:rPr>
          <w:noProof/>
          <w:lang w:val="fr-FR"/>
        </w:rPr>
        <w:t>11040</w:t>
      </w:r>
      <w:r w:rsidRPr="00EE6042">
        <w:rPr>
          <w:lang w:val="fr-FR"/>
        </w:rPr>
        <w:t>/16 COEST 182 + COR 1</w:t>
      </w:r>
      <w:r w:rsidR="007F4BB1">
        <w:rPr>
          <w:lang w:val="fr-FR"/>
        </w:rPr>
        <w:br/>
      </w:r>
      <w:r w:rsidRPr="00EE6042">
        <w:rPr>
          <w:lang w:val="fr-FR"/>
        </w:rPr>
        <w:t>5616/14 COEST 19+ COR 1</w:t>
      </w:r>
      <w:r w:rsidRPr="00EE6042">
        <w:rPr>
          <w:lang w:val="fr-FR"/>
        </w:rPr>
        <w:br/>
      </w:r>
      <w:r w:rsidRPr="00EE6042">
        <w:rPr>
          <w:noProof/>
          <w:lang w:val="fr-FR"/>
        </w:rPr>
        <w:t>11040</w:t>
      </w:r>
      <w:r w:rsidRPr="00EE6042">
        <w:rPr>
          <w:lang w:val="fr-FR"/>
        </w:rPr>
        <w:t>/16 COEST 182 5616/14 COEST 19</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fatta beslut om ingående av det sedan tidigare un</w:t>
      </w:r>
      <w:r w:rsidR="00176D04">
        <w:t>dertecknade protokollet till partnerskaps och samarbets</w:t>
      </w:r>
      <w:r>
        <w:t>avtalet mellan EU och Azerbajdzjan, som innebär att generella principer för Azerbajdzjans deltagande av i EU-program fastställs.</w:t>
      </w:r>
    </w:p>
    <w:p w:rsidR="00F01EC0" w:rsidRDefault="00EE6042">
      <w:pPr>
        <w:spacing w:after="280" w:afterAutospacing="1"/>
      </w:pPr>
      <w:r>
        <w:rPr>
          <w:b/>
          <w:bCs/>
        </w:rPr>
        <w:t>Hur regeringen ställer sig till den blivande A-punkten:</w:t>
      </w:r>
      <w:r>
        <w:t xml:space="preserve"> Regeringen avser rösta ja till beslutet.</w:t>
      </w:r>
    </w:p>
    <w:p w:rsidR="00F01EC0" w:rsidRDefault="00EE6042">
      <w:pPr>
        <w:spacing w:after="280" w:afterAutospacing="1"/>
      </w:pPr>
      <w:r>
        <w:rPr>
          <w:b/>
          <w:bCs/>
        </w:rPr>
        <w:t>Bakgrund:</w:t>
      </w:r>
      <w:r>
        <w:t xml:space="preserve"> Rådet fattade den 14 april 2014 beslut om undertecknande och provisorisk tillämpnin</w:t>
      </w:r>
      <w:r w:rsidR="00176D04">
        <w:t>g av ett protokoll till EU:s partnerskaps-och samarbets</w:t>
      </w:r>
      <w:r>
        <w:t>avtal med Azerbajdzjan, som innebär att generella principer fastställs för Azerbajdzjans deltagande i EU-program. Samma dag godkände rådet ett utkast till beslut om ingående av protokollet. Europaparlamentet gav den 6 juli 2016 sitt samtycke till att protokollet ingås. Rådet föreslås därför fatta beslut om ingående av det undertecknade protokollet.</w:t>
      </w:r>
    </w:p>
    <w:p w:rsidR="00EE6042" w:rsidRPr="00EE6042" w:rsidRDefault="00EE6042" w:rsidP="00EE6042">
      <w:pPr>
        <w:pStyle w:val="Rubrik1"/>
        <w:rPr>
          <w:lang w:val="en-US"/>
        </w:rPr>
      </w:pPr>
      <w:bookmarkStart w:id="35" w:name="_Toc456266244"/>
      <w:r w:rsidRPr="00EE6042">
        <w:rPr>
          <w:noProof/>
          <w:lang w:val="en-US"/>
        </w:rPr>
        <w:t>Relations with Egypt</w:t>
      </w:r>
      <w:r w:rsidRPr="00EE6042">
        <w:rPr>
          <w:noProof/>
          <w:lang w:val="en-US"/>
        </w:rPr>
        <w:br/>
        <w:t>Draft Council Decision on the signing, on behalf of the European Union and its Member States, and provisional application of a Protocol to the Euro-Mediterranean Agreement establishing an Association between the European Communities and their Member States, of the one part, and the Arab Republic of Egypt, of the other part, to take account of the accession of the Republic of Croatia to the European Union and</w:t>
      </w:r>
      <w:r w:rsidRPr="00EE6042">
        <w:rPr>
          <w:noProof/>
          <w:lang w:val="en-US"/>
        </w:rPr>
        <w:br/>
        <w:t>Protocol to the Euro-Mediterranean Agreement establishing an Association between the European Communities and their Member States, of the one part, and the Arab Republic of Egypt, of the other part, to take account of the accession of the Republic of Croatia to the European Union</w:t>
      </w:r>
      <w:r w:rsidRPr="00EE6042">
        <w:rPr>
          <w:noProof/>
          <w:lang w:val="en-US"/>
        </w:rPr>
        <w:br/>
        <w:t>=Adoption</w:t>
      </w:r>
      <w:r w:rsidRPr="00EE6042">
        <w:rPr>
          <w:noProof/>
          <w:lang w:val="en-US"/>
        </w:rPr>
        <w:br/>
        <w:t>and Council Decision on the conclusion, on behalf of the European Union and its Member States, of a Protocol to the Euro-Mediterranean Agreement establishing an Association between the European Communities and their Member States, of the one part, and the Arab Republic of Egypt, of the other part, to take account of the accession of the Republic of Croatia to the European Union</w:t>
      </w:r>
      <w:bookmarkEnd w:id="35"/>
    </w:p>
    <w:p w:rsidR="00EE6042" w:rsidRPr="00EE6042" w:rsidRDefault="00EE6042" w:rsidP="00EE6042">
      <w:r w:rsidRPr="00EE6042">
        <w:rPr>
          <w:noProof/>
        </w:rPr>
        <w:t>=</w:t>
      </w:r>
      <w:proofErr w:type="spellStart"/>
      <w:r w:rsidRPr="00EE6042">
        <w:t>Request</w:t>
      </w:r>
      <w:proofErr w:type="spellEnd"/>
      <w:r w:rsidRPr="00EE6042">
        <w:t xml:space="preserve"> for the </w:t>
      </w:r>
      <w:proofErr w:type="spellStart"/>
      <w:r w:rsidRPr="00EE6042">
        <w:t>consent</w:t>
      </w:r>
      <w:proofErr w:type="spellEnd"/>
      <w:r w:rsidRPr="00EE6042">
        <w:t xml:space="preserve"> </w:t>
      </w:r>
      <w:proofErr w:type="spellStart"/>
      <w:r w:rsidRPr="00EE6042">
        <w:t>of</w:t>
      </w:r>
      <w:proofErr w:type="spellEnd"/>
      <w:r w:rsidRPr="00EE6042">
        <w:t xml:space="preserve"> the </w:t>
      </w:r>
      <w:proofErr w:type="spellStart"/>
      <w:r w:rsidRPr="00EE6042">
        <w:t>European</w:t>
      </w:r>
      <w:proofErr w:type="spellEnd"/>
      <w:r w:rsidRPr="00EE6042">
        <w:t xml:space="preserve"> </w:t>
      </w:r>
      <w:proofErr w:type="spellStart"/>
      <w:r w:rsidRPr="00EE6042">
        <w:t>Parliament</w:t>
      </w:r>
      <w:proofErr w:type="spellEnd"/>
      <w:r w:rsidRPr="00EE6042">
        <w:br/>
      </w:r>
      <w:r w:rsidRPr="00EE6042">
        <w:rPr>
          <w:noProof/>
        </w:rPr>
        <w:t>10992</w:t>
      </w:r>
      <w:r w:rsidRPr="00EE6042">
        <w:t>/16 EG 6 MAMA 148</w:t>
      </w:r>
      <w:r w:rsidR="001532B8">
        <w:br/>
      </w:r>
      <w:r w:rsidRPr="00EE6042">
        <w:t>10217/16 MAMA 116 MED 16 EG 3</w:t>
      </w:r>
      <w:r w:rsidR="001532B8">
        <w:br/>
      </w:r>
      <w:r w:rsidRPr="00EE6042">
        <w:t>10219/16 MAMA 117 MED 17 EG 4</w:t>
      </w:r>
      <w:r w:rsidR="001532B8">
        <w:br/>
      </w:r>
      <w:r w:rsidRPr="00EE6042">
        <w:t>10221/16 MAMA 118 MED 18 EG 5</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rådsbeslut om tilläggsprotokoll för reviderat associeringsavtal med Egypten.</w:t>
      </w:r>
    </w:p>
    <w:p w:rsidR="00F01EC0" w:rsidRDefault="00EE6042">
      <w:pPr>
        <w:spacing w:after="280" w:afterAutospacing="1"/>
      </w:pPr>
      <w:r>
        <w:rPr>
          <w:b/>
          <w:bCs/>
        </w:rPr>
        <w:t>Hur regeringen ställer sig till den blivande A-punkten:</w:t>
      </w:r>
      <w:r>
        <w:t xml:space="preserve"> Regeringen avser rösta ja till att rådet antar rådsbeslutet. </w:t>
      </w:r>
    </w:p>
    <w:p w:rsidR="00F01EC0" w:rsidRDefault="00EE6042">
      <w:pPr>
        <w:spacing w:after="280" w:afterAutospacing="1"/>
      </w:pPr>
      <w:r>
        <w:rPr>
          <w:b/>
          <w:bCs/>
        </w:rPr>
        <w:t>Bakgrund:</w:t>
      </w:r>
      <w:r>
        <w:t xml:space="preserve"> Med anledning av Kroatiens anslutning till EU avser EU fatta beslut om ett tilläggsprotokoll/kompensationsavsnitt till associeringsavtalet för att ersätta Egypten för de förluster de ådragit sig till följd av mindre gynnsamma marknadsförhållanden. Efter förhandlingar på rådsarbetsgruppnivå kommer de förluster som ådragits till följd av minskad export av vitt socker att konverteras till motsvarande volym av jordgubbar (94 ton). </w:t>
      </w:r>
    </w:p>
    <w:p w:rsidR="00EE6042" w:rsidRPr="00EE6042" w:rsidRDefault="00EE6042" w:rsidP="00EE6042">
      <w:pPr>
        <w:pStyle w:val="Rubrik1"/>
        <w:rPr>
          <w:lang w:val="en-US"/>
        </w:rPr>
      </w:pPr>
      <w:bookmarkStart w:id="36" w:name="_Toc456266245"/>
      <w:r w:rsidRPr="00EE6042">
        <w:rPr>
          <w:noProof/>
          <w:lang w:val="en-US"/>
        </w:rPr>
        <w:t>Draft Council Decision on the position to be adopted, on behalf of the European Union, in the Association Committee established by the Euro-Mediterranean Agreement establishing an Association between the European Communities and their Member States, of the one part, and the Hashemite Kingdom of Jordan, of the other part, as regards an amendment to Protocol 3 to that Agreement concerning the definition of the concept of "originating products" and methods of administrative cooperation</w:t>
      </w:r>
      <w:bookmarkEnd w:id="36"/>
    </w:p>
    <w:p w:rsidR="00EE6042" w:rsidRDefault="00EE6042" w:rsidP="00EE6042">
      <w:pPr>
        <w:rPr>
          <w:lang w:val="en-US"/>
        </w:rPr>
      </w:pPr>
      <w:r>
        <w:rPr>
          <w:noProof/>
          <w:lang w:val="en-US"/>
        </w:rPr>
        <w:t>=</w:t>
      </w:r>
      <w:r>
        <w:rPr>
          <w:lang w:val="en-US"/>
        </w:rPr>
        <w:t>Adoption</w:t>
      </w:r>
      <w:r>
        <w:rPr>
          <w:lang w:val="en-US"/>
        </w:rPr>
        <w:br/>
      </w:r>
      <w:r>
        <w:rPr>
          <w:noProof/>
          <w:lang w:val="en-US"/>
        </w:rPr>
        <w:t>11003</w:t>
      </w:r>
      <w:r>
        <w:rPr>
          <w:lang w:val="en-US"/>
        </w:rPr>
        <w:t>/16 MAMA 149 MED 29 CFSP/PESC 581 RHJ 18 UD 158 WTO 200</w:t>
      </w:r>
      <w:r w:rsidR="00711DA2">
        <w:rPr>
          <w:lang w:val="en-US"/>
        </w:rPr>
        <w:br/>
      </w:r>
      <w:r>
        <w:rPr>
          <w:lang w:val="en-US"/>
        </w:rPr>
        <w:t>10882/16 MAMA 144 MED 27 CFSP/PESC 564 RHJ 16 UD 154 WTO 187UE-RHJ 3301/16</w:t>
      </w:r>
    </w:p>
    <w:p w:rsidR="00EE6042" w:rsidRDefault="00EE6042" w:rsidP="00EE6042">
      <w:r>
        <w:rPr>
          <w:b/>
        </w:rPr>
        <w:t>Ansvarigt statsråd</w:t>
      </w:r>
      <w:r>
        <w:rPr>
          <w:b/>
        </w:rPr>
        <w:br/>
      </w:r>
      <w:r>
        <w:rPr>
          <w:noProof/>
        </w:rPr>
        <w:t>Ann</w:t>
      </w:r>
      <w:r>
        <w:t xml:space="preserve"> Linde</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ta ställning till ett rådsbeslut</w:t>
      </w:r>
    </w:p>
    <w:p w:rsidR="00F01EC0" w:rsidRDefault="00EE6042">
      <w:pPr>
        <w:spacing w:after="280" w:afterAutospacing="1"/>
      </w:pPr>
      <w:r>
        <w:rPr>
          <w:b/>
          <w:bCs/>
        </w:rPr>
        <w:t>Hur regeringen ställer sig till den blivande A-punkten:</w:t>
      </w:r>
      <w:r>
        <w:t xml:space="preserve"> Regeringen avser rösta ja</w:t>
      </w:r>
    </w:p>
    <w:p w:rsidR="00176D04" w:rsidRDefault="00EE6042" w:rsidP="00176D04">
      <w:pPr>
        <w:spacing w:after="280" w:afterAutospacing="1"/>
      </w:pPr>
      <w:r>
        <w:rPr>
          <w:b/>
          <w:bCs/>
        </w:rPr>
        <w:t>Bakgrund:</w:t>
      </w:r>
      <w:r>
        <w:t xml:space="preserve"> Jordanien har begärt lättnader i ursprungsreglerna man har i avtal med EU för att underlätta den ekonomiska återhämtningen och den svåra situation landet har m a </w:t>
      </w:r>
      <w:proofErr w:type="spellStart"/>
      <w:r>
        <w:t>a</w:t>
      </w:r>
      <w:proofErr w:type="spellEnd"/>
      <w:r>
        <w:t xml:space="preserve"> konflikten i Syrien. </w:t>
      </w:r>
    </w:p>
    <w:p w:rsidR="00EE6042" w:rsidRPr="00EE6042" w:rsidRDefault="00EE6042" w:rsidP="00176D04">
      <w:pPr>
        <w:pStyle w:val="Rubrik1"/>
        <w:rPr>
          <w:lang w:val="en-US"/>
        </w:rPr>
      </w:pPr>
      <w:bookmarkStart w:id="37" w:name="_Toc456266246"/>
      <w:r w:rsidRPr="00EE6042">
        <w:rPr>
          <w:noProof/>
          <w:lang w:val="en-US"/>
        </w:rPr>
        <w:t>Code of Conduct and Discipline for EU Civilian CSDP Missions</w:t>
      </w:r>
      <w:bookmarkEnd w:id="37"/>
    </w:p>
    <w:p w:rsidR="00EE6042" w:rsidRPr="00C56401" w:rsidRDefault="00EE6042" w:rsidP="00EE6042">
      <w:pPr>
        <w:rPr>
          <w:lang w:val="en-US"/>
        </w:rPr>
      </w:pPr>
      <w:r>
        <w:rPr>
          <w:noProof/>
          <w:lang w:val="en-US"/>
        </w:rPr>
        <w:t>11038</w:t>
      </w:r>
      <w:r>
        <w:rPr>
          <w:lang w:val="en-US"/>
        </w:rPr>
        <w:t>/16 COPS 226 CIVCOM 145 RELEX 611 POLMIL 80 CFSP/PESC 586 CSDP/PSDC 427 COHOM 96</w:t>
      </w:r>
      <w:r w:rsidR="00972A5C">
        <w:rPr>
          <w:lang w:val="en-US"/>
        </w:rPr>
        <w:br/>
      </w:r>
      <w:r>
        <w:rPr>
          <w:lang w:val="en-US"/>
        </w:rPr>
        <w:t xml:space="preserve">11036/16 COPS 225 CIVCOM 143 RELEX 610 POLMIL 78 CFSP/PESC 584 </w:t>
      </w:r>
      <w:r w:rsidRPr="00C56401">
        <w:rPr>
          <w:lang w:val="en-US"/>
        </w:rPr>
        <w:t>CSDP/PSDC 426 COHOM 95</w:t>
      </w:r>
    </w:p>
    <w:p w:rsidR="00EE6042" w:rsidRDefault="00EE6042" w:rsidP="00EE6042">
      <w:r>
        <w:rPr>
          <w:b/>
        </w:rPr>
        <w:t>Ansvarigt statsråd</w:t>
      </w:r>
      <w:r>
        <w:rPr>
          <w:b/>
        </w:rPr>
        <w:br/>
      </w:r>
      <w:r>
        <w:rPr>
          <w:noProof/>
        </w:rPr>
        <w:t>Margot</w:t>
      </w:r>
      <w:r>
        <w:t xml:space="preserve"> Wallström</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685EC7"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Att uppförandekoden antas</w:t>
      </w:r>
    </w:p>
    <w:p w:rsidR="00F01EC0" w:rsidRDefault="00EE6042" w:rsidP="00685EC7">
      <w:r>
        <w:rPr>
          <w:b/>
          <w:bCs/>
        </w:rPr>
        <w:t>Hur regeringen ställer sig till den blivande A-punkten:</w:t>
      </w:r>
      <w:r>
        <w:t xml:space="preserve"> Regeringen stöder antagande av uppförandekoden </w:t>
      </w:r>
    </w:p>
    <w:p w:rsidR="00EE6042" w:rsidRDefault="00EE6042">
      <w:pPr>
        <w:spacing w:after="280" w:afterAutospacing="1"/>
        <w:rPr>
          <w:noProof/>
        </w:rPr>
      </w:pPr>
      <w:r>
        <w:rPr>
          <w:b/>
          <w:bCs/>
        </w:rPr>
        <w:t xml:space="preserve">Bakgrund: </w:t>
      </w:r>
      <w:r>
        <w:t xml:space="preserve">Uppförandekoden stadgar om uppträdande för personalen i EU:s insatser under den gemensamma säkerhets- och försvarspolitiken (GSFP).  Det markeras att misskötsel som sexuella övergrepp eller korruption inte accepteras. Uppförandekoden innehåller även regler för disciplinärt förfarande vid misskötsel. Sverige har varit drivande i att få fram uppförandekoden. </w:t>
      </w:r>
    </w:p>
    <w:p w:rsidR="00EE6042" w:rsidRPr="00EE6042" w:rsidRDefault="00EE6042" w:rsidP="00EE6042">
      <w:pPr>
        <w:pStyle w:val="Rubrik1"/>
        <w:rPr>
          <w:lang w:val="en-US"/>
        </w:rPr>
      </w:pPr>
      <w:bookmarkStart w:id="38" w:name="_Toc456266247"/>
      <w:r w:rsidRPr="00EE6042">
        <w:rPr>
          <w:noProof/>
          <w:lang w:val="en-US"/>
        </w:rPr>
        <w:t>Governing Board of the European Agency for Safety and Health at Work Appointment of Ms Daniela SÂRBU, alternate member for Romania, in place of Mr Octavian Alexandru BOJAN, who has resigned</w:t>
      </w:r>
      <w:bookmarkEnd w:id="38"/>
    </w:p>
    <w:p w:rsidR="00EE6042" w:rsidRPr="00EE6042" w:rsidRDefault="00EE6042" w:rsidP="00EE6042">
      <w:r w:rsidRPr="00EE6042">
        <w:rPr>
          <w:noProof/>
        </w:rPr>
        <w:t>=</w:t>
      </w:r>
      <w:r w:rsidRPr="00EE6042">
        <w:t>Adoption</w:t>
      </w:r>
      <w:r w:rsidRPr="00EE6042">
        <w:br/>
      </w:r>
      <w:r w:rsidRPr="00EE6042">
        <w:rPr>
          <w:noProof/>
        </w:rPr>
        <w:t>10163</w:t>
      </w:r>
      <w:r w:rsidRPr="00EE6042">
        <w:t>/16 SOC 272 EMPL 411</w:t>
      </w:r>
    </w:p>
    <w:p w:rsidR="00EE6042" w:rsidRDefault="00EE6042" w:rsidP="00EE6042">
      <w:r>
        <w:rPr>
          <w:b/>
        </w:rPr>
        <w:t>Ansvarigt statsråd</w:t>
      </w:r>
      <w:r>
        <w:rPr>
          <w:b/>
        </w:rPr>
        <w:br/>
      </w:r>
      <w:r>
        <w:rPr>
          <w:noProof/>
        </w:rPr>
        <w:t>Ylva</w:t>
      </w:r>
      <w:r>
        <w:t xml:space="preserve"> Johansson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t>Föranleder ingen annotering.</w:t>
      </w:r>
    </w:p>
    <w:p w:rsidR="00EE6042" w:rsidRPr="00EE6042" w:rsidRDefault="00EE6042" w:rsidP="00EE6042">
      <w:pPr>
        <w:pStyle w:val="Rubrik1"/>
        <w:rPr>
          <w:lang w:val="en-US"/>
        </w:rPr>
      </w:pPr>
      <w:bookmarkStart w:id="39" w:name="_Toc456266248"/>
      <w:r w:rsidRPr="00EE6042">
        <w:rPr>
          <w:noProof/>
          <w:lang w:val="en-US"/>
        </w:rPr>
        <w:t>Advisory Committee on Safety and Health at Work for Romania Council Decision appointing a member and alternate members for Romania</w:t>
      </w:r>
      <w:bookmarkEnd w:id="39"/>
    </w:p>
    <w:p w:rsidR="00EE6042" w:rsidRPr="00EE6042" w:rsidRDefault="00EE6042" w:rsidP="00EE6042">
      <w:pPr>
        <w:rPr>
          <w:lang w:val="fr-FR"/>
        </w:rPr>
      </w:pPr>
      <w:r w:rsidRPr="00EE6042">
        <w:rPr>
          <w:noProof/>
          <w:lang w:val="fr-FR"/>
        </w:rPr>
        <w:t>=</w:t>
      </w:r>
      <w:r w:rsidRPr="00EE6042">
        <w:rPr>
          <w:lang w:val="fr-FR"/>
        </w:rPr>
        <w:t>Adoption</w:t>
      </w:r>
      <w:r w:rsidRPr="00EE6042">
        <w:rPr>
          <w:lang w:val="fr-FR"/>
        </w:rPr>
        <w:br/>
      </w:r>
      <w:r w:rsidRPr="00EE6042">
        <w:rPr>
          <w:noProof/>
          <w:lang w:val="fr-FR"/>
        </w:rPr>
        <w:t>10655</w:t>
      </w:r>
      <w:r w:rsidRPr="00EE6042">
        <w:rPr>
          <w:lang w:val="fr-FR"/>
        </w:rPr>
        <w:t>/16 SOC 432 EMPL 287</w:t>
      </w:r>
      <w:r w:rsidR="00DB0E8D">
        <w:rPr>
          <w:lang w:val="fr-FR"/>
        </w:rPr>
        <w:br/>
      </w:r>
      <w:r w:rsidRPr="00EE6042">
        <w:rPr>
          <w:lang w:val="fr-FR"/>
        </w:rPr>
        <w:t>10656/16 SOC 433 EMPL 288</w:t>
      </w:r>
    </w:p>
    <w:p w:rsidR="00EE6042" w:rsidRDefault="00EE6042" w:rsidP="00EE6042">
      <w:r>
        <w:rPr>
          <w:b/>
        </w:rPr>
        <w:t>Ansvarigt statsråd</w:t>
      </w:r>
      <w:r>
        <w:rPr>
          <w:b/>
        </w:rPr>
        <w:br/>
      </w:r>
      <w:r>
        <w:rPr>
          <w:noProof/>
        </w:rPr>
        <w:t>Ylva</w:t>
      </w:r>
      <w:r>
        <w:t xml:space="preserve"> Johansson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EE6042" w:rsidRDefault="00EE6042" w:rsidP="00EE6042">
      <w:r>
        <w:instrText>"</w:instrText>
      </w:r>
      <w:r>
        <w:rPr>
          <w:b/>
        </w:rPr>
        <w:instrText xml:space="preserve"> </w:instrText>
      </w:r>
      <w:r>
        <w:rPr>
          <w:b/>
        </w:rPr>
        <w:fldChar w:fldCharType="end"/>
      </w:r>
      <w:r w:rsidRPr="00B44CE2">
        <w:rPr>
          <w:b/>
        </w:rPr>
        <w:t>Annotering</w:t>
      </w:r>
      <w:r>
        <w:rPr>
          <w:b/>
        </w:rPr>
        <w:br/>
      </w:r>
      <w:r>
        <w:t>Föranleder ingen annotering.</w:t>
      </w:r>
    </w:p>
    <w:p w:rsidR="00EE6042" w:rsidRPr="00EE6042" w:rsidRDefault="00EE6042" w:rsidP="00EE6042">
      <w:pPr>
        <w:pStyle w:val="Rubrik1"/>
        <w:rPr>
          <w:lang w:val="en-US"/>
        </w:rPr>
      </w:pPr>
      <w:bookmarkStart w:id="40" w:name="_Toc456266249"/>
      <w:r w:rsidRPr="00EE6042">
        <w:rPr>
          <w:noProof/>
          <w:lang w:val="en-US"/>
        </w:rPr>
        <w:t>Commission Delegated Regulation (EU) …/... of 14.6.2016 adopting the programme of ad hoc modules, covering the years 2019, 2020 and 2021, for the labour force sample survey provided for by Council Regulation (EC) No 577/98</w:t>
      </w:r>
      <w:bookmarkEnd w:id="40"/>
    </w:p>
    <w:p w:rsidR="00EE6042" w:rsidRDefault="00EE6042" w:rsidP="00EE6042">
      <w:pPr>
        <w:rPr>
          <w:lang w:val="en-US"/>
        </w:rPr>
      </w:pPr>
      <w:r>
        <w:rPr>
          <w:noProof/>
          <w:lang w:val="en-US"/>
        </w:rPr>
        <w:t>=</w:t>
      </w:r>
      <w:r>
        <w:rPr>
          <w:lang w:val="en-US"/>
        </w:rPr>
        <w:t>Intention not to raise objections</w:t>
      </w:r>
      <w:r>
        <w:rPr>
          <w:lang w:val="en-US"/>
        </w:rPr>
        <w:br/>
      </w:r>
      <w:r>
        <w:rPr>
          <w:noProof/>
          <w:lang w:val="en-US"/>
        </w:rPr>
        <w:t>10436</w:t>
      </w:r>
      <w:r>
        <w:rPr>
          <w:lang w:val="en-US"/>
        </w:rPr>
        <w:t>/16 STATIS 43 SOC 420 EMPL 279 ECOFIN 631 DELACT 123+ ADD 1</w:t>
      </w:r>
      <w:r w:rsidR="00DB0E8D">
        <w:rPr>
          <w:lang w:val="en-US"/>
        </w:rPr>
        <w:br/>
      </w:r>
      <w:r>
        <w:rPr>
          <w:lang w:val="en-US"/>
        </w:rPr>
        <w:t>10454/16 STATIS 44 SOC 422 EMPL 281 ECOFIN 634 DELACT 124</w:t>
      </w:r>
    </w:p>
    <w:p w:rsidR="00EE6042" w:rsidRPr="00EE6042" w:rsidRDefault="00EE6042" w:rsidP="00EE6042">
      <w:pPr>
        <w:rPr>
          <w:lang w:val="en-US"/>
        </w:rPr>
      </w:pPr>
      <w:proofErr w:type="spellStart"/>
      <w:r w:rsidRPr="00EE6042">
        <w:rPr>
          <w:b/>
          <w:lang w:val="en-US"/>
        </w:rPr>
        <w:t>Ansvarigt</w:t>
      </w:r>
      <w:proofErr w:type="spellEnd"/>
      <w:r w:rsidRPr="00EE6042">
        <w:rPr>
          <w:b/>
          <w:lang w:val="en-US"/>
        </w:rPr>
        <w:t xml:space="preserve"> </w:t>
      </w:r>
      <w:proofErr w:type="spellStart"/>
      <w:r w:rsidRPr="00EE6042">
        <w:rPr>
          <w:b/>
          <w:lang w:val="en-US"/>
        </w:rPr>
        <w:t>statsråd</w:t>
      </w:r>
      <w:proofErr w:type="spellEnd"/>
      <w:r w:rsidRPr="00EE6042">
        <w:rPr>
          <w:b/>
          <w:lang w:val="en-US"/>
        </w:rPr>
        <w:br/>
      </w:r>
      <w:r w:rsidRPr="00EE6042">
        <w:rPr>
          <w:noProof/>
          <w:lang w:val="en-US"/>
        </w:rPr>
        <w:t>Ardalan</w:t>
      </w:r>
      <w:r w:rsidRPr="00EE6042">
        <w:rPr>
          <w:lang w:val="en-US"/>
        </w:rPr>
        <w:t xml:space="preserve"> </w:t>
      </w:r>
      <w:proofErr w:type="spellStart"/>
      <w:r w:rsidRPr="00EE6042">
        <w:rPr>
          <w:lang w:val="en-US"/>
        </w:rPr>
        <w:t>Shekarabi</w:t>
      </w:r>
      <w:proofErr w:type="spellEnd"/>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att man inte motsätter sig den delegerade akten.</w:t>
      </w:r>
    </w:p>
    <w:p w:rsidR="00F01EC0" w:rsidRDefault="00EE6042">
      <w:pPr>
        <w:spacing w:after="280" w:afterAutospacing="1"/>
      </w:pPr>
      <w:r>
        <w:rPr>
          <w:b/>
          <w:bCs/>
        </w:rPr>
        <w:t>Hur regeringen ställer sig till den blivande A-punkten:</w:t>
      </w:r>
      <w:r>
        <w:t xml:space="preserve"> Regeringen godkänner A-punkten</w:t>
      </w:r>
    </w:p>
    <w:p w:rsidR="00F01EC0" w:rsidRDefault="00EE6042">
      <w:pPr>
        <w:spacing w:after="280" w:afterAutospacing="1"/>
      </w:pPr>
      <w:r>
        <w:rPr>
          <w:b/>
          <w:bCs/>
        </w:rPr>
        <w:t>Bakgrund:</w:t>
      </w:r>
      <w:r>
        <w:t xml:space="preserve"> Den 14 juni 2016 presenterade kommissionen den delegerade förordningen om antagande av programmet med ad hoc-moduler för åren 2019, 2020 och 2021, för den arbetskraftsundersökning som föreskrivs i rådets förordning (EG) nr </w:t>
      </w:r>
      <w:proofErr w:type="gramStart"/>
      <w:r>
        <w:t>577 / 98</w:t>
      </w:r>
      <w:proofErr w:type="gramEnd"/>
      <w:r>
        <w:t>. </w:t>
      </w:r>
    </w:p>
    <w:p w:rsidR="00F01EC0" w:rsidRDefault="00EE6042">
      <w:pPr>
        <w:spacing w:after="280" w:afterAutospacing="1"/>
      </w:pPr>
      <w:r>
        <w:t>Enligt ovanstående förordning träder den delegerade förordningen i kraft endast om ingen invändning har framförts av Europaparlamentet eller rådet inom en period av två månader från det att akten anmäldes till institutionerna. Båda institutionerna har meddelat kommissionen att de inte kommer att invända.</w:t>
      </w:r>
    </w:p>
    <w:p w:rsidR="00F01EC0" w:rsidRDefault="00EE6042">
      <w:pPr>
        <w:spacing w:after="280" w:afterAutospacing="1"/>
      </w:pPr>
      <w:r>
        <w:t>Arbetsgruppen för statistik har hörts i ett skriftligt förfarande med en tidsfrist som löper ut den 6 juli. Detta samråd visade att en kvalificerad majoritet av delegationerna var överens om att det inte finns skäl för rådet att invända mot den delegerade akten i fråga.</w:t>
      </w:r>
    </w:p>
    <w:p w:rsidR="00F01EC0" w:rsidRDefault="00EE6042">
      <w:pPr>
        <w:spacing w:after="280" w:afterAutospacing="1"/>
      </w:pPr>
      <w:r>
        <w:t xml:space="preserve">Det föreslås därför att </w:t>
      </w:r>
      <w:proofErr w:type="spellStart"/>
      <w:r>
        <w:t>Coreper</w:t>
      </w:r>
      <w:proofErr w:type="spellEnd"/>
      <w:r>
        <w:t xml:space="preserve"> rekommenderar att rådet bekräftar att den inte har för avsikt att invända mot den delegerade akten.</w:t>
      </w:r>
    </w:p>
    <w:p w:rsidR="00EE6042" w:rsidRPr="00EE6042" w:rsidRDefault="00EE6042" w:rsidP="00EE6042">
      <w:pPr>
        <w:pStyle w:val="Rubrik1"/>
        <w:rPr>
          <w:lang w:val="en-US"/>
        </w:rPr>
      </w:pPr>
      <w:bookmarkStart w:id="41" w:name="_Toc456266250"/>
      <w:r w:rsidRPr="00EE6042">
        <w:rPr>
          <w:noProof/>
          <w:lang w:val="en-US"/>
        </w:rPr>
        <w:t>Commission Delegated Regulation (EU) No ..... / ..... of XXX amending Annexes I and III to Council Regulation (EC) No 2173/2005 following a Voluntary Partnership Agreement with Indonesia for a FLEGT licensing scheme for imports of timber into the European Union</w:t>
      </w:r>
      <w:bookmarkEnd w:id="41"/>
    </w:p>
    <w:p w:rsidR="00EE6042" w:rsidRDefault="00EE6042" w:rsidP="00EE6042">
      <w:pPr>
        <w:rPr>
          <w:lang w:val="en-US"/>
        </w:rPr>
      </w:pPr>
      <w:r>
        <w:rPr>
          <w:noProof/>
          <w:lang w:val="en-US"/>
        </w:rPr>
        <w:t>=</w:t>
      </w:r>
      <w:r>
        <w:rPr>
          <w:lang w:val="en-US"/>
        </w:rPr>
        <w:t>Intention not to raise objections</w:t>
      </w:r>
      <w:r>
        <w:rPr>
          <w:lang w:val="en-US"/>
        </w:rPr>
        <w:br/>
      </w:r>
      <w:r>
        <w:rPr>
          <w:noProof/>
          <w:lang w:val="en-US"/>
        </w:rPr>
        <w:t>10961</w:t>
      </w:r>
      <w:r>
        <w:rPr>
          <w:lang w:val="en-US"/>
        </w:rPr>
        <w:t>/16 AGRI 393 FORETS 31 FIN 449 DEVGEN 158 RELEX 600UD 156 ENV 479</w:t>
      </w:r>
      <w:r w:rsidR="00DB0E8D">
        <w:rPr>
          <w:lang w:val="en-US"/>
        </w:rPr>
        <w:br/>
      </w:r>
      <w:r>
        <w:rPr>
          <w:lang w:val="en-US"/>
        </w:rPr>
        <w:t>10470/16 AGRI 359 FORETS 28 FIN 394 DEVGEN 143 RELEX 556UD 142 ENV 442 + ADD 1</w:t>
      </w:r>
    </w:p>
    <w:p w:rsidR="00EE6042" w:rsidRDefault="00EE6042" w:rsidP="00EE6042">
      <w:r>
        <w:rPr>
          <w:b/>
        </w:rPr>
        <w:t>Ansvarigt statsråd</w:t>
      </w:r>
      <w:r>
        <w:rPr>
          <w:b/>
        </w:rPr>
        <w:br/>
      </w:r>
      <w:r>
        <w:rPr>
          <w:noProof/>
        </w:rPr>
        <w:t>Sven-Erik</w:t>
      </w:r>
      <w:r>
        <w:t xml:space="preserve"> Bucht</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För att systemet med </w:t>
      </w:r>
      <w:proofErr w:type="spellStart"/>
      <w:r>
        <w:t>Flegtlicenser</w:t>
      </w:r>
      <w:proofErr w:type="spellEnd"/>
      <w:r>
        <w:t xml:space="preserve"> för Indonesien ska kunna sättas igång måste bilagorna I och III i förordning (EG) nr 2173/2005 först ändras på ett sådant sätt att de inbegriper Republiken Indonesien och dess licensinformationsenhet upptas i förteckningen över ”partnerländer och deras utsedda licensmyndigheter partnerländer och deras utsedda licensmyndigheter” i bilaga I och förteckningen över produkter som omfattas av systemet med </w:t>
      </w:r>
      <w:proofErr w:type="spellStart"/>
      <w:r>
        <w:t>Flegtlicenser</w:t>
      </w:r>
      <w:proofErr w:type="spellEnd"/>
      <w:r>
        <w:t xml:space="preserve"> i bilaga III ”Skogsvaruprodukter på vilka systemet med </w:t>
      </w:r>
      <w:proofErr w:type="spellStart"/>
      <w:r>
        <w:t>Flegtlicenser</w:t>
      </w:r>
      <w:proofErr w:type="spellEnd"/>
      <w:r>
        <w:t xml:space="preserve"> är tillämpligt endast i förhållande till motsvarande partnerländer”. </w:t>
      </w:r>
      <w:r>
        <w:br/>
        <w:t>Förordning (EG) nr 2173/2005 bör därför ändras i enlighet med detta.</w:t>
      </w:r>
    </w:p>
    <w:p w:rsidR="00F01EC0" w:rsidRDefault="00EE6042">
      <w:pPr>
        <w:spacing w:after="280" w:afterAutospacing="1"/>
      </w:pPr>
      <w:r>
        <w:rPr>
          <w:b/>
          <w:bCs/>
        </w:rPr>
        <w:t>Hur regeringen ställer sig till den blivande A-punkten:</w:t>
      </w:r>
      <w:r>
        <w:t xml:space="preserve"> Regeringen stödjer att den tas upp. </w:t>
      </w:r>
    </w:p>
    <w:p w:rsidR="00EE6042" w:rsidRDefault="00EE6042">
      <w:pPr>
        <w:spacing w:after="280" w:afterAutospacing="1"/>
        <w:rPr>
          <w:noProof/>
        </w:rPr>
      </w:pPr>
      <w:r>
        <w:rPr>
          <w:b/>
          <w:bCs/>
        </w:rPr>
        <w:t>Bakgrund:</w:t>
      </w:r>
      <w:r>
        <w:t xml:space="preserve"> EU lade 2003 fram en handlingsplan (FLEGT Action plan) för att komma till rätta med olaglig avverkning och därmed sammanhängande handel genom att förbättra skogsförvaltning, stärka tillämpningen av lagen och främja handeln med timmer och trävaror som avverkats på ett lagligt och hållbart sätt.</w:t>
      </w:r>
      <w:r>
        <w:br/>
        <w:t xml:space="preserve">En av de viktigaste delarna av handlingsplanen är upprättandet av ett system med </w:t>
      </w:r>
      <w:proofErr w:type="spellStart"/>
      <w:r>
        <w:t>Flegtlicenser</w:t>
      </w:r>
      <w:proofErr w:type="spellEnd"/>
      <w:r>
        <w:t xml:space="preserve"> för att säkerställa att endast lagligt avverkat timmer importeras från länder som deltar i systemet. Exportländer inom partnersystemet ska utveckla kontrollsystem och licenssystem för att säkerställa att timmer som importeras till EU har avverkats i enlighet med partnerlandets rättsliga krav, på de villkor som anges i det berörda frivilliga partnerskapsavtalet (</w:t>
      </w:r>
      <w:proofErr w:type="spellStart"/>
      <w:r>
        <w:t>Flegt</w:t>
      </w:r>
      <w:proofErr w:type="spellEnd"/>
      <w:r>
        <w:t xml:space="preserve">). </w:t>
      </w:r>
      <w:r>
        <w:br/>
        <w:t xml:space="preserve">Ett frivilligt partnerskapsavtal finns nu mellan Europeiska unionen och Republiken Indonesien. Indonesiens system för </w:t>
      </w:r>
      <w:proofErr w:type="spellStart"/>
      <w:r>
        <w:t>Flegtlicenser</w:t>
      </w:r>
      <w:proofErr w:type="spellEnd"/>
      <w:r>
        <w:t xml:space="preserve"> har utvärderats av oberoende granskning och fastställts som stabilt och uppfyller avtalets kriterier. </w:t>
      </w:r>
      <w:r>
        <w:br/>
        <w:t xml:space="preserve">FLEGT betyder Forest </w:t>
      </w:r>
      <w:proofErr w:type="spellStart"/>
      <w:r>
        <w:t>Law</w:t>
      </w:r>
      <w:proofErr w:type="spellEnd"/>
      <w:r>
        <w:t xml:space="preserve"> </w:t>
      </w:r>
      <w:proofErr w:type="spellStart"/>
      <w:r>
        <w:t>Enforcement</w:t>
      </w:r>
      <w:proofErr w:type="spellEnd"/>
      <w:r>
        <w:t xml:space="preserve">, </w:t>
      </w:r>
      <w:proofErr w:type="spellStart"/>
      <w:r>
        <w:t>Governance</w:t>
      </w:r>
      <w:proofErr w:type="spellEnd"/>
      <w:r>
        <w:t xml:space="preserve"> and </w:t>
      </w:r>
      <w:proofErr w:type="spellStart"/>
      <w:r>
        <w:t>Trade</w:t>
      </w:r>
      <w:proofErr w:type="spellEnd"/>
      <w:r>
        <w:t xml:space="preserve"> och översätts skogslagstiftningens efterlevnad, förvaltning av och handel med skog.</w:t>
      </w:r>
    </w:p>
    <w:p w:rsidR="00EE6042" w:rsidRPr="00EE6042" w:rsidRDefault="00EE6042" w:rsidP="00EE6042">
      <w:pPr>
        <w:pStyle w:val="Rubrik1"/>
        <w:rPr>
          <w:lang w:val="en-US"/>
        </w:rPr>
      </w:pPr>
      <w:bookmarkStart w:id="42" w:name="_Toc456266251"/>
      <w:r w:rsidRPr="00EE6042">
        <w:rPr>
          <w:noProof/>
          <w:lang w:val="en-US"/>
        </w:rPr>
        <w:t>(poss.) Draft Council conclusions on Special Report No 6/2016 from the European Court of Auditors entitled "Eradication, control and monitoring programmes to contain animal diseases"</w:t>
      </w:r>
      <w:bookmarkEnd w:id="42"/>
      <w:r w:rsidRPr="00EE6042">
        <w:rPr>
          <w:noProof/>
          <w:lang w:val="en-US"/>
        </w:rPr>
        <w:t xml:space="preserve"> </w:t>
      </w:r>
    </w:p>
    <w:p w:rsidR="00EE6042" w:rsidRPr="00EE6042" w:rsidRDefault="00EE6042" w:rsidP="00EE6042">
      <w:pPr>
        <w:rPr>
          <w:lang w:val="fr-FR"/>
        </w:rPr>
      </w:pPr>
      <w:r w:rsidRPr="00EE6042">
        <w:rPr>
          <w:noProof/>
          <w:lang w:val="fr-FR"/>
        </w:rPr>
        <w:t>=</w:t>
      </w:r>
      <w:r w:rsidRPr="00EE6042">
        <w:rPr>
          <w:lang w:val="fr-FR"/>
        </w:rPr>
        <w:t xml:space="preserve">Adoption </w:t>
      </w:r>
      <w:r w:rsidRPr="00EE6042">
        <w:rPr>
          <w:lang w:val="fr-FR"/>
        </w:rPr>
        <w:br/>
      </w:r>
      <w:r w:rsidRPr="00EE6042">
        <w:rPr>
          <w:noProof/>
          <w:lang w:val="fr-FR"/>
        </w:rPr>
        <w:t>10994</w:t>
      </w:r>
      <w:r w:rsidRPr="00EE6042">
        <w:rPr>
          <w:lang w:val="fr-FR"/>
        </w:rPr>
        <w:t>//16 AGRIFIN 82 AGRI 397 VETER 72 ANIMAUX 21</w:t>
      </w:r>
      <w:r w:rsidR="00DB0E8D">
        <w:rPr>
          <w:lang w:val="fr-FR"/>
        </w:rPr>
        <w:br/>
      </w:r>
      <w:r w:rsidRPr="00EE6042">
        <w:rPr>
          <w:lang w:val="fr-FR"/>
        </w:rPr>
        <w:t>10898/16 AGRIFIN 81 VETER 71 AGRI 390 ANIMAUX 20</w:t>
      </w:r>
    </w:p>
    <w:p w:rsidR="00EE6042" w:rsidRDefault="00EE6042" w:rsidP="00EE6042">
      <w:r>
        <w:rPr>
          <w:b/>
        </w:rPr>
        <w:t>Ansvarigt statsråd</w:t>
      </w:r>
      <w:r>
        <w:rPr>
          <w:b/>
        </w:rPr>
        <w:br/>
      </w:r>
      <w:r>
        <w:rPr>
          <w:noProof/>
        </w:rPr>
        <w:t>Sven-Erik</w:t>
      </w:r>
      <w:r>
        <w:t xml:space="preserve"> Bucht</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godkänna rådets slutsatser om program för utrotning, bekämpning och övervakning för att begränsa djursjukdomar.</w:t>
      </w:r>
    </w:p>
    <w:p w:rsidR="00F01EC0" w:rsidRDefault="00EE6042">
      <w:pPr>
        <w:spacing w:after="280" w:afterAutospacing="1"/>
      </w:pPr>
      <w:r>
        <w:rPr>
          <w:b/>
          <w:bCs/>
        </w:rPr>
        <w:t>Hur regeringen ställer sig till den blivande A-punkten:</w:t>
      </w:r>
      <w:r>
        <w:t xml:space="preserve"> Regeringen avser rösta ja till att rådet antar rådsslutsatserna.</w:t>
      </w:r>
    </w:p>
    <w:p w:rsidR="00F01EC0" w:rsidRDefault="00EE6042">
      <w:pPr>
        <w:spacing w:after="280" w:afterAutospacing="1"/>
      </w:pPr>
      <w:r>
        <w:rPr>
          <w:b/>
          <w:bCs/>
        </w:rPr>
        <w:t>Bakgrund:</w:t>
      </w:r>
      <w:r>
        <w:t xml:space="preserve"> Europeiska revisionsrätten har under 2016 presenterat en särskild rapport om EU:s program för utrotning, bekämpning och övervakning för att begränsa djursjukdomar. Revisionsrättens övergripande slutsatser var att de granskade sjukdomsprogrammen hade lyckats begränsa spridningen av djursjukdomar, men att det var svårt att avgöra programmens kostnadseffektivitet. Vidare identifierades vissa områden som kan förbättras, bl.a. utrotningen av </w:t>
      </w:r>
      <w:proofErr w:type="spellStart"/>
      <w:r>
        <w:rPr>
          <w:i/>
          <w:iCs/>
        </w:rPr>
        <w:t>brucellos</w:t>
      </w:r>
      <w:proofErr w:type="spellEnd"/>
      <w:r>
        <w:rPr>
          <w:i/>
          <w:iCs/>
        </w:rPr>
        <w:t xml:space="preserve"> </w:t>
      </w:r>
      <w:r>
        <w:t xml:space="preserve">och </w:t>
      </w:r>
      <w:r>
        <w:rPr>
          <w:i/>
          <w:iCs/>
        </w:rPr>
        <w:t>tuberkulos</w:t>
      </w:r>
      <w:r>
        <w:t xml:space="preserve">, EU:s strategi för hantering av sjukdomar hos vilda djur och brist på vissa vacciner. Slutligen lämnades i rapporten vissa rekommendationer till kommissionen. </w:t>
      </w:r>
    </w:p>
    <w:p w:rsidR="00EE6042" w:rsidRDefault="00EE6042">
      <w:pPr>
        <w:spacing w:after="280" w:afterAutospacing="1"/>
        <w:rPr>
          <w:noProof/>
        </w:rPr>
      </w:pPr>
      <w:r>
        <w:t xml:space="preserve">Rådet stöttar rapportens slutsatser, och kommissionen arbetar redan med vissa förbättringar, bl.a. att ta fram modeller för kostnadseffektivitet. </w:t>
      </w:r>
    </w:p>
    <w:p w:rsidR="00EE6042" w:rsidRPr="00EE6042" w:rsidRDefault="00EE6042" w:rsidP="00EE6042">
      <w:pPr>
        <w:pStyle w:val="Rubrik1"/>
        <w:rPr>
          <w:lang w:val="en-US"/>
        </w:rPr>
      </w:pPr>
      <w:bookmarkStart w:id="43" w:name="_Toc456266252"/>
      <w:r w:rsidRPr="00EE6042">
        <w:rPr>
          <w:noProof/>
          <w:lang w:val="en-US"/>
        </w:rPr>
        <w:t>Proposal for a Council Decision on the conclusion of the Agreement between the European Union and the Kingdom of Norway on reciprocal access to fishing in the Skagerrak for vessels flying the flag of Denmark, Norway and Sweden</w:t>
      </w:r>
      <w:bookmarkEnd w:id="43"/>
    </w:p>
    <w:p w:rsidR="00EE6042" w:rsidRDefault="00EE6042" w:rsidP="00EE6042">
      <w:pPr>
        <w:rPr>
          <w:lang w:val="en-US"/>
        </w:rPr>
      </w:pPr>
      <w:r>
        <w:rPr>
          <w:noProof/>
          <w:lang w:val="en-US"/>
        </w:rPr>
        <w:t>=</w:t>
      </w:r>
      <w:r>
        <w:rPr>
          <w:lang w:val="en-US"/>
        </w:rPr>
        <w:t>Request for the consent of the European Parliament</w:t>
      </w:r>
      <w:r>
        <w:rPr>
          <w:lang w:val="en-US"/>
        </w:rPr>
        <w:br/>
      </w:r>
      <w:r>
        <w:rPr>
          <w:noProof/>
          <w:lang w:val="en-US"/>
        </w:rPr>
        <w:t>10716</w:t>
      </w:r>
      <w:r>
        <w:rPr>
          <w:lang w:val="en-US"/>
        </w:rPr>
        <w:t>/16 PECHE 246</w:t>
      </w:r>
      <w:r w:rsidR="00DB0E8D">
        <w:rPr>
          <w:lang w:val="en-US"/>
        </w:rPr>
        <w:br/>
      </w:r>
      <w:r>
        <w:rPr>
          <w:lang w:val="en-US"/>
        </w:rPr>
        <w:t>10711/16 PECHE 245</w:t>
      </w:r>
      <w:r w:rsidR="003804CE">
        <w:rPr>
          <w:lang w:val="en-US"/>
        </w:rPr>
        <w:br/>
      </w:r>
      <w:r>
        <w:rPr>
          <w:lang w:val="en-US"/>
        </w:rPr>
        <w:t>11692/14 PECHE 347</w:t>
      </w:r>
    </w:p>
    <w:p w:rsidR="00EE6042" w:rsidRDefault="00EE6042" w:rsidP="00EE6042">
      <w:r>
        <w:rPr>
          <w:b/>
        </w:rPr>
        <w:t>Ansvarigt statsråd</w:t>
      </w:r>
      <w:r>
        <w:rPr>
          <w:b/>
        </w:rPr>
        <w:br/>
      </w:r>
      <w:r>
        <w:rPr>
          <w:noProof/>
        </w:rPr>
        <w:t>Sven-Erik</w:t>
      </w:r>
      <w:r>
        <w:t xml:space="preserve"> Bucht</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besluta att översända utkastet till beslut om ingående av avtal samt avtalstexten till Europaparlamentet för godkännande.</w:t>
      </w:r>
    </w:p>
    <w:p w:rsidR="00F01EC0" w:rsidRDefault="00EE6042">
      <w:pPr>
        <w:spacing w:after="280" w:afterAutospacing="1"/>
      </w:pPr>
      <w:r>
        <w:rPr>
          <w:b/>
          <w:bCs/>
        </w:rPr>
        <w:t>Hur regeringen ställer sig till den blivande A-punkten:</w:t>
      </w:r>
      <w:r>
        <w:t xml:space="preserve"> Regeringen avser rösta ja till förslaget.</w:t>
      </w:r>
    </w:p>
    <w:p w:rsidR="00F01EC0" w:rsidRDefault="00EE6042">
      <w:pPr>
        <w:spacing w:after="280" w:afterAutospacing="1"/>
      </w:pPr>
      <w:r>
        <w:rPr>
          <w:b/>
          <w:bCs/>
        </w:rPr>
        <w:t>Bakgrund:</w:t>
      </w:r>
      <w:r>
        <w:t xml:space="preserve"> Ett avtal om ömsesidigt tillträde till fisket i Skagerrak och en del av Kattegatt ingicks mellan Danmark, Norge och Sverige 1966. I och med Danmarks och Sveriges anslutning till EU 1973 respektive 1995 blev kommissionen ansvarig för förvaltningen av detta avtal på Danmarks och Sveriges vägnar. Mot bakgrund av senare utveckling av internationell fiskerilagstiftning, särskilt införandet av FN:s havsrättskonvention från 1982 och FN:s avtal om fiskbestånd från 1995, ansåg Norge att det befintliga avtalet inte var förenligt med havsrättskonventionens gällande bestämmelser. Den 29 juli 2009 meddelade det norska utrikesministeriet formellt att man ville säga upp avtalet. 1966 års avtal upphörde således att gälla den 7 augusti 2012.</w:t>
      </w:r>
    </w:p>
    <w:p w:rsidR="00F01EC0" w:rsidRDefault="00EE6042">
      <w:pPr>
        <w:spacing w:after="280" w:afterAutospacing="1"/>
      </w:pPr>
      <w:r>
        <w:t>Därefter inleddes formella förhandlingar mellan Norge och kommissionen, på EU:s vägnar, i syfte att upprätta ett ersättningsavtal om ömsesidigt tillträde till fisket i Skagerrak. Det nya avtalet paraferades den 24 oktober 2013. Genom det nya avtalet upprätthålls det exklusiva tillträde som fartyg från Danmark, Norge och Sverige har till varandras vatten utanför 4 sjömil från baslinjerna. Dessutom möjliggör avtalet kontrollåtgärder som stämmer överens med principerna om normal kuststatsjurisdiktion.</w:t>
      </w:r>
    </w:p>
    <w:p w:rsidR="00EE6042" w:rsidRDefault="00EE6042">
      <w:pPr>
        <w:spacing w:after="280" w:afterAutospacing="1"/>
        <w:rPr>
          <w:noProof/>
        </w:rPr>
      </w:pPr>
      <w:r>
        <w:t>Avtalet undertecknades den 15 januari 2015, efter rådets beslut av den 23 juli 2014, och tillämpas provisoriskt till och med den 15 januari 2017. Den 23 juni 2016 förelade kommissionen rådet ett förslag om ingående av avtalet mellan Europeiska unionen och Konungariket Norge om ömsesidigt tillträde till fisket i Skagerrak för fartyg som för dansk, norsk och svensk flagg. Inför ingåendet av avtalet måste rådet erhålla Europaparlamentets godkännande.</w:t>
      </w:r>
    </w:p>
    <w:p w:rsidR="00EE6042" w:rsidRPr="00EE6042" w:rsidRDefault="00EE6042" w:rsidP="00EE6042">
      <w:pPr>
        <w:pStyle w:val="Rubrik1"/>
        <w:rPr>
          <w:lang w:val="en-US"/>
        </w:rPr>
      </w:pPr>
      <w:bookmarkStart w:id="44" w:name="_Toc456266253"/>
      <w:r w:rsidRPr="00EE6042">
        <w:rPr>
          <w:noProof/>
          <w:lang w:val="en-US"/>
        </w:rPr>
        <w:t>Preparation of the 39th ICAO Assembly (Montreal, 27 September - 7 October 2016) Second batch of European working papers</w:t>
      </w:r>
      <w:bookmarkEnd w:id="44"/>
    </w:p>
    <w:p w:rsidR="00EE6042" w:rsidRPr="00EE6042" w:rsidRDefault="00EE6042" w:rsidP="00EE6042">
      <w:r w:rsidRPr="00EE6042">
        <w:rPr>
          <w:noProof/>
        </w:rPr>
        <w:t>=</w:t>
      </w:r>
      <w:r w:rsidRPr="00EE6042">
        <w:t>Approval</w:t>
      </w:r>
      <w:r w:rsidRPr="00EE6042">
        <w:br/>
      </w:r>
      <w:r w:rsidRPr="00EE6042">
        <w:rPr>
          <w:noProof/>
        </w:rPr>
        <w:t>10773</w:t>
      </w:r>
      <w:r w:rsidRPr="00EE6042">
        <w:t>/16 AVIATION 136</w:t>
      </w:r>
    </w:p>
    <w:p w:rsidR="00EE6042" w:rsidRDefault="00EE6042" w:rsidP="00EE6042">
      <w:r>
        <w:rPr>
          <w:b/>
        </w:rPr>
        <w:t>Ansvarigt statsråd</w:t>
      </w:r>
      <w:r>
        <w:rPr>
          <w:b/>
        </w:rPr>
        <w:br/>
      </w:r>
      <w:r>
        <w:rPr>
          <w:noProof/>
        </w:rPr>
        <w:t>Anna</w:t>
      </w:r>
      <w:r>
        <w:t xml:space="preserve"> Johansson</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685EC7"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w:t>
      </w:r>
      <w:proofErr w:type="spellStart"/>
      <w:r>
        <w:t>Coreper</w:t>
      </w:r>
      <w:proofErr w:type="spellEnd"/>
      <w:r>
        <w:t xml:space="preserve"> ska godkänna positionspapper som ska lämnas till ICAO inför generalförsamlingen. </w:t>
      </w:r>
    </w:p>
    <w:p w:rsidR="00685EC7" w:rsidRDefault="00EE6042" w:rsidP="00685EC7">
      <w:r>
        <w:rPr>
          <w:b/>
          <w:bCs/>
        </w:rPr>
        <w:t>Hur regeringen ställer sig till den blivande A-punkten:</w:t>
      </w:r>
      <w:r>
        <w:t xml:space="preserve"> Regeringen kan ställa sig bakom de presenterade positionspappren.</w:t>
      </w:r>
    </w:p>
    <w:p w:rsidR="00F01EC0" w:rsidRDefault="00EE6042" w:rsidP="00685EC7">
      <w:r>
        <w:rPr>
          <w:b/>
          <w:bCs/>
        </w:rPr>
        <w:t>Bakgrund:</w:t>
      </w:r>
      <w:r>
        <w:t xml:space="preserve"> FN:s organ för civil luftfart, ICAO (International Civil Aviation </w:t>
      </w:r>
      <w:proofErr w:type="spellStart"/>
      <w:r>
        <w:t>Authority</w:t>
      </w:r>
      <w:proofErr w:type="spellEnd"/>
      <w:r>
        <w:t xml:space="preserve">), ska hålla sin 39:e generalförsamling den 27 september - 7 oktober i år. Arbetspapper som förklarar EU:s syn ska lämnas inför generalförsamlingen så att de kan tas upp i mötet och debatteras. Den aktuella samlingen med fem positionspapper rör frågor om möjliggörande av riskbaserad tillsyn, skydd mot cyberhot riktat mot civil luftfart, möjliggörande av global driftskompatibilitet och genomförande, europeisk inriktning för skydd av miljön och beskrivning av europeiska aktiviteter för att öka uppmärksamhet och förbättra säkerhet i samband med statsflygs operationer över öppet hav. </w:t>
      </w:r>
    </w:p>
    <w:p w:rsidR="00EE6042" w:rsidRPr="00EE6042" w:rsidRDefault="00EE6042" w:rsidP="00EE6042">
      <w:pPr>
        <w:pStyle w:val="Rubrik1"/>
        <w:rPr>
          <w:lang w:val="en-US"/>
        </w:rPr>
      </w:pPr>
      <w:bookmarkStart w:id="45" w:name="_Toc456266254"/>
      <w:r w:rsidRPr="00EE6042">
        <w:rPr>
          <w:noProof/>
          <w:lang w:val="en-US"/>
        </w:rPr>
        <w:t>Draft Regulation of the European Parliament and of the Council on protective measures against pests of plants, amending Regulations (EU) No 228/2013, (EU) No 652/2014 and (EU) No 1143/2014 of the European Parliament and of the Council and repealing Council Directives 69/464/EEC, 74/647/EEC, 93/85/EEC, 98/57/EC, 2000/29/EC, 2006/91/EC and 2007/33/EC (First reading)</w:t>
      </w:r>
      <w:bookmarkEnd w:id="45"/>
      <w:r w:rsidRPr="00EE6042">
        <w:rPr>
          <w:noProof/>
          <w:lang w:val="en-US"/>
        </w:rPr>
        <w:t xml:space="preserve"> </w:t>
      </w:r>
    </w:p>
    <w:p w:rsidR="00EE6042" w:rsidRDefault="00EE6042" w:rsidP="00EE6042">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10789</w:t>
      </w:r>
      <w:r>
        <w:rPr>
          <w:lang w:val="en-US"/>
        </w:rPr>
        <w:t>/16 CODEC 991 AGRI 384 AGRILEG 104 PHYTOSAN 19+ ADD 1</w:t>
      </w:r>
      <w:r w:rsidR="003804CE">
        <w:rPr>
          <w:lang w:val="en-US"/>
        </w:rPr>
        <w:br/>
      </w:r>
      <w:r>
        <w:rPr>
          <w:lang w:val="en-US"/>
        </w:rPr>
        <w:t>8795/16 AGRI 253 AGRILEG 65 PHYTOSAN 10 CODEC 634+ ADD 1</w:t>
      </w:r>
    </w:p>
    <w:p w:rsidR="00EE6042" w:rsidRDefault="00EE6042" w:rsidP="00EE6042">
      <w:r>
        <w:rPr>
          <w:b/>
        </w:rPr>
        <w:t>Ansvarigt statsråd</w:t>
      </w:r>
      <w:r>
        <w:rPr>
          <w:b/>
        </w:rPr>
        <w:br/>
      </w:r>
      <w:r>
        <w:rPr>
          <w:noProof/>
        </w:rPr>
        <w:t>Sven-Erik</w:t>
      </w:r>
      <w:r>
        <w:t xml:space="preserve"> Bucht</w:t>
      </w:r>
    </w:p>
    <w:p w:rsidR="00EE6042" w:rsidRDefault="00EE6042" w:rsidP="00EE6042">
      <w:r>
        <w:rPr>
          <w:b/>
        </w:rPr>
        <w:fldChar w:fldCharType="begin"/>
      </w:r>
      <w:r>
        <w:rPr>
          <w:b/>
        </w:rPr>
        <w:instrText xml:space="preserve"> IF "2014-12-11" = "-" </w:instrText>
      </w:r>
      <w:r>
        <w:rPr>
          <w:b/>
        </w:rPr>
        <w:fldChar w:fldCharType="begin"/>
      </w:r>
      <w:r>
        <w:rPr>
          <w:b/>
        </w:rPr>
        <w:instrText xml:space="preserve"> IF "2014-12-14" = "-" </w:instrText>
      </w:r>
      <w:r>
        <w:rPr>
          <w:b/>
        </w:rPr>
        <w:fldChar w:fldCharType="begin"/>
      </w:r>
      <w:r>
        <w:rPr>
          <w:b/>
        </w:rPr>
        <w:instrText xml:space="preserve"> IF "2013-08-26"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2014-12-11</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2014-12-11</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2014-12-11</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2014-12-11</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2014-12-11</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01065A">
        <w:rPr>
          <w:b/>
          <w:noProof/>
        </w:rPr>
        <w:t>EU</w:t>
      </w:r>
      <w:r w:rsidR="00396F76">
        <w:rPr>
          <w:b/>
          <w:noProof/>
        </w:rPr>
        <w:t>-</w:t>
      </w:r>
      <w:r w:rsidR="00396F76" w:rsidRPr="0001065A">
        <w:rPr>
          <w:b/>
          <w:noProof/>
        </w:rPr>
        <w:t>näm</w:t>
      </w:r>
      <w:r w:rsidR="00396F76" w:rsidRPr="00562140">
        <w:rPr>
          <w:b/>
          <w:noProof/>
        </w:rPr>
        <w:t>nden</w:t>
      </w:r>
      <w:r w:rsidR="00396F76">
        <w:rPr>
          <w:b/>
          <w:noProof/>
        </w:rPr>
        <w:br/>
      </w:r>
      <w:r w:rsidR="00396F76">
        <w:rPr>
          <w:noProof/>
        </w:rPr>
        <w:t>2014-12-11</w:t>
      </w:r>
    </w:p>
    <w:p w:rsidR="00EE6042" w:rsidRDefault="00EE6042" w:rsidP="00EE6042">
      <w:pPr>
        <w:rPr>
          <w:b/>
        </w:rPr>
      </w:pPr>
      <w:r>
        <w:rPr>
          <w:b/>
        </w:rPr>
        <w:fldChar w:fldCharType="end"/>
      </w:r>
      <w:r>
        <w:rPr>
          <w:b/>
        </w:rPr>
        <w:fldChar w:fldCharType="begin"/>
      </w:r>
      <w:r>
        <w:rPr>
          <w:b/>
        </w:rPr>
        <w:instrText xml:space="preserve"> IF "2014-12-11" = "-" </w:instrText>
      </w:r>
      <w:r>
        <w:rPr>
          <w:b/>
        </w:rPr>
        <w:fldChar w:fldCharType="begin"/>
      </w:r>
      <w:r>
        <w:rPr>
          <w:b/>
        </w:rPr>
        <w:instrText xml:space="preserve"> IF "2014-12-14" = "-" </w:instrText>
      </w:r>
      <w:r>
        <w:rPr>
          <w:b/>
        </w:rPr>
        <w:fldChar w:fldCharType="begin"/>
      </w:r>
      <w:r>
        <w:rPr>
          <w:b/>
        </w:rPr>
        <w:instrText xml:space="preserve"> IF "2013-08-26" = "-" "" "Tidigare behandlat i </w:instrText>
      </w:r>
      <w:r w:rsidRPr="00643D86">
        <w:rPr>
          <w:b/>
        </w:rPr>
        <w:instrText>råde</w:instrText>
      </w:r>
      <w:r>
        <w:rPr>
          <w:b/>
        </w:rPr>
        <w:instrText xml:space="preserve">t </w:instrText>
      </w:r>
      <w:r>
        <w:rPr>
          <w:b/>
        </w:rPr>
        <w:br/>
      </w:r>
      <w:r w:rsidRPr="002F0461">
        <w:instrText>2014-12-14</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2014-12-14</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2014-12-14</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2014-12-14</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2014-12-14</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643D86">
        <w:rPr>
          <w:b/>
          <w:noProof/>
        </w:rPr>
        <w:t>råde</w:t>
      </w:r>
      <w:r w:rsidR="00396F76">
        <w:rPr>
          <w:b/>
          <w:noProof/>
        </w:rPr>
        <w:t>t</w:t>
      </w:r>
      <w:r w:rsidR="00396F76">
        <w:rPr>
          <w:b/>
          <w:noProof/>
        </w:rPr>
        <w:br/>
      </w:r>
      <w:r w:rsidR="00396F76">
        <w:rPr>
          <w:noProof/>
        </w:rPr>
        <w:t>2014-12-14</w:t>
      </w:r>
    </w:p>
    <w:p w:rsidR="00F01EC0" w:rsidRDefault="00EE6042" w:rsidP="00EE6042">
      <w:pPr>
        <w:rPr>
          <w:b/>
        </w:rPr>
      </w:pPr>
      <w:r>
        <w:rPr>
          <w:b/>
        </w:rPr>
        <w:fldChar w:fldCharType="end"/>
      </w:r>
      <w:r>
        <w:rPr>
          <w:b/>
        </w:rPr>
        <w:fldChar w:fldCharType="begin"/>
      </w:r>
      <w:r>
        <w:rPr>
          <w:b/>
        </w:rPr>
        <w:instrText xml:space="preserve"> IF "2014-12-11" = "-" </w:instrText>
      </w:r>
      <w:r>
        <w:rPr>
          <w:b/>
        </w:rPr>
        <w:fldChar w:fldCharType="begin"/>
      </w:r>
      <w:r>
        <w:rPr>
          <w:b/>
        </w:rPr>
        <w:instrText xml:space="preserve"> IF "2014-12-14" = "-" </w:instrText>
      </w:r>
      <w:r>
        <w:rPr>
          <w:b/>
        </w:rPr>
        <w:fldChar w:fldCharType="begin"/>
      </w:r>
      <w:r>
        <w:rPr>
          <w:b/>
        </w:rPr>
        <w:instrText xml:space="preserve"> IF "2013-08-26" = "-" "" "Tidigare behandlat i utskottet </w:instrText>
      </w:r>
      <w:r>
        <w:rPr>
          <w:b/>
        </w:rPr>
        <w:br/>
      </w:r>
      <w:r w:rsidRPr="002F0461">
        <w:instrText>2013-08-26</w:instrText>
      </w:r>
    </w:p>
    <w:p w:rsidR="00EE6042" w:rsidRDefault="00EE6042" w:rsidP="00EE6042">
      <w:r>
        <w:instrText>"</w:instrText>
      </w:r>
      <w:r>
        <w:rPr>
          <w:b/>
        </w:rPr>
        <w:instrText xml:space="preserve"> </w:instrText>
      </w:r>
      <w:r>
        <w:rPr>
          <w:b/>
        </w:rPr>
        <w:fldChar w:fldCharType="separate"/>
      </w:r>
      <w:r>
        <w:rPr>
          <w:b/>
        </w:rPr>
        <w:instrText xml:space="preserve">Tidigare behandlat i utskottet </w:instrText>
      </w:r>
      <w:r>
        <w:rPr>
          <w:b/>
        </w:rPr>
        <w:br/>
      </w:r>
      <w:r w:rsidRPr="002F0461">
        <w:instrText>2013-08-26</w:instrText>
      </w:r>
    </w:p>
    <w:p w:rsidR="00F01EC0" w:rsidRDefault="00EE6042" w:rsidP="00EE6042">
      <w:pPr>
        <w:rPr>
          <w:b/>
        </w:rPr>
      </w:pPr>
      <w:r>
        <w:rPr>
          <w:b/>
        </w:rPr>
        <w:fldChar w:fldCharType="end"/>
      </w:r>
      <w:r>
        <w:rPr>
          <w:b/>
        </w:rPr>
        <w:instrText xml:space="preserve"> "Tidigare behandlat i utskottet</w:instrText>
      </w:r>
      <w:r>
        <w:rPr>
          <w:b/>
        </w:rPr>
        <w:br/>
      </w:r>
      <w:r w:rsidRPr="002F0461">
        <w:instrText>2013-08-26</w:instrText>
      </w:r>
    </w:p>
    <w:p w:rsidR="00EE6042" w:rsidRDefault="00EE6042" w:rsidP="00EE6042">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2013-08-26</w:instrText>
      </w:r>
    </w:p>
    <w:p w:rsidR="00F01EC0" w:rsidRDefault="00EE6042" w:rsidP="00EE6042">
      <w:pPr>
        <w:rPr>
          <w:b/>
        </w:rPr>
      </w:pPr>
      <w:r>
        <w:rPr>
          <w:b/>
        </w:rPr>
        <w:fldChar w:fldCharType="end"/>
      </w:r>
      <w:r>
        <w:rPr>
          <w:b/>
        </w:rPr>
        <w:instrText xml:space="preserve">  "Tidigare behandlat i utskottet</w:instrText>
      </w:r>
      <w:r>
        <w:rPr>
          <w:b/>
        </w:rPr>
        <w:br/>
      </w:r>
      <w:r>
        <w:instrText>2013-08-26</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Tidigare behandlat i utskottet</w:t>
      </w:r>
      <w:r w:rsidR="00396F76">
        <w:rPr>
          <w:b/>
          <w:noProof/>
        </w:rPr>
        <w:br/>
      </w:r>
      <w:r w:rsidR="00396F76">
        <w:rPr>
          <w:noProof/>
        </w:rPr>
        <w:t>2013-08-26</w:t>
      </w:r>
    </w:p>
    <w:p w:rsidR="00F01EC0" w:rsidRDefault="00EE6042" w:rsidP="00685EC7">
      <w:r>
        <w:rPr>
          <w:b/>
        </w:rPr>
        <w:fldChar w:fldCharType="end"/>
      </w:r>
      <w:r w:rsidRPr="00B44CE2">
        <w:rPr>
          <w:b/>
        </w:rPr>
        <w:t>Annotering</w:t>
      </w:r>
      <w:r>
        <w:rPr>
          <w:b/>
        </w:rPr>
        <w:br/>
      </w:r>
      <w:r>
        <w:rPr>
          <w:b/>
          <w:bCs/>
        </w:rPr>
        <w:t>Avsikt med behandlingen i rådet:</w:t>
      </w:r>
      <w:r>
        <w:t xml:space="preserve"> Politisk överenskommelse om rådets ståndpunkt och rådets skäl i första behandlingen i enlighet med en informell överenskommelse med Europaparlamentet.</w:t>
      </w:r>
    </w:p>
    <w:p w:rsidR="00F01EC0" w:rsidRDefault="00EE6042">
      <w:pPr>
        <w:spacing w:after="280" w:afterAutospacing="1"/>
      </w:pPr>
      <w:r>
        <w:rPr>
          <w:b/>
          <w:bCs/>
        </w:rPr>
        <w:t>Hur regeringen ställer sig till den blivande A-punkten:</w:t>
      </w:r>
      <w:r>
        <w:t xml:space="preserve"> Regeringen stödjer förslaget.</w:t>
      </w:r>
    </w:p>
    <w:p w:rsidR="00F01EC0" w:rsidRDefault="00EE6042">
      <w:pPr>
        <w:spacing w:after="280" w:afterAutospacing="1"/>
      </w:pPr>
      <w:r>
        <w:rPr>
          <w:b/>
          <w:bCs/>
        </w:rPr>
        <w:t>Bakgrund:</w:t>
      </w:r>
      <w:r>
        <w:t xml:space="preserve"> I maj 2013 presenterade kommissionen förslag till ny lagstiftning om skyddsåtgärder mot växtskadegörare. Förordningsförslaget innebär en mer proaktiv lagstiftning, bl.a. genom ökad riskstyrning och fokus på mer förebyggande åtgärder. Det innebär också tydligare och mer detaljerade krav än gällande direktiv i syfte att uppnå en mer effektiv och enhetlig tillämpning.</w:t>
      </w:r>
      <w:r>
        <w:br/>
      </w:r>
      <w:r>
        <w:br/>
        <w:t>Europaparlamentet beslutade om sin ståndpunkt i första behandlingen våren 2014. Hösten 2015 påbörjades trepartssamtal mellan institutionerna och i december 2015 uppnåddes en informell överenskommelse.</w:t>
      </w:r>
      <w:r>
        <w:br/>
      </w:r>
      <w:r>
        <w:br/>
        <w:t>Regeringen har stöttat kommissionens förslag i stort, men ifrågasatt vissa delar, främst sådana där bedömningen är att de skulle innebära onödig administrativ börda för företag och myndigheter. Regeringen har också ansett att importregelverket när det gäller de växter som medför högst risk kan behöva skärpas samtidigt som det är viktigt att EU fortsätter att vara så öppen som möjligt i förhållande till import från tredjeland. Regeringens bedömning är att överenskommelsen med Europaparlamentet balanserar olika intressen på ett bra sätt.</w:t>
      </w:r>
      <w:r>
        <w:br/>
      </w:r>
      <w:r>
        <w:br/>
        <w:t xml:space="preserve">Den text som presenteras är den som väntas antas efter att Europaparlamentet formellt genomfört sin andra behandling. </w:t>
      </w:r>
    </w:p>
    <w:p w:rsidR="00EE6042" w:rsidRPr="00EE6042" w:rsidRDefault="00EE6042" w:rsidP="00EE6042">
      <w:pPr>
        <w:pStyle w:val="Rubrik1"/>
        <w:rPr>
          <w:lang w:val="en-US"/>
        </w:rPr>
      </w:pPr>
      <w:bookmarkStart w:id="46" w:name="_Toc456266255"/>
      <w:r w:rsidRPr="00EE6042">
        <w:rPr>
          <w:noProof/>
          <w:lang w:val="en-US"/>
        </w:rPr>
        <w:t>Draft Directive of the European Parliament and of the Council on the accessibility of the websites and mobile applications of public sector bodies (First reading)</w:t>
      </w:r>
      <w:bookmarkEnd w:id="46"/>
      <w:r w:rsidRPr="00EE6042">
        <w:rPr>
          <w:noProof/>
          <w:lang w:val="en-US"/>
        </w:rPr>
        <w:t xml:space="preserve"> </w:t>
      </w:r>
    </w:p>
    <w:p w:rsidR="00EE6042" w:rsidRDefault="00EE6042" w:rsidP="00EE6042">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10790</w:t>
      </w:r>
      <w:r>
        <w:rPr>
          <w:lang w:val="en-US"/>
        </w:rPr>
        <w:t>/16 CODEC 992 TELECOM 125 CONSOM 165 MI 480</w:t>
      </w:r>
      <w:r w:rsidR="003804CE">
        <w:rPr>
          <w:lang w:val="en-US"/>
        </w:rPr>
        <w:br/>
      </w:r>
      <w:r>
        <w:rPr>
          <w:lang w:val="en-US"/>
        </w:rPr>
        <w:t>9389/16 TELECOM 89 CONSOM 117 MI 374 CODEC 728+ ADD 1</w:t>
      </w:r>
    </w:p>
    <w:p w:rsidR="00EE6042" w:rsidRDefault="00EE6042" w:rsidP="00EE6042">
      <w:r>
        <w:rPr>
          <w:b/>
        </w:rPr>
        <w:t>Ansvarigt statsråd</w:t>
      </w:r>
      <w:r>
        <w:rPr>
          <w:b/>
        </w:rPr>
        <w:br/>
      </w:r>
      <w:r>
        <w:rPr>
          <w:noProof/>
        </w:rPr>
        <w:t>Ardalan</w:t>
      </w:r>
      <w:r>
        <w:t xml:space="preserve"> Shekarabi</w:t>
      </w:r>
    </w:p>
    <w:p w:rsidR="00EE6042" w:rsidRDefault="00EE6042" w:rsidP="00EE6042">
      <w:r>
        <w:rPr>
          <w:b/>
        </w:rPr>
        <w:fldChar w:fldCharType="begin"/>
      </w:r>
      <w:r>
        <w:rPr>
          <w:b/>
        </w:rPr>
        <w:instrText xml:space="preserve"> IF "2016-05-18" = "-" </w:instrText>
      </w:r>
      <w:r>
        <w:rPr>
          <w:b/>
        </w:rPr>
        <w:fldChar w:fldCharType="begin"/>
      </w:r>
      <w:r>
        <w:rPr>
          <w:b/>
        </w:rPr>
        <w:instrText xml:space="preserve"> IF "2016-05-24" = "-" </w:instrText>
      </w:r>
      <w:r>
        <w:rPr>
          <w:b/>
        </w:rPr>
        <w:fldChar w:fldCharType="begin"/>
      </w:r>
      <w:r>
        <w:rPr>
          <w:b/>
        </w:rPr>
        <w:instrText xml:space="preserve"> IF "2016-05-15"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2016-05-18</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2016-05-18</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2016-05-18</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2016-05-18</w:instrText>
      </w:r>
    </w:p>
    <w:p w:rsidR="00EE6042" w:rsidRDefault="00EE6042" w:rsidP="00EE6042">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2016-05-18</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01065A">
        <w:rPr>
          <w:b/>
          <w:noProof/>
        </w:rPr>
        <w:t>EU</w:t>
      </w:r>
      <w:r w:rsidR="00396F76">
        <w:rPr>
          <w:b/>
          <w:noProof/>
        </w:rPr>
        <w:t>-</w:t>
      </w:r>
      <w:r w:rsidR="00396F76" w:rsidRPr="0001065A">
        <w:rPr>
          <w:b/>
          <w:noProof/>
        </w:rPr>
        <w:t>näm</w:t>
      </w:r>
      <w:r w:rsidR="00396F76" w:rsidRPr="00562140">
        <w:rPr>
          <w:b/>
          <w:noProof/>
        </w:rPr>
        <w:t>nden</w:t>
      </w:r>
      <w:r w:rsidR="00396F76">
        <w:rPr>
          <w:b/>
          <w:noProof/>
        </w:rPr>
        <w:br/>
      </w:r>
      <w:r w:rsidR="00396F76">
        <w:rPr>
          <w:noProof/>
        </w:rPr>
        <w:t>2016-05-18</w:t>
      </w:r>
    </w:p>
    <w:p w:rsidR="00EE6042" w:rsidRDefault="00EE6042" w:rsidP="00EE6042">
      <w:pPr>
        <w:rPr>
          <w:b/>
        </w:rPr>
      </w:pPr>
      <w:r>
        <w:rPr>
          <w:b/>
        </w:rPr>
        <w:fldChar w:fldCharType="end"/>
      </w:r>
      <w:r>
        <w:rPr>
          <w:b/>
        </w:rPr>
        <w:fldChar w:fldCharType="begin"/>
      </w:r>
      <w:r>
        <w:rPr>
          <w:b/>
        </w:rPr>
        <w:instrText xml:space="preserve"> IF "2016-05-18" = "-" </w:instrText>
      </w:r>
      <w:r>
        <w:rPr>
          <w:b/>
        </w:rPr>
        <w:fldChar w:fldCharType="begin"/>
      </w:r>
      <w:r>
        <w:rPr>
          <w:b/>
        </w:rPr>
        <w:instrText xml:space="preserve"> IF "2016-05-24" = "-" </w:instrText>
      </w:r>
      <w:r>
        <w:rPr>
          <w:b/>
        </w:rPr>
        <w:fldChar w:fldCharType="begin"/>
      </w:r>
      <w:r>
        <w:rPr>
          <w:b/>
        </w:rPr>
        <w:instrText xml:space="preserve"> IF "2016-05-15" = "-" "" "Tidigare behandlat i </w:instrText>
      </w:r>
      <w:r w:rsidRPr="00643D86">
        <w:rPr>
          <w:b/>
        </w:rPr>
        <w:instrText>råde</w:instrText>
      </w:r>
      <w:r>
        <w:rPr>
          <w:b/>
        </w:rPr>
        <w:instrText xml:space="preserve">t </w:instrText>
      </w:r>
      <w:r>
        <w:rPr>
          <w:b/>
        </w:rPr>
        <w:br/>
      </w:r>
      <w:r w:rsidRPr="002F0461">
        <w:instrText>2016-05-24</w:instrText>
      </w:r>
    </w:p>
    <w:p w:rsidR="00EE6042" w:rsidRDefault="00EE6042" w:rsidP="00EE6042">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2016-05-24</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2016-05-24</w:instrText>
      </w:r>
    </w:p>
    <w:p w:rsidR="00EE6042" w:rsidRDefault="00EE6042" w:rsidP="00EE6042">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2016-05-24</w:instrText>
      </w:r>
    </w:p>
    <w:p w:rsidR="00F01EC0" w:rsidRDefault="00EE6042" w:rsidP="00EE6042">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2016-05-24</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 xml:space="preserve">Tidigare behandlat i </w:t>
      </w:r>
      <w:r w:rsidR="00396F76" w:rsidRPr="00643D86">
        <w:rPr>
          <w:b/>
          <w:noProof/>
        </w:rPr>
        <w:t>råde</w:t>
      </w:r>
      <w:r w:rsidR="00396F76">
        <w:rPr>
          <w:b/>
          <w:noProof/>
        </w:rPr>
        <w:t>t</w:t>
      </w:r>
      <w:r w:rsidR="00396F76">
        <w:rPr>
          <w:b/>
          <w:noProof/>
        </w:rPr>
        <w:br/>
      </w:r>
      <w:r w:rsidR="00396F76">
        <w:rPr>
          <w:noProof/>
        </w:rPr>
        <w:t>2016-05-24</w:t>
      </w:r>
    </w:p>
    <w:p w:rsidR="00F01EC0" w:rsidRDefault="00EE6042" w:rsidP="00EE6042">
      <w:pPr>
        <w:rPr>
          <w:b/>
        </w:rPr>
      </w:pPr>
      <w:r>
        <w:rPr>
          <w:b/>
        </w:rPr>
        <w:fldChar w:fldCharType="end"/>
      </w:r>
      <w:r>
        <w:rPr>
          <w:b/>
        </w:rPr>
        <w:fldChar w:fldCharType="begin"/>
      </w:r>
      <w:r>
        <w:rPr>
          <w:b/>
        </w:rPr>
        <w:instrText xml:space="preserve"> IF "2016-05-18" = "-" </w:instrText>
      </w:r>
      <w:r>
        <w:rPr>
          <w:b/>
        </w:rPr>
        <w:fldChar w:fldCharType="begin"/>
      </w:r>
      <w:r>
        <w:rPr>
          <w:b/>
        </w:rPr>
        <w:instrText xml:space="preserve"> IF "2016-05-24" = "-" </w:instrText>
      </w:r>
      <w:r>
        <w:rPr>
          <w:b/>
        </w:rPr>
        <w:fldChar w:fldCharType="begin"/>
      </w:r>
      <w:r>
        <w:rPr>
          <w:b/>
        </w:rPr>
        <w:instrText xml:space="preserve"> IF "2016-05-15" = "-" "" "Tidigare behandlat i utskottet </w:instrText>
      </w:r>
      <w:r>
        <w:rPr>
          <w:b/>
        </w:rPr>
        <w:br/>
      </w:r>
      <w:r w:rsidRPr="002F0461">
        <w:instrText>2016-05-15</w:instrText>
      </w:r>
    </w:p>
    <w:p w:rsidR="00EE6042" w:rsidRDefault="00EE6042" w:rsidP="00EE6042">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2016-05-15</w:instrText>
      </w:r>
    </w:p>
    <w:p w:rsidR="00F01EC0" w:rsidRDefault="00EE6042" w:rsidP="00EE6042">
      <w:pPr>
        <w:rPr>
          <w:b/>
        </w:rPr>
      </w:pPr>
      <w:r>
        <w:rPr>
          <w:b/>
        </w:rPr>
        <w:fldChar w:fldCharType="end"/>
      </w:r>
      <w:r>
        <w:rPr>
          <w:b/>
        </w:rPr>
        <w:instrText xml:space="preserve"> "Tidigare behandlat i utskottet</w:instrText>
      </w:r>
      <w:r>
        <w:rPr>
          <w:b/>
        </w:rPr>
        <w:br/>
      </w:r>
      <w:r w:rsidRPr="002F0461">
        <w:instrText>2016-05-15</w:instrText>
      </w:r>
    </w:p>
    <w:p w:rsidR="00EE6042" w:rsidRDefault="00EE6042" w:rsidP="00EE6042">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2016-05-15</w:instrText>
      </w:r>
    </w:p>
    <w:p w:rsidR="00F01EC0" w:rsidRDefault="00EE6042" w:rsidP="00EE6042">
      <w:pPr>
        <w:rPr>
          <w:b/>
        </w:rPr>
      </w:pPr>
      <w:r>
        <w:rPr>
          <w:b/>
        </w:rPr>
        <w:fldChar w:fldCharType="end"/>
      </w:r>
      <w:r>
        <w:rPr>
          <w:b/>
        </w:rPr>
        <w:instrText xml:space="preserve">  "Tidigare behandlat i utskottet</w:instrText>
      </w:r>
      <w:r>
        <w:rPr>
          <w:b/>
        </w:rPr>
        <w:br/>
      </w:r>
      <w:r>
        <w:instrText>2016-05-15</w:instrText>
      </w:r>
    </w:p>
    <w:p w:rsidR="00396F76" w:rsidRDefault="00EE6042" w:rsidP="00EE6042">
      <w:pPr>
        <w:rPr>
          <w:b/>
          <w:noProof/>
        </w:rPr>
      </w:pPr>
      <w:r>
        <w:instrText>"</w:instrText>
      </w:r>
      <w:r>
        <w:rPr>
          <w:b/>
        </w:rPr>
        <w:instrText xml:space="preserve"> </w:instrText>
      </w:r>
      <w:r>
        <w:rPr>
          <w:b/>
        </w:rPr>
        <w:fldChar w:fldCharType="separate"/>
      </w:r>
      <w:r w:rsidR="00396F76">
        <w:rPr>
          <w:b/>
          <w:noProof/>
        </w:rPr>
        <w:t>Tidigare behandlat i utskottet</w:t>
      </w:r>
      <w:r w:rsidR="00396F76">
        <w:rPr>
          <w:b/>
          <w:noProof/>
        </w:rPr>
        <w:br/>
      </w:r>
      <w:r w:rsidR="00396F76">
        <w:rPr>
          <w:noProof/>
        </w:rPr>
        <w:t>2016-05-15</w:t>
      </w:r>
    </w:p>
    <w:p w:rsidR="00F01EC0" w:rsidRDefault="00EE6042" w:rsidP="00685EC7">
      <w:r>
        <w:rPr>
          <w:b/>
        </w:rPr>
        <w:fldChar w:fldCharType="end"/>
      </w:r>
      <w:r w:rsidRPr="00B44CE2">
        <w:rPr>
          <w:b/>
        </w:rPr>
        <w:t>Annotering</w:t>
      </w:r>
      <w:r>
        <w:rPr>
          <w:b/>
        </w:rPr>
        <w:br/>
      </w:r>
      <w:r>
        <w:rPr>
          <w:b/>
          <w:bCs/>
        </w:rPr>
        <w:t>Avsikt med behandlingen i rådet:</w:t>
      </w:r>
      <w:r>
        <w:t xml:space="preserve"> Avsikten med behandlingen i rådet är att man ska kunna fatta beslut om att anta det föreslagna direktivet om webbtillgänglighet. </w:t>
      </w:r>
    </w:p>
    <w:p w:rsidR="00F01EC0" w:rsidRDefault="00EE6042">
      <w:pPr>
        <w:spacing w:after="280" w:afterAutospacing="1"/>
      </w:pPr>
      <w:r>
        <w:rPr>
          <w:b/>
          <w:bCs/>
        </w:rPr>
        <w:t>Hur regeringen ställer sig till den blivande A-punkten:</w:t>
      </w:r>
      <w:r>
        <w:t xml:space="preserve"> Sverige ställer sig bakom beslutet. </w:t>
      </w:r>
    </w:p>
    <w:p w:rsidR="00EE6042" w:rsidRDefault="00EE6042">
      <w:pPr>
        <w:spacing w:after="280" w:afterAutospacing="1"/>
        <w:rPr>
          <w:noProof/>
        </w:rPr>
      </w:pPr>
      <w:r>
        <w:rPr>
          <w:b/>
          <w:bCs/>
        </w:rPr>
        <w:t>Bakgrund:</w:t>
      </w:r>
      <w:r>
        <w:t xml:space="preserve"> Kommissionen presenterade i december 2012 ett förslag till direktiv för ökad tillgänglighet till offentliga myndigheters webbplatser. </w:t>
      </w:r>
      <w:r>
        <w:br/>
        <w:t>Webbtillgänglighet handlar om de principer och den teknik som ska iakttas när man bygger webbplatser så att webbplatsernas innehåll är tillgängligt för alla användare, också dem med funktionsnedsättning. I direktivförslaget föreslås harmoniserade tekniska tillgänglighetsbestämmelser som bygger på en vedertagen internationell standard.</w:t>
      </w:r>
      <w:r>
        <w:br/>
        <w:t xml:space="preserve">EU-institutionerna har vid trepartssamtal i början av maj nått fram till en preliminär överenskommelse, som bl.a. innebär att alla offentliga aktörers webbplatser och mobila applikationer med vissa angivna undantag omfattas av kraven i direktivet. </w:t>
      </w:r>
    </w:p>
    <w:p w:rsidR="00EE6042" w:rsidRPr="00EE6042" w:rsidRDefault="00EE6042" w:rsidP="00EE6042">
      <w:pPr>
        <w:pStyle w:val="Rubrik1"/>
        <w:rPr>
          <w:lang w:val="en-US"/>
        </w:rPr>
      </w:pPr>
      <w:bookmarkStart w:id="47" w:name="_Toc456266256"/>
      <w:r w:rsidRPr="00EE6042">
        <w:rPr>
          <w:noProof/>
          <w:lang w:val="en-US"/>
        </w:rPr>
        <w:t>Draft Regulation of the European Parliament and of the Council amending Regulation (EC) No 1365/2006 on statistics of goods transport by inland waterways as regards conferral of delegated and implementing powers on the Commission for the adoption of certain measures (First reading)</w:t>
      </w:r>
      <w:bookmarkEnd w:id="47"/>
      <w:r w:rsidRPr="00EE6042">
        <w:rPr>
          <w:noProof/>
          <w:lang w:val="en-US"/>
        </w:rPr>
        <w:t xml:space="preserve"> </w:t>
      </w:r>
    </w:p>
    <w:p w:rsidR="00EE6042" w:rsidRDefault="00EE6042" w:rsidP="00EE6042">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10791</w:t>
      </w:r>
      <w:r>
        <w:rPr>
          <w:lang w:val="en-US"/>
        </w:rPr>
        <w:t>/16 CODEC 993 STATIS 47 TRANS 274</w:t>
      </w:r>
      <w:r w:rsidR="003804CE">
        <w:rPr>
          <w:lang w:val="en-US"/>
        </w:rPr>
        <w:br/>
      </w:r>
      <w:r>
        <w:rPr>
          <w:lang w:val="en-US"/>
        </w:rPr>
        <w:t>9878/16 STATIS 35 TRANS 219 CODEC 823+ ADD 1</w:t>
      </w:r>
    </w:p>
    <w:p w:rsidR="00EE6042" w:rsidRDefault="00EE6042" w:rsidP="00EE6042">
      <w:r>
        <w:rPr>
          <w:b/>
        </w:rPr>
        <w:t>Ansvarigt statsråd</w:t>
      </w:r>
      <w:r>
        <w:rPr>
          <w:b/>
        </w:rPr>
        <w:br/>
      </w:r>
      <w:r>
        <w:rPr>
          <w:noProof/>
        </w:rPr>
        <w:t>Ardalan</w:t>
      </w:r>
      <w:r>
        <w:t xml:space="preserve"> Shekarabi</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sin ståndpunkt i första behandlingen och meddela sin motivering.</w:t>
      </w:r>
    </w:p>
    <w:p w:rsidR="00F01EC0" w:rsidRDefault="00EE6042">
      <w:pPr>
        <w:spacing w:after="280" w:afterAutospacing="1"/>
      </w:pPr>
      <w:r>
        <w:rPr>
          <w:b/>
          <w:bCs/>
        </w:rPr>
        <w:t>Hur regeringen ställer sig till den blivande A-punkten:</w:t>
      </w:r>
      <w:r>
        <w:t xml:space="preserve"> Regeringen godkänner A-punkten.</w:t>
      </w:r>
    </w:p>
    <w:p w:rsidR="00F01EC0" w:rsidRDefault="00EE6042">
      <w:pPr>
        <w:spacing w:after="280" w:afterAutospacing="1"/>
      </w:pPr>
      <w:r>
        <w:rPr>
          <w:b/>
          <w:bCs/>
        </w:rPr>
        <w:t>Bakgrund:</w:t>
      </w:r>
      <w:r>
        <w:t xml:space="preserve"> Den 28 juni 2013 presenterade kommissionen ett förslag till Europaparlamentets och rådets förordning om ändring av förordning (EG) nr 1365/2006 om statistik över varuhandeln transporter på inre vattenvägar när det gäller tilldelning av delegerade befogenheter och genomförandebefogenheter till kommissionen för antagande av vissa åtgärder.</w:t>
      </w:r>
    </w:p>
    <w:p w:rsidR="00F01EC0" w:rsidRDefault="00EE6042">
      <w:pPr>
        <w:spacing w:after="280" w:afterAutospacing="1"/>
      </w:pPr>
      <w:r>
        <w:t>Europaparlamentets antog sin ståndpunkt den 11 mars 2014.</w:t>
      </w:r>
    </w:p>
    <w:p w:rsidR="00F01EC0" w:rsidRDefault="00EE6042">
      <w:pPr>
        <w:spacing w:after="280" w:afterAutospacing="1"/>
      </w:pPr>
      <w:r>
        <w:t>Arbetsgruppen för statistik beviljade den 31 oktober 2014 ordförandeskapet ett mandat för ett trepartsmöte med Europaparlamentet baserat på resultatet av diskussionerna.</w:t>
      </w:r>
    </w:p>
    <w:p w:rsidR="00F01EC0" w:rsidRDefault="00EE6042">
      <w:pPr>
        <w:spacing w:after="280" w:afterAutospacing="1"/>
      </w:pPr>
      <w:r>
        <w:t>Ett informellt trepartsmöte den 25 november 2014 enades man om en slutlig kompromisstext.</w:t>
      </w:r>
    </w:p>
    <w:p w:rsidR="00F01EC0" w:rsidRDefault="00EE6042">
      <w:pPr>
        <w:spacing w:after="280" w:afterAutospacing="1"/>
      </w:pPr>
      <w:r>
        <w:t xml:space="preserve">Den 19 december 2014 beslutade </w:t>
      </w:r>
      <w:proofErr w:type="spellStart"/>
      <w:r>
        <w:t>Coreper</w:t>
      </w:r>
      <w:proofErr w:type="spellEnd"/>
      <w:r>
        <w:t xml:space="preserve"> att inte stödja kompromisstexten. Den viktigaste frågan var de obligatoriska pilotstudier som ska genomföras av medlemsstaterna.</w:t>
      </w:r>
    </w:p>
    <w:p w:rsidR="00F01EC0" w:rsidRDefault="00EE6042">
      <w:pPr>
        <w:spacing w:after="280" w:afterAutospacing="1"/>
      </w:pPr>
      <w:r>
        <w:t xml:space="preserve">Intensiva informella förhandlingar resulterade i konsensus, vilket innebär att pilotstudier nu kommer att genomföras på frivillig basis. Texten har också anpassats enligt </w:t>
      </w:r>
      <w:proofErr w:type="gramStart"/>
      <w:r>
        <w:t>den</w:t>
      </w:r>
      <w:proofErr w:type="gramEnd"/>
      <w:r>
        <w:t xml:space="preserve"> nya interinstitutionella avtalet.</w:t>
      </w:r>
    </w:p>
    <w:p w:rsidR="00F01EC0" w:rsidRDefault="00EE6042">
      <w:pPr>
        <w:spacing w:after="280" w:afterAutospacing="1"/>
      </w:pPr>
      <w:r>
        <w:t xml:space="preserve">Den 27 april 2016 beviljade </w:t>
      </w:r>
      <w:proofErr w:type="spellStart"/>
      <w:r>
        <w:t>Coreper</w:t>
      </w:r>
      <w:proofErr w:type="spellEnd"/>
      <w:r>
        <w:t xml:space="preserve"> ordförandeskapet ett nytt mandat baserat på detta samförstånd för att slutföra förhandlingarna med Europaparlamentet.</w:t>
      </w:r>
    </w:p>
    <w:p w:rsidR="00F01EC0" w:rsidRDefault="00EE6042">
      <w:pPr>
        <w:spacing w:after="280" w:afterAutospacing="1"/>
      </w:pPr>
      <w:r>
        <w:t xml:space="preserve">Utskottet för transport och turism (TRAN) enades om texten den 24 maj 2016. </w:t>
      </w:r>
    </w:p>
    <w:p w:rsidR="00F01EC0" w:rsidRDefault="00EE6042">
      <w:pPr>
        <w:spacing w:after="280" w:afterAutospacing="1"/>
      </w:pPr>
      <w:proofErr w:type="spellStart"/>
      <w:r>
        <w:t>Coreper</w:t>
      </w:r>
      <w:proofErr w:type="spellEnd"/>
      <w:r>
        <w:t xml:space="preserve"> bekräftade den politiska överenskommelsen den 3 juni 2016.</w:t>
      </w:r>
    </w:p>
    <w:p w:rsidR="00F01EC0" w:rsidRDefault="00EE6042">
      <w:pPr>
        <w:spacing w:after="280" w:afterAutospacing="1"/>
      </w:pPr>
      <w:proofErr w:type="spellStart"/>
      <w:r>
        <w:t>Coreper</w:t>
      </w:r>
      <w:proofErr w:type="spellEnd"/>
      <w:r>
        <w:t xml:space="preserve"> uppmanas anta rådets ståndpunkt i första behandlingen och meddela sin motivering.</w:t>
      </w:r>
    </w:p>
    <w:p w:rsidR="00EE6042" w:rsidRPr="00EE6042" w:rsidRDefault="00EE6042" w:rsidP="00EE6042">
      <w:pPr>
        <w:pStyle w:val="Rubrik1"/>
        <w:rPr>
          <w:lang w:val="en-US"/>
        </w:rPr>
      </w:pPr>
      <w:bookmarkStart w:id="48" w:name="_Toc456266257"/>
      <w:r w:rsidRPr="00EE6042">
        <w:rPr>
          <w:noProof/>
          <w:lang w:val="en-US"/>
        </w:rPr>
        <w:t>Draft Regulation of the European Parliament and of the Council amending Regulation (EC) No 91/2003 on rail transport statistics, as regards the collection of data on goods, passengers and accidents (First reading)</w:t>
      </w:r>
      <w:bookmarkEnd w:id="48"/>
      <w:r w:rsidRPr="00EE6042">
        <w:rPr>
          <w:noProof/>
          <w:lang w:val="en-US"/>
        </w:rPr>
        <w:t xml:space="preserve"> </w:t>
      </w:r>
    </w:p>
    <w:p w:rsidR="00EE6042" w:rsidRDefault="00EE6042" w:rsidP="00EE6042">
      <w:pPr>
        <w:rPr>
          <w:lang w:val="en-US"/>
        </w:rPr>
      </w:pPr>
      <w:r>
        <w:rPr>
          <w:noProof/>
          <w:lang w:val="en-US"/>
        </w:rPr>
        <w:t>=</w:t>
      </w:r>
      <w:r>
        <w:rPr>
          <w:lang w:val="en-US"/>
        </w:rPr>
        <w:t>Adoption of the Council's position at first reading and of the statement of the Council's reasons</w:t>
      </w:r>
      <w:r>
        <w:rPr>
          <w:lang w:val="en-US"/>
        </w:rPr>
        <w:br/>
      </w:r>
      <w:r>
        <w:rPr>
          <w:noProof/>
          <w:lang w:val="en-US"/>
        </w:rPr>
        <w:t>10792</w:t>
      </w:r>
      <w:r>
        <w:rPr>
          <w:lang w:val="en-US"/>
        </w:rPr>
        <w:t>/16 CODEC 994 STATIS 48 TRANS 275</w:t>
      </w:r>
      <w:r w:rsidR="003804CE">
        <w:rPr>
          <w:lang w:val="en-US"/>
        </w:rPr>
        <w:br/>
      </w:r>
      <w:r>
        <w:rPr>
          <w:lang w:val="en-US"/>
        </w:rPr>
        <w:t>10000/16 STATIS 39 TRANS 224 CODEC 851+ ADD 1</w:t>
      </w:r>
    </w:p>
    <w:p w:rsidR="00EE6042" w:rsidRDefault="00EE6042" w:rsidP="00EE6042">
      <w:r>
        <w:rPr>
          <w:b/>
        </w:rPr>
        <w:t>Ansvarigt statsråd</w:t>
      </w:r>
      <w:r>
        <w:rPr>
          <w:b/>
        </w:rPr>
        <w:br/>
      </w:r>
      <w:r>
        <w:rPr>
          <w:noProof/>
        </w:rPr>
        <w:t>Ardalan</w:t>
      </w:r>
      <w:r>
        <w:t xml:space="preserve"> Shekarabi</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anta sin ståndpunkt i första behandlingen och meddela sin motivering.</w:t>
      </w:r>
    </w:p>
    <w:p w:rsidR="00F01EC0" w:rsidRDefault="00EE6042">
      <w:pPr>
        <w:spacing w:after="280" w:afterAutospacing="1"/>
      </w:pPr>
      <w:r>
        <w:rPr>
          <w:b/>
          <w:bCs/>
        </w:rPr>
        <w:t>Hur regeringen ställer sig till den blivande A-punkten:</w:t>
      </w:r>
      <w:r>
        <w:t xml:space="preserve"> Regeringen godkänner A-punkten.</w:t>
      </w:r>
    </w:p>
    <w:p w:rsidR="00F01EC0" w:rsidRDefault="00EE6042">
      <w:pPr>
        <w:spacing w:after="280" w:afterAutospacing="1"/>
      </w:pPr>
      <w:r>
        <w:rPr>
          <w:b/>
          <w:bCs/>
        </w:rPr>
        <w:t>Bakgrund:</w:t>
      </w:r>
      <w:r>
        <w:t xml:space="preserve"> Den 30 augusti 2013 presenterade kommissionen ett förslag till Europaparlamentets och rådets förordning om ändring av förordning (EG) nr 91/2003 Europaparlamentets och rådets</w:t>
      </w:r>
      <w:r>
        <w:br/>
        <w:t>av den 16 december 2002 om järnvägstransportstatistik, när det gäller insamling av uppgifter om varor, passagerare och olyckor.</w:t>
      </w:r>
    </w:p>
    <w:p w:rsidR="00F01EC0" w:rsidRDefault="00EE6042">
      <w:pPr>
        <w:spacing w:after="280" w:afterAutospacing="1"/>
      </w:pPr>
      <w:r>
        <w:t>Europaparlamentets antog sin ståndpunkt den 11 mars 2014.</w:t>
      </w:r>
    </w:p>
    <w:p w:rsidR="00F01EC0" w:rsidRDefault="00EE6042">
      <w:pPr>
        <w:spacing w:after="280" w:afterAutospacing="1"/>
      </w:pPr>
      <w:r>
        <w:t>Arbetsgruppen för statistik beviljade den 31 oktober 2014 ordförandeskapet ett mandat för ett trepartsmöte med Europaparlamentet baserat på resultatet av diskussionerna.</w:t>
      </w:r>
    </w:p>
    <w:p w:rsidR="00F01EC0" w:rsidRDefault="00EE6042">
      <w:pPr>
        <w:spacing w:after="280" w:afterAutospacing="1"/>
      </w:pPr>
      <w:r>
        <w:t>Ett informellt trepartsmöte den 25 november 2014 enades om en kompromisstext.</w:t>
      </w:r>
    </w:p>
    <w:p w:rsidR="00F01EC0" w:rsidRDefault="00EE6042">
      <w:pPr>
        <w:spacing w:after="280" w:afterAutospacing="1"/>
      </w:pPr>
      <w:r>
        <w:t xml:space="preserve">Den 19 december 2014 beslutade </w:t>
      </w:r>
      <w:proofErr w:type="spellStart"/>
      <w:r>
        <w:t>Coreper</w:t>
      </w:r>
      <w:proofErr w:type="spellEnd"/>
      <w:r>
        <w:t xml:space="preserve"> att inte stödja kompromisstexten. Den viktigaste frågan var de obligatoriska pilotstudier som ska genomföras av medlemsstaterna.</w:t>
      </w:r>
    </w:p>
    <w:p w:rsidR="00F01EC0" w:rsidRDefault="00EE6042">
      <w:pPr>
        <w:spacing w:after="280" w:afterAutospacing="1"/>
      </w:pPr>
      <w:r>
        <w:t xml:space="preserve">Intensiva informella förhandlingar resulterade i konsensus vilket innebar att två promemorior ska undertecknas, en mellan Eurostat och GD </w:t>
      </w:r>
      <w:proofErr w:type="spellStart"/>
      <w:r>
        <w:t>Move</w:t>
      </w:r>
      <w:proofErr w:type="spellEnd"/>
      <w:r>
        <w:t xml:space="preserve"> och en mellan Eurostat och Europeiska järnvägsbyrån. Det gav Europaparlamentet garanti för de uppgifter som de begärt. Texten har också anpassats enligt </w:t>
      </w:r>
      <w:proofErr w:type="gramStart"/>
      <w:r>
        <w:t>den</w:t>
      </w:r>
      <w:proofErr w:type="gramEnd"/>
      <w:r>
        <w:t xml:space="preserve"> nya interinstitutionella avtalet.</w:t>
      </w:r>
    </w:p>
    <w:p w:rsidR="00F01EC0" w:rsidRDefault="00EE6042">
      <w:pPr>
        <w:spacing w:after="280" w:afterAutospacing="1"/>
      </w:pPr>
      <w:r>
        <w:t xml:space="preserve">Den 27 april 2016 beviljade </w:t>
      </w:r>
      <w:proofErr w:type="spellStart"/>
      <w:r>
        <w:t>Coreper</w:t>
      </w:r>
      <w:proofErr w:type="spellEnd"/>
      <w:r>
        <w:t xml:space="preserve"> ordförandeskapet med ett nytt mandat för att slutföra förhandlingarna med Europaparlamentet.</w:t>
      </w:r>
    </w:p>
    <w:p w:rsidR="00F01EC0" w:rsidRDefault="00EE6042">
      <w:pPr>
        <w:spacing w:after="280" w:afterAutospacing="1"/>
      </w:pPr>
      <w:r>
        <w:t>Den 24 maj 2016 enades de tre institutionerna om en slutlig kompromisstext.</w:t>
      </w:r>
    </w:p>
    <w:p w:rsidR="00F01EC0" w:rsidRDefault="00EE6042">
      <w:pPr>
        <w:spacing w:after="280" w:afterAutospacing="1"/>
      </w:pPr>
      <w:r>
        <w:t xml:space="preserve">Den 3 juni 2016 godkände </w:t>
      </w:r>
      <w:proofErr w:type="spellStart"/>
      <w:r>
        <w:t>Coreper</w:t>
      </w:r>
      <w:proofErr w:type="spellEnd"/>
      <w:r>
        <w:t xml:space="preserve"> den slutliga kompromisstexten.</w:t>
      </w:r>
    </w:p>
    <w:p w:rsidR="00F01EC0" w:rsidRDefault="00EE6042">
      <w:pPr>
        <w:spacing w:after="280" w:afterAutospacing="1"/>
      </w:pPr>
      <w:proofErr w:type="spellStart"/>
      <w:r>
        <w:t>Coreper</w:t>
      </w:r>
      <w:proofErr w:type="spellEnd"/>
      <w:r>
        <w:t xml:space="preserve"> uppmanas anta rådets ståndpunkt i första behandlingen och meddela sin motivering.</w:t>
      </w:r>
    </w:p>
    <w:p w:rsidR="00EE6042" w:rsidRPr="00EE6042" w:rsidRDefault="00EE6042" w:rsidP="00EE6042">
      <w:pPr>
        <w:pStyle w:val="Rubrik1"/>
        <w:rPr>
          <w:lang w:val="en-US"/>
        </w:rPr>
      </w:pPr>
      <w:bookmarkStart w:id="49" w:name="_Toc456266258"/>
      <w:r w:rsidRPr="00EE6042">
        <w:rPr>
          <w:noProof/>
          <w:lang w:val="en-US"/>
        </w:rPr>
        <w:t>Draft Regulation of the European Parliament and of the Council on a multiannual recovery plan for Bluefin tuna in the eastern Atlantic and the Mediterranean , and repealing Regulation (EC) No 302/2009 (First reading)</w:t>
      </w:r>
      <w:bookmarkEnd w:id="49"/>
    </w:p>
    <w:p w:rsidR="00EE6042" w:rsidRDefault="00EE6042" w:rsidP="00EE6042">
      <w:pPr>
        <w:rPr>
          <w:lang w:val="en-US"/>
        </w:rPr>
      </w:pPr>
      <w:r>
        <w:rPr>
          <w:noProof/>
          <w:lang w:val="en-US"/>
        </w:rPr>
        <w:t>=</w:t>
      </w:r>
      <w:r>
        <w:rPr>
          <w:lang w:val="en-US"/>
        </w:rPr>
        <w:t>Adoption of the legislative act</w:t>
      </w:r>
      <w:r>
        <w:rPr>
          <w:lang w:val="en-US"/>
        </w:rPr>
        <w:br/>
      </w:r>
      <w:r>
        <w:rPr>
          <w:noProof/>
          <w:lang w:val="en-US"/>
        </w:rPr>
        <w:t>10849</w:t>
      </w:r>
      <w:r>
        <w:rPr>
          <w:lang w:val="en-US"/>
        </w:rPr>
        <w:t>/16 CODEC 1010 PECHE 260PE-CONS 14/16 PECHE 131 CODEC 411</w:t>
      </w:r>
    </w:p>
    <w:p w:rsidR="00EE6042" w:rsidRDefault="00EE6042" w:rsidP="00EE6042">
      <w:r>
        <w:rPr>
          <w:b/>
        </w:rPr>
        <w:t>Ansvarigt statsråd</w:t>
      </w:r>
      <w:r>
        <w:rPr>
          <w:b/>
        </w:rPr>
        <w:br/>
      </w:r>
      <w:r>
        <w:rPr>
          <w:noProof/>
        </w:rPr>
        <w:t>Sven-Erik</w:t>
      </w:r>
      <w:r>
        <w:t xml:space="preserve"> Bucht</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685EC7" w:rsidRDefault="00EE6042" w:rsidP="00685EC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Antagande av lagstiftningsakten (L+U).</w:t>
      </w:r>
    </w:p>
    <w:p w:rsidR="00F01EC0" w:rsidRDefault="00EE6042">
      <w:pPr>
        <w:spacing w:after="280" w:afterAutospacing="1"/>
      </w:pPr>
      <w:r>
        <w:rPr>
          <w:b/>
          <w:bCs/>
        </w:rPr>
        <w:t>Hur regeringen ställer sig till den blivande A-punkten:</w:t>
      </w:r>
      <w:r>
        <w:t xml:space="preserve"> SE avser rösta ja till lagstiftningsakten.</w:t>
      </w:r>
    </w:p>
    <w:p w:rsidR="00F01EC0" w:rsidRDefault="00EE6042">
      <w:pPr>
        <w:spacing w:after="280" w:afterAutospacing="1"/>
      </w:pPr>
      <w:r>
        <w:rPr>
          <w:b/>
          <w:bCs/>
        </w:rPr>
        <w:t>Bakgrund:</w:t>
      </w:r>
      <w:r>
        <w:t xml:space="preserve"> Internationella kommissionen för bevarande av tonfisk i Atlanten (ICCAT) antog vid sina årsmöten mellan 2012 och 2014 en flerårig återhämtningsplan för </w:t>
      </w:r>
      <w:proofErr w:type="spellStart"/>
      <w:r>
        <w:t>blåfenad</w:t>
      </w:r>
      <w:proofErr w:type="spellEnd"/>
      <w:r>
        <w:t xml:space="preserve"> tonfisk i östra Atlanten och Medelhavet. Syftet med befintligt förslag är att införliva </w:t>
      </w:r>
      <w:proofErr w:type="spellStart"/>
      <w:r>
        <w:t>ICCATs</w:t>
      </w:r>
      <w:proofErr w:type="spellEnd"/>
      <w:r>
        <w:t xml:space="preserve"> återhämtningsplan i unionslagstiftningen. Europaparlamentet antog sin ståndpunkt om kommissionens förslag vid första behandlingen den 23 juni 2016. Resultatet av Europaparlamentets omröstning motsvarar institutionernas kompromissöverenskommelse och bör därför kunna godtas av rådet.</w:t>
      </w:r>
    </w:p>
    <w:p w:rsidR="00EE6042" w:rsidRPr="00EE6042" w:rsidRDefault="00EE6042" w:rsidP="00EE6042">
      <w:pPr>
        <w:pStyle w:val="Rubrik1"/>
        <w:rPr>
          <w:lang w:val="en-US"/>
        </w:rPr>
      </w:pPr>
      <w:bookmarkStart w:id="50" w:name="_Toc456266259"/>
      <w:r w:rsidRPr="00EE6042">
        <w:rPr>
          <w:noProof/>
          <w:lang w:val="en-US"/>
        </w:rPr>
        <w:t>Draft Regulation of the European Parliament and of the Council on requirements relating to gaseous and particular pollutant emission limits and type-approval for internal combustion engines for non-road mobile machinery, machinery, amending Regulations (EU) No 1024/2012 and (EU) No 167/2013, and amending and repealing Directive 97/68/EC (First reading)</w:t>
      </w:r>
      <w:bookmarkEnd w:id="50"/>
    </w:p>
    <w:p w:rsidR="00EE6042" w:rsidRDefault="00EE6042" w:rsidP="00EE6042">
      <w:pPr>
        <w:rPr>
          <w:lang w:val="en-US"/>
        </w:rPr>
      </w:pPr>
      <w:r>
        <w:rPr>
          <w:noProof/>
          <w:lang w:val="en-US"/>
        </w:rPr>
        <w:t>=</w:t>
      </w:r>
      <w:r>
        <w:rPr>
          <w:lang w:val="en-US"/>
        </w:rPr>
        <w:t>Adoption of the legislative act</w:t>
      </w:r>
      <w:r>
        <w:rPr>
          <w:lang w:val="en-US"/>
        </w:rPr>
        <w:br/>
      </w:r>
      <w:r>
        <w:rPr>
          <w:noProof/>
          <w:lang w:val="en-US"/>
        </w:rPr>
        <w:t>10850</w:t>
      </w:r>
      <w:r>
        <w:rPr>
          <w:lang w:val="en-US"/>
        </w:rPr>
        <w:t>/16 CODEC 1011 ENT 129 ENV 471 MI 484</w:t>
      </w:r>
    </w:p>
    <w:p w:rsidR="00EE6042" w:rsidRDefault="00EE6042" w:rsidP="00EE6042">
      <w:r>
        <w:rPr>
          <w:b/>
        </w:rPr>
        <w:t>Ansvarigt statsråd</w:t>
      </w:r>
      <w:r>
        <w:rPr>
          <w:b/>
        </w:rPr>
        <w:br/>
      </w:r>
      <w:r>
        <w:rPr>
          <w:noProof/>
        </w:rPr>
        <w:t>Karolina</w:t>
      </w:r>
      <w:r>
        <w:t xml:space="preserve"> Skog</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427F67" w:rsidRDefault="00EE6042" w:rsidP="00427F67">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föreslås anta förordningen. </w:t>
      </w:r>
    </w:p>
    <w:p w:rsidR="00427F67" w:rsidRDefault="00EE6042" w:rsidP="00427F67">
      <w:r>
        <w:rPr>
          <w:b/>
          <w:bCs/>
        </w:rPr>
        <w:t>Hur regeringen ställer sig till den blivande A-punkten:</w:t>
      </w:r>
      <w:r>
        <w:t xml:space="preserve"> Regeringen avser att rösta ja till att rådet antar förordningen om krav för utsläppsgränser vad gäller gas- och partikelformiga föroreningar samt typgodkännande för förbränningsmotorer för mobila maskiner som inte är avsedda att användas för transporter på väg</w:t>
      </w:r>
    </w:p>
    <w:p w:rsidR="00F01EC0" w:rsidRDefault="00EE6042" w:rsidP="00427F67">
      <w:r>
        <w:rPr>
          <w:b/>
          <w:bCs/>
        </w:rPr>
        <w:t>Bakgrund:</w:t>
      </w:r>
      <w:r>
        <w:t xml:space="preserve"> I september 2014 presenterade kommissionen ett förslag till EU-förordning om krav för utsläppsgränser och typgodkännande för arbetsmaskiner. Frågan har sedan dess förhandlats i en oväntat långdragen förhandling där ett stort antal avstämningar mellan rådet och EU-parlamentet krävdes innan en överenskommelse kunde nås under våren 2016. I slutskedet handlade förhandlingen om i vilken utsträckning förordningen skulle kompletteras genom delegerade- eller genomförandeakter. Sverige har visat stor flexibilitet eftersom regeringen varit angelägen om att förhandlingen avslutas fort så att de nya kraven kan komma på plats så snart som möjligt. Sverige har haft fördelen att experter från svenska myndigheter (Trafikverket och Transportstyrelsen) aktivt deltagit i utformningen av förslaget, samt också bidragit på ett avgörande sätt i dessa mycket tekniska förhandlingar. </w:t>
      </w:r>
    </w:p>
    <w:p w:rsidR="00F01EC0" w:rsidRDefault="00EE6042">
      <w:pPr>
        <w:spacing w:after="280" w:afterAutospacing="1"/>
      </w:pPr>
      <w:r>
        <w:t xml:space="preserve">Överenskommelsen innebär att dagens regelverk förenklas väsentligt och harmoniseras mot vissa internationella krav, framför allt de som gäller i USA och mot tunga fordon i EU. Förutom att syfta till en förenkling av regelverket så innebär förordningen också skärpta utsläppskrav på arbetsmaskiner vad gäller utsläpp av vissa luftförorenande ämnen (kolmonoxid, kolväten, kväveoxider, och partiklar), dock inte koldioxidutsläpp vilket är olyckligt. </w:t>
      </w:r>
    </w:p>
    <w:p w:rsidR="00F01EC0" w:rsidRDefault="00EE6042">
      <w:pPr>
        <w:spacing w:after="280" w:afterAutospacing="1"/>
      </w:pPr>
      <w:r>
        <w:t>För Sverige har det varit viktigt förordningen leder till minskade utsläpp av luftföroreningar och försurande ämnen genom skärpta krav och krav på fler motorkategorier än dagens, att gränsvärden för partiklar införs liksom krav på provning av motorer i verklig drift. Det har också varit viktigt att kraven är kostnadseffektiva. Förordningen är inte så ambitiös som Sverige hade hoppats, bland förordningens positiva aspekter kan dock särskilt understrykas följande 1) motorkategorier som tidigare legat utanför regelverket tas in och motorkategorier som släpat efter kommer upp på en skälig nivå (tuffast nivå globalt sett), 2) gränsvärden för partikelantal introduceras, vilket leder till ökad användning av partikelfilter och därför minskade utsläpp av partiklar, och 3) det införs krav om provning av motorer i verklig drift.</w:t>
      </w:r>
    </w:p>
    <w:p w:rsidR="00EE6042" w:rsidRPr="00EE6042" w:rsidRDefault="00EE6042" w:rsidP="00EE6042">
      <w:pPr>
        <w:pStyle w:val="Rubrik1"/>
        <w:rPr>
          <w:lang w:val="en-US"/>
        </w:rPr>
      </w:pPr>
      <w:bookmarkStart w:id="51" w:name="_Toc456266260"/>
      <w:r w:rsidRPr="00EE6042">
        <w:rPr>
          <w:noProof/>
          <w:lang w:val="en-US"/>
        </w:rPr>
        <w:t>Commission Delegated Regulation (EU) …/... of 30.6.2016 supplementing Regulation (EU) No 223/2014 of the European Parliament and of the Council with regard to the conditions and procedures to determine whether amounts which are irrecoverable shall be reimbursed by Member States concerning the Fund for European Aid to the Most Deprived</w:t>
      </w:r>
      <w:bookmarkEnd w:id="51"/>
    </w:p>
    <w:p w:rsidR="00EE6042" w:rsidRDefault="00EE6042" w:rsidP="00EE6042">
      <w:pPr>
        <w:rPr>
          <w:lang w:val="en-US"/>
        </w:rPr>
      </w:pPr>
      <w:r>
        <w:rPr>
          <w:noProof/>
          <w:lang w:val="en-US"/>
        </w:rPr>
        <w:t>=</w:t>
      </w:r>
      <w:r>
        <w:rPr>
          <w:lang w:val="en-US"/>
        </w:rPr>
        <w:t>&amp;</w:t>
      </w:r>
      <w:proofErr w:type="spellStart"/>
      <w:r>
        <w:rPr>
          <w:lang w:val="en-US"/>
        </w:rPr>
        <w:t>nbsp;Intention</w:t>
      </w:r>
      <w:proofErr w:type="spellEnd"/>
      <w:r>
        <w:rPr>
          <w:lang w:val="en-US"/>
        </w:rPr>
        <w:t xml:space="preserve"> not to raise objections to a delegated act</w:t>
      </w:r>
      <w:r>
        <w:rPr>
          <w:lang w:val="en-US"/>
        </w:rPr>
        <w:br/>
      </w:r>
      <w:r>
        <w:rPr>
          <w:noProof/>
          <w:lang w:val="en-US"/>
        </w:rPr>
        <w:t>10976</w:t>
      </w:r>
      <w:r>
        <w:rPr>
          <w:lang w:val="en-US"/>
        </w:rPr>
        <w:t>/16 SOC 453 FSTR 44 CADREFIN 44 REGIO 53 DELACT 145 GAFF 45</w:t>
      </w:r>
      <w:r w:rsidR="00972A5C">
        <w:rPr>
          <w:lang w:val="en-US"/>
        </w:rPr>
        <w:br/>
      </w:r>
      <w:r w:rsidRPr="00C56401">
        <w:rPr>
          <w:lang w:val="en-US"/>
        </w:rPr>
        <w:t xml:space="preserve">10899/16 SOC 447 FSTR 43 CADREFIN 43 REGIO 52 DELACT 143 GAF 44 </w:t>
      </w:r>
      <w:r w:rsidR="00972A5C" w:rsidRPr="00C56401">
        <w:rPr>
          <w:lang w:val="en-US"/>
        </w:rPr>
        <w:br/>
      </w:r>
      <w:r>
        <w:rPr>
          <w:lang w:val="en-US"/>
        </w:rPr>
        <w:t>+ ADD 1</w:t>
      </w:r>
    </w:p>
    <w:p w:rsidR="00EE6042" w:rsidRDefault="00EE6042" w:rsidP="00EE6042">
      <w:r>
        <w:rPr>
          <w:b/>
        </w:rPr>
        <w:t>Ansvarigt statsråd</w:t>
      </w:r>
      <w:r>
        <w:rPr>
          <w:b/>
        </w:rPr>
        <w:br/>
      </w:r>
      <w:r>
        <w:rPr>
          <w:noProof/>
        </w:rPr>
        <w:t>Åsa</w:t>
      </w:r>
      <w:r>
        <w:t xml:space="preserve"> Regnér</w:t>
      </w:r>
    </w:p>
    <w:p w:rsidR="00EE6042" w:rsidRDefault="00EE6042" w:rsidP="00EE6042">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rsidR="00EE6042" w:rsidRDefault="00EE6042" w:rsidP="00EE6042">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rsidR="00EE6042" w:rsidRDefault="00EE6042" w:rsidP="00EE6042">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rsidR="00EE6042" w:rsidRDefault="00EE6042" w:rsidP="00EE6042">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rsidR="00F01EC0" w:rsidRDefault="00EE6042" w:rsidP="00427F67">
      <w:r>
        <w:instrText>"</w:instrText>
      </w:r>
      <w:r>
        <w:rPr>
          <w:b/>
        </w:rPr>
        <w:instrText xml:space="preserve"> </w:instrText>
      </w:r>
      <w:r>
        <w:rPr>
          <w:b/>
        </w:rPr>
        <w:fldChar w:fldCharType="end"/>
      </w:r>
      <w:r w:rsidRPr="00B44CE2">
        <w:rPr>
          <w:b/>
        </w:rPr>
        <w:t>Annotering</w:t>
      </w:r>
      <w:r>
        <w:rPr>
          <w:b/>
        </w:rPr>
        <w:br/>
      </w:r>
      <w:r>
        <w:rPr>
          <w:b/>
          <w:bCs/>
        </w:rPr>
        <w:t>Avsikt med behandlingen i rådet:</w:t>
      </w:r>
      <w:r>
        <w:t> Godkännande om att inte göra några invändningar mot kommissionens delegerade förordning om komplettering av Europaparlamentets och rådets förordning (EU) nr 223/2014 vad gäller villkor och förfaranden för att avgöra om medlemsstaterna ska återbetala belopp som inte kan återkrävas när det gäller fonden för europeiskt bistånd till dem som har det sämst ställt (FEAD).</w:t>
      </w:r>
    </w:p>
    <w:p w:rsidR="00F01EC0" w:rsidRDefault="00EE6042">
      <w:pPr>
        <w:spacing w:after="280" w:afterAutospacing="1"/>
      </w:pPr>
      <w:r>
        <w:rPr>
          <w:b/>
          <w:bCs/>
        </w:rPr>
        <w:t>Hur regeringen ställer sig till den blivande A-punkten:</w:t>
      </w:r>
      <w:r w:rsidR="00427F67">
        <w:rPr>
          <w:b/>
          <w:bCs/>
        </w:rPr>
        <w:t xml:space="preserve"> </w:t>
      </w:r>
      <w:r>
        <w:t xml:space="preserve">A-punkten kan godkännas vid rådsmötet. </w:t>
      </w:r>
    </w:p>
    <w:p w:rsidR="00F01EC0" w:rsidRDefault="00EE6042">
      <w:pPr>
        <w:spacing w:after="280" w:afterAutospacing="1"/>
      </w:pPr>
      <w:r>
        <w:rPr>
          <w:b/>
          <w:bCs/>
        </w:rPr>
        <w:t>Bakgrund:</w:t>
      </w:r>
      <w:r>
        <w:t xml:space="preserve"> Europarlamentets och rådets förordning (EU) nr 223/22014 av den 11 mars om fonden för europeiskt bistånd till dem som har det sämst ställt avser att ersätta livsmedelsprogrammen inom den gemensamma jordbrukspolitiken, som upphör efter 2013 och komplettera Europeiska socialfonden. Syftet med fonden är att bidra till att uppnå Europa 2020-strategins mål om att minska fattigdom och social utestängning genom att finansiera livsmedelshjälp eventuellt kombinerat med annat materiellt bistånd och/eller sociala insatser till dem som har det sämst ställt. Det är fritt för medlemsstaterna att välja om de vill använda fonden för livsmedelshjälp eller annat materiellt bistånd och/eller sociala insatser. </w:t>
      </w:r>
    </w:p>
    <w:p w:rsidR="00F01EC0" w:rsidRDefault="00EE6042">
      <w:pPr>
        <w:spacing w:after="280" w:afterAutospacing="1"/>
      </w:pPr>
      <w:r>
        <w:t>Fonden omfattar 3,5 miljarder euro under perioden 2014–2020, varav 1 miljard EUR är frivillig för medlemsstaterna att använda i enlighet med förordningen. Medlen tas från strukturfonderna. Sverige har valt operativt program II (OP II), dvs. inriktning social delaktighet.</w:t>
      </w:r>
      <w:r>
        <w:br/>
        <w:t xml:space="preserve">Sverige avsätta cirka 7 miljoner euro under perioden. Förordningen trädde ikraft den 12 mars 2014. </w:t>
      </w:r>
    </w:p>
    <w:p w:rsidR="00F01EC0" w:rsidRDefault="00EE6042">
      <w:pPr>
        <w:spacing w:after="280" w:afterAutospacing="1"/>
      </w:pPr>
      <w:r>
        <w:t xml:space="preserve">Syftet med denna delegerade akt är att fastställa de villkor som ska tillämpas för att avgöra om belopp som inte kan återkrävas ska ersättas från unionens budget eller av medlemsstaterna. </w:t>
      </w:r>
    </w:p>
    <w:p w:rsidR="00EE6042" w:rsidRDefault="00EE6042">
      <w:pPr>
        <w:spacing w:after="280" w:afterAutospacing="1"/>
        <w:rPr>
          <w:noProof/>
        </w:rPr>
      </w:pPr>
      <w:r>
        <w:t xml:space="preserve">Samråd har skett med expertgruppen för FEAD som har rådfrågats vid sitt möte den 9 mars 2016.  </w:t>
      </w:r>
      <w:bookmarkEnd w:id="1"/>
    </w:p>
    <w:sectPr w:rsidR="00EE6042" w:rsidSect="00EE6042">
      <w:headerReference w:type="default"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F76" w:rsidRDefault="00396F76">
      <w:pPr>
        <w:spacing w:after="0" w:line="240" w:lineRule="auto"/>
      </w:pPr>
      <w:r>
        <w:separator/>
      </w:r>
    </w:p>
  </w:endnote>
  <w:endnote w:type="continuationSeparator" w:id="0">
    <w:p w:rsidR="00396F76" w:rsidRDefault="0039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rsidR="00396F76" w:rsidRDefault="00E23E43">
        <w:pPr>
          <w:pStyle w:val="Sidfot"/>
          <w:jc w:val="right"/>
        </w:pPr>
      </w:p>
    </w:sdtContent>
  </w:sdt>
  <w:p w:rsidR="00396F76" w:rsidRDefault="00396F7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F76" w:rsidRDefault="00396F76">
    <w:pPr>
      <w:pStyle w:val="Sidfot"/>
      <w:jc w:val="right"/>
    </w:pPr>
  </w:p>
  <w:p w:rsidR="00396F76" w:rsidRDefault="00396F7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F76" w:rsidRDefault="00396F76">
      <w:pPr>
        <w:spacing w:after="0" w:line="240" w:lineRule="auto"/>
      </w:pPr>
      <w:r>
        <w:separator/>
      </w:r>
    </w:p>
  </w:footnote>
  <w:footnote w:type="continuationSeparator" w:id="0">
    <w:p w:rsidR="00396F76" w:rsidRDefault="00396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rsidR="00396F76" w:rsidRDefault="00396F76" w:rsidP="00EE6042">
        <w:pPr>
          <w:pStyle w:val="Sidhuvud"/>
          <w:jc w:val="right"/>
        </w:pPr>
        <w:r>
          <w:fldChar w:fldCharType="begin"/>
        </w:r>
        <w:r>
          <w:instrText xml:space="preserve"> PAGE   \* MERGEFORMAT </w:instrText>
        </w:r>
        <w:r>
          <w:fldChar w:fldCharType="separate"/>
        </w:r>
        <w:r w:rsidR="00E23E43">
          <w:rPr>
            <w:noProof/>
          </w:rPr>
          <w:t>2</w:t>
        </w:r>
        <w:r>
          <w:rPr>
            <w:noProof/>
          </w:rPr>
          <w:fldChar w:fldCharType="end"/>
        </w:r>
      </w:p>
    </w:sdtContent>
  </w:sdt>
  <w:p w:rsidR="00396F76" w:rsidRDefault="00396F76" w:rsidP="00EE6042">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96F76" w:rsidTr="00EE6042">
      <w:tc>
        <w:tcPr>
          <w:tcW w:w="4606" w:type="dxa"/>
        </w:tcPr>
        <w:p w:rsidR="00396F76" w:rsidRDefault="00396F76" w:rsidP="00EE6042">
          <w:pPr>
            <w:pStyle w:val="Sidhuvud"/>
            <w:ind w:left="0"/>
          </w:pPr>
          <w:r>
            <w:rPr>
              <w:noProof/>
              <w:lang w:eastAsia="sv-SE"/>
            </w:rPr>
            <w:drawing>
              <wp:inline distT="0" distB="0" distL="0" distR="0" wp14:anchorId="7125CF0E" wp14:editId="7125CF0F">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rsidR="00396F76" w:rsidRDefault="00396F76" w:rsidP="00EE6042">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96F76" w:rsidTr="00EE6042">
            <w:tc>
              <w:tcPr>
                <w:tcW w:w="1833" w:type="dxa"/>
              </w:tcPr>
              <w:p w:rsidR="00396F76" w:rsidRPr="00623763" w:rsidRDefault="00396F76" w:rsidP="00EE6042">
                <w:pPr>
                  <w:ind w:left="0"/>
                </w:pPr>
                <w:r w:rsidRPr="00623763">
                  <w:rPr>
                    <w:rFonts w:ascii="TradeGothic" w:hAnsi="TradeGothic"/>
                    <w:b/>
                  </w:rPr>
                  <w:t>Promemoria</w:t>
                </w:r>
              </w:p>
            </w:tc>
            <w:tc>
              <w:tcPr>
                <w:tcW w:w="1833" w:type="dxa"/>
              </w:tcPr>
              <w:p w:rsidR="00396F76" w:rsidRPr="00623763" w:rsidRDefault="00396F76" w:rsidP="00EE6042">
                <w:pPr>
                  <w:ind w:left="0"/>
                </w:pPr>
                <w:r w:rsidRPr="00623763">
                  <w:rPr>
                    <w:rFonts w:ascii="TradeGothic" w:hAnsi="TradeGothic"/>
                    <w:b/>
                  </w:rPr>
                  <w:t>[Vecka</w:t>
                </w:r>
                <w:r>
                  <w:rPr>
                    <w:rFonts w:ascii="TradeGothic" w:hAnsi="TradeGothic"/>
                    <w:b/>
                  </w:rPr>
                  <w:t xml:space="preserve"> </w:t>
                </w:r>
                <w:r>
                  <w:rPr>
                    <w:rFonts w:ascii="TradeGothic" w:hAnsi="TradeGothic"/>
                    <w:b/>
                    <w:noProof/>
                  </w:rPr>
                  <w:t>28</w:t>
                </w:r>
                <w:r w:rsidRPr="00623763">
                  <w:rPr>
                    <w:rFonts w:ascii="TradeGothic" w:hAnsi="TradeGothic"/>
                    <w:b/>
                  </w:rPr>
                  <w:t>]</w:t>
                </w:r>
              </w:p>
            </w:tc>
          </w:tr>
        </w:tbl>
        <w:p w:rsidR="00396F76" w:rsidRDefault="00396F76" w:rsidP="00EE6042">
          <w:pPr>
            <w:jc w:val="right"/>
          </w:pPr>
        </w:p>
        <w:p w:rsidR="00396F76" w:rsidRDefault="00396F76" w:rsidP="00EE6042">
          <w:pPr>
            <w:ind w:right="916"/>
          </w:pPr>
          <w:r>
            <w:rPr>
              <w:rFonts w:ascii="TradeGothic" w:hAnsi="TradeGothic"/>
              <w:b/>
              <w:noProof/>
            </w:rPr>
            <w:t>2016-07-14</w:t>
          </w:r>
          <w:r w:rsidRPr="00934953">
            <w:t xml:space="preserve"> </w:t>
          </w:r>
        </w:p>
      </w:tc>
    </w:tr>
  </w:tbl>
  <w:p w:rsidR="00396F76" w:rsidRDefault="00396F76" w:rsidP="00EE6042">
    <w:pPr>
      <w:pStyle w:val="Avsndare"/>
      <w:framePr w:w="0" w:hRule="auto" w:hSpace="0" w:wrap="auto" w:vAnchor="margin" w:hAnchor="text" w:xAlign="left" w:yAlign="inline"/>
      <w:rPr>
        <w:b/>
        <w:i w:val="0"/>
        <w:sz w:val="22"/>
      </w:rPr>
    </w:pPr>
  </w:p>
  <w:p w:rsidR="00396F76" w:rsidRDefault="00396F76" w:rsidP="00EE6042">
    <w:pPr>
      <w:pStyle w:val="Avsndare"/>
      <w:framePr w:w="0" w:hRule="auto" w:hSpace="0" w:wrap="auto" w:vAnchor="margin" w:hAnchor="text" w:xAlign="left" w:yAlign="inline"/>
      <w:rPr>
        <w:b/>
        <w:i w:val="0"/>
        <w:sz w:val="22"/>
      </w:rPr>
    </w:pPr>
    <w:r>
      <w:rPr>
        <w:b/>
        <w:i w:val="0"/>
        <w:sz w:val="22"/>
      </w:rPr>
      <w:t>Statsrådsberedningen</w:t>
    </w:r>
  </w:p>
  <w:p w:rsidR="00396F76" w:rsidRDefault="00396F76" w:rsidP="00EE6042">
    <w:pPr>
      <w:pStyle w:val="Avsndare"/>
      <w:framePr w:w="0" w:hRule="auto" w:hSpace="0" w:wrap="auto" w:vAnchor="margin" w:hAnchor="text" w:xAlign="left" w:yAlign="inline"/>
    </w:pPr>
  </w:p>
  <w:p w:rsidR="00396F76" w:rsidRDefault="00396F76" w:rsidP="00EE6042">
    <w:pPr>
      <w:pStyle w:val="Avsndare"/>
      <w:framePr w:w="0" w:hRule="auto" w:hSpace="0" w:wrap="auto" w:vAnchor="margin" w:hAnchor="text" w:xAlign="left" w:yAlign="inline"/>
    </w:pPr>
    <w:r>
      <w:t>EU-kansliet</w:t>
    </w:r>
  </w:p>
  <w:p w:rsidR="00396F76" w:rsidRDefault="00396F76">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D73471AE">
      <w:start w:val="1"/>
      <w:numFmt w:val="decimal"/>
      <w:pStyle w:val="Rubrik1"/>
      <w:lvlText w:val="%1."/>
      <w:lvlJc w:val="left"/>
      <w:pPr>
        <w:ind w:left="720" w:hanging="360"/>
      </w:pPr>
    </w:lvl>
    <w:lvl w:ilvl="1" w:tplc="B63EEA74" w:tentative="1">
      <w:start w:val="1"/>
      <w:numFmt w:val="lowerLetter"/>
      <w:lvlText w:val="%2."/>
      <w:lvlJc w:val="left"/>
      <w:pPr>
        <w:ind w:left="1440" w:hanging="360"/>
      </w:pPr>
    </w:lvl>
    <w:lvl w:ilvl="2" w:tplc="F3441EEE" w:tentative="1">
      <w:start w:val="1"/>
      <w:numFmt w:val="lowerRoman"/>
      <w:lvlText w:val="%3."/>
      <w:lvlJc w:val="right"/>
      <w:pPr>
        <w:ind w:left="2160" w:hanging="180"/>
      </w:pPr>
    </w:lvl>
    <w:lvl w:ilvl="3" w:tplc="07E670BE" w:tentative="1">
      <w:start w:val="1"/>
      <w:numFmt w:val="decimal"/>
      <w:lvlText w:val="%4."/>
      <w:lvlJc w:val="left"/>
      <w:pPr>
        <w:ind w:left="2880" w:hanging="360"/>
      </w:pPr>
    </w:lvl>
    <w:lvl w:ilvl="4" w:tplc="C6DC8DDA" w:tentative="1">
      <w:start w:val="1"/>
      <w:numFmt w:val="lowerLetter"/>
      <w:lvlText w:val="%5."/>
      <w:lvlJc w:val="left"/>
      <w:pPr>
        <w:ind w:left="3600" w:hanging="360"/>
      </w:pPr>
    </w:lvl>
    <w:lvl w:ilvl="5" w:tplc="9028D7D8" w:tentative="1">
      <w:start w:val="1"/>
      <w:numFmt w:val="lowerRoman"/>
      <w:lvlText w:val="%6."/>
      <w:lvlJc w:val="right"/>
      <w:pPr>
        <w:ind w:left="4320" w:hanging="180"/>
      </w:pPr>
    </w:lvl>
    <w:lvl w:ilvl="6" w:tplc="191A469E" w:tentative="1">
      <w:start w:val="1"/>
      <w:numFmt w:val="decimal"/>
      <w:lvlText w:val="%7."/>
      <w:lvlJc w:val="left"/>
      <w:pPr>
        <w:ind w:left="5040" w:hanging="360"/>
      </w:pPr>
    </w:lvl>
    <w:lvl w:ilvl="7" w:tplc="A790C15C" w:tentative="1">
      <w:start w:val="1"/>
      <w:numFmt w:val="lowerLetter"/>
      <w:lvlText w:val="%8."/>
      <w:lvlJc w:val="left"/>
      <w:pPr>
        <w:ind w:left="5760" w:hanging="360"/>
      </w:pPr>
    </w:lvl>
    <w:lvl w:ilvl="8" w:tplc="79BA6042"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C902F810">
      <w:start w:val="1"/>
      <w:numFmt w:val="decimal"/>
      <w:lvlText w:val="%1."/>
      <w:lvlJc w:val="left"/>
      <w:pPr>
        <w:ind w:left="360" w:hanging="360"/>
      </w:pPr>
      <w:rPr>
        <w:b w:val="0"/>
      </w:rPr>
    </w:lvl>
    <w:lvl w:ilvl="1" w:tplc="33A6B78A" w:tentative="1">
      <w:start w:val="1"/>
      <w:numFmt w:val="lowerLetter"/>
      <w:lvlText w:val="%2."/>
      <w:lvlJc w:val="left"/>
      <w:pPr>
        <w:ind w:left="1080" w:hanging="360"/>
      </w:pPr>
    </w:lvl>
    <w:lvl w:ilvl="2" w:tplc="A27A89F6" w:tentative="1">
      <w:start w:val="1"/>
      <w:numFmt w:val="lowerRoman"/>
      <w:lvlText w:val="%3."/>
      <w:lvlJc w:val="right"/>
      <w:pPr>
        <w:ind w:left="1800" w:hanging="180"/>
      </w:pPr>
    </w:lvl>
    <w:lvl w:ilvl="3" w:tplc="4A2291D8" w:tentative="1">
      <w:start w:val="1"/>
      <w:numFmt w:val="decimal"/>
      <w:lvlText w:val="%4."/>
      <w:lvlJc w:val="left"/>
      <w:pPr>
        <w:ind w:left="2520" w:hanging="360"/>
      </w:pPr>
    </w:lvl>
    <w:lvl w:ilvl="4" w:tplc="A49CA79A" w:tentative="1">
      <w:start w:val="1"/>
      <w:numFmt w:val="lowerLetter"/>
      <w:lvlText w:val="%5."/>
      <w:lvlJc w:val="left"/>
      <w:pPr>
        <w:ind w:left="3240" w:hanging="360"/>
      </w:pPr>
    </w:lvl>
    <w:lvl w:ilvl="5" w:tplc="6720D3C8" w:tentative="1">
      <w:start w:val="1"/>
      <w:numFmt w:val="lowerRoman"/>
      <w:lvlText w:val="%6."/>
      <w:lvlJc w:val="right"/>
      <w:pPr>
        <w:ind w:left="3960" w:hanging="180"/>
      </w:pPr>
    </w:lvl>
    <w:lvl w:ilvl="6" w:tplc="30BC1C34" w:tentative="1">
      <w:start w:val="1"/>
      <w:numFmt w:val="decimal"/>
      <w:lvlText w:val="%7."/>
      <w:lvlJc w:val="left"/>
      <w:pPr>
        <w:ind w:left="4680" w:hanging="360"/>
      </w:pPr>
    </w:lvl>
    <w:lvl w:ilvl="7" w:tplc="48C41DFC" w:tentative="1">
      <w:start w:val="1"/>
      <w:numFmt w:val="lowerLetter"/>
      <w:lvlText w:val="%8."/>
      <w:lvlJc w:val="left"/>
      <w:pPr>
        <w:ind w:left="5400" w:hanging="360"/>
      </w:pPr>
    </w:lvl>
    <w:lvl w:ilvl="8" w:tplc="C7A8171C"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proofState w:spelling="clean" w:grammar="clean"/>
  <w:revisionView w:inkAnnotation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EC0"/>
    <w:rsid w:val="000C026C"/>
    <w:rsid w:val="0014695C"/>
    <w:rsid w:val="001532B8"/>
    <w:rsid w:val="00176D04"/>
    <w:rsid w:val="002317AD"/>
    <w:rsid w:val="003804CE"/>
    <w:rsid w:val="00396F76"/>
    <w:rsid w:val="003F0D08"/>
    <w:rsid w:val="00427F67"/>
    <w:rsid w:val="005F0ED1"/>
    <w:rsid w:val="00685EC7"/>
    <w:rsid w:val="00711DA2"/>
    <w:rsid w:val="00795E9D"/>
    <w:rsid w:val="007F4BB1"/>
    <w:rsid w:val="0088606C"/>
    <w:rsid w:val="0089122E"/>
    <w:rsid w:val="009428D5"/>
    <w:rsid w:val="00972A5C"/>
    <w:rsid w:val="00AF4C0A"/>
    <w:rsid w:val="00BD0A0E"/>
    <w:rsid w:val="00C56401"/>
    <w:rsid w:val="00C65233"/>
    <w:rsid w:val="00DB0E8D"/>
    <w:rsid w:val="00E23E43"/>
    <w:rsid w:val="00E26C65"/>
    <w:rsid w:val="00E529E9"/>
    <w:rsid w:val="00EE00EE"/>
    <w:rsid w:val="00EE6042"/>
    <w:rsid w:val="00F01EC0"/>
    <w:rsid w:val="00FF25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BC6981-E9DF-468F-9F96-961365CF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6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f5cbf904-ec7d-435f-9acc-8cb290a37bf0">Utkast</DocumentStatus>
    <ViewPointStartDate xmlns="f5cbf904-ec7d-435f-9acc-8cb290a37bf0" xsi:nil="true"/>
    <ViewPointEndDate xmlns="f5cbf904-ec7d-435f-9acc-8cb290a37bf0" xsi:nil="true"/>
    <DepartementsenhetId xmlns="f5cbf904-ec7d-435f-9acc-8cb290a37bf0">Statsrådsberedningen</DepartementsenhetId>
    <LatestActivity xmlns="f5cbf904-ec7d-435f-9acc-8cb290a37bf0" xsi:nil="true"/>
    <RegistrationNumber xmlns="f5cbf904-ec7d-435f-9acc-8cb290a37bf0" xsi:nil="true"/>
    <ViewPointInProgress xmlns="f5cbf904-ec7d-435f-9acc-8cb290a37bf0" xsi:nil="true"/>
    <AktivitetskategoriId xmlns="f5cbf904-ec7d-435f-9acc-8cb290a37bf0">4.1. Europeiska unionen</AktivitetskategoriId>
    <Delivered xmlns="f5cbf904-ec7d-435f-9acc-8cb290a37bf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901D622655B8994DBBE8132DCBDCA1F2" ma:contentTypeVersion="0" ma:contentTypeDescription="EUPDokument" ma:contentTypeScope="" ma:versionID="2b0f78ae37ce784e5c1d8ef49932ba1c">
  <xsd:schema xmlns:xsd="http://www.w3.org/2001/XMLSchema" xmlns:xs="http://www.w3.org/2001/XMLSchema" xmlns:p="http://schemas.microsoft.com/office/2006/metadata/properties" xmlns:ns2="f5cbf904-ec7d-435f-9acc-8cb290a37bf0" targetNamespace="http://schemas.microsoft.com/office/2006/metadata/properties" ma:root="true" ma:fieldsID="6b03bd94ebe949001f986421e8fd7ea2" ns2:_="">
    <xsd:import namespace="f5cbf904-ec7d-435f-9acc-8cb290a37bf0"/>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bf904-ec7d-435f-9acc-8cb290a37bf0"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B0FDB-09B8-4166-8F7C-EF23A78D9526}">
  <ds:schemaRefs>
    <ds:schemaRef ds:uri="f5cbf904-ec7d-435f-9acc-8cb290a37bf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ACF2B7C-E763-4000-B058-26775EA28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bf904-ec7d-435f-9acc-8cb290a37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594A3-21F4-4592-B52F-B9BFB1FDC3CD}">
  <ds:schemaRefs>
    <ds:schemaRef ds:uri="http://schemas.microsoft.com/sharepoint/v3/contenttype/forms"/>
  </ds:schemaRefs>
</ds:datastoreItem>
</file>

<file path=customXml/itemProps4.xml><?xml version="1.0" encoding="utf-8"?>
<ds:datastoreItem xmlns:ds="http://schemas.openxmlformats.org/officeDocument/2006/customXml" ds:itemID="{04E4CDC9-5064-40B8-A6C6-00471C52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15496</Words>
  <Characters>92053</Characters>
  <Application>Microsoft Office Word</Application>
  <DocSecurity>4</DocSecurity>
  <Lines>1736</Lines>
  <Paragraphs>726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106823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cp:lastPrinted>2016-07-14T09:24:00Z</cp:lastPrinted>
  <dcterms:created xsi:type="dcterms:W3CDTF">2016-10-28T12:49:00Z</dcterms:created>
  <dcterms:modified xsi:type="dcterms:W3CDTF">2016-10-28T12:49:00Z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0x01010053E1D612BA3F4E21AA250ECD751942B300901D622655B8994DBBE8132DCBDCA1F2</vt:lpwstr>
  </property>
  <property fmtid="{D5CDD505-2E9C-101B-9397-08002B2CF9AE}" pid="3" name="MCreatorEmail">
    <vt:lpwstr>Anton.Avall@regeringskansliet.se</vt:lpwstr>
  </property>
  <property fmtid="{D5CDD505-2E9C-101B-9397-08002B2CF9AE}" pid="4" name="MRelatedAgendaItemIds">
    <vt:lpwstr>3,5,6,7,8,11,12,13,14,15,16,17,18,19,20,21,22,23,24,25,28,67,29,31,32,33,34,35,36,37,38,41,42,43,44,68,45,46,47,48,49,50,51,52,53,54,55,56,57,69</vt:lpwstr>
  </property>
</Properties>
</file>