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5F4F98900C420BA8D02A21D344F504"/>
        </w:placeholder>
        <w:text/>
      </w:sdtPr>
      <w:sdtEndPr/>
      <w:sdtContent>
        <w:p w:rsidRPr="009B062B" w:rsidR="00AF30DD" w:rsidP="00DA28CE" w:rsidRDefault="00AF30DD" w14:paraId="095C7369" w14:textId="77777777">
          <w:pPr>
            <w:pStyle w:val="Rubrik1"/>
            <w:spacing w:after="300"/>
          </w:pPr>
          <w:r w:rsidRPr="009B062B">
            <w:t>Förslag till riksdagsbeslut</w:t>
          </w:r>
        </w:p>
      </w:sdtContent>
    </w:sdt>
    <w:sdt>
      <w:sdtPr>
        <w:alias w:val="Yrkande 1"/>
        <w:tag w:val="e51fdfae-e93a-4170-b7dd-b5d455ecc278"/>
        <w:id w:val="761037433"/>
        <w:lock w:val="sdtLocked"/>
      </w:sdtPr>
      <w:sdtEndPr/>
      <w:sdtContent>
        <w:p w:rsidR="00D94530" w:rsidRDefault="00E423AE" w14:paraId="3AC44ADA" w14:textId="77777777">
          <w:pPr>
            <w:pStyle w:val="Frslagstext"/>
            <w:numPr>
              <w:ilvl w:val="0"/>
              <w:numId w:val="0"/>
            </w:numPr>
          </w:pPr>
          <w:r>
            <w:t>Riksdagen ställer sig bakom det som anförs i motionen om att regeringen bör få i uppdrag att skärpa straffen för trafficking och människosmuggling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6C4979EE834B05AB133856FABAC451"/>
        </w:placeholder>
        <w:text/>
      </w:sdtPr>
      <w:sdtEndPr/>
      <w:sdtContent>
        <w:p w:rsidRPr="009B062B" w:rsidR="006D79C9" w:rsidP="00333E95" w:rsidRDefault="006D79C9" w14:paraId="17786085" w14:textId="77777777">
          <w:pPr>
            <w:pStyle w:val="Rubrik1"/>
          </w:pPr>
          <w:r>
            <w:t>Motivering</w:t>
          </w:r>
        </w:p>
      </w:sdtContent>
    </w:sdt>
    <w:p w:rsidR="00406F48" w:rsidP="00B77F94" w:rsidRDefault="00406F48" w14:paraId="001B8132" w14:textId="647AE192">
      <w:pPr>
        <w:pStyle w:val="Normalutanindragellerluft"/>
      </w:pPr>
      <w:r>
        <w:t>Kristdemokrat</w:t>
      </w:r>
      <w:r w:rsidR="00A615C7">
        <w:t>erna har länge arbetat för att t</w:t>
      </w:r>
      <w:r>
        <w:t>rafficking och människosmuggling skall försvåras. Idag arbetar Sverige mot detta genom samarbete inom E</w:t>
      </w:r>
      <w:r w:rsidR="00374785">
        <w:t>uropol</w:t>
      </w:r>
      <w:r>
        <w:t xml:space="preserve">, via polisen, tullen och samarbete med frivilligorganisationer så som ECOAC. Men även om vi samverkar internationellt, och jobbar förebyggande samt brottsbekämpande nationellt, så ser vi att problemen med trafficking och människosmuggling kvarstår. </w:t>
      </w:r>
    </w:p>
    <w:p w:rsidR="00406F48" w:rsidP="00B77F94" w:rsidRDefault="00406F48" w14:paraId="3A381B74" w14:textId="387758BB">
      <w:r>
        <w:t xml:space="preserve">Vi bör därför intensifiera vårt arbete för att motverka de kriminella organisationer som arbetar med denna verksamhet. Mer samarbete med civilsamhället i kombination med förstärkningar av tull och polis är nödvändigt. Ytterligare samverkan inom EU är också nödvändigt om vi skall stoppa denna typ av internationella brott. </w:t>
      </w:r>
    </w:p>
    <w:p w:rsidR="00BB6339" w:rsidP="00B77F94" w:rsidRDefault="00406F48" w14:paraId="15820524" w14:textId="21CFAF5D">
      <w:r>
        <w:t>Samtidigt räcker det inte med samverkan och mer resurser</w:t>
      </w:r>
      <w:r w:rsidR="00374785">
        <w:t>;</w:t>
      </w:r>
      <w:r>
        <w:t xml:space="preserve"> vi måste också skärpa straffen för dessa brott. Regeringen bör därför utreda vad man kan göra för att ytter</w:t>
      </w:r>
      <w:r w:rsidR="00B77F94">
        <w:softHyphen/>
      </w:r>
      <w:bookmarkStart w:name="_GoBack" w:id="1"/>
      <w:bookmarkEnd w:id="1"/>
      <w:r>
        <w:t xml:space="preserve">ligare motverka trafficking samt människosmuggling och även genomföra skärpning av straffsatserna som avser dessa brott. </w:t>
      </w:r>
    </w:p>
    <w:sdt>
      <w:sdtPr>
        <w:rPr>
          <w:i/>
          <w:noProof/>
        </w:rPr>
        <w:alias w:val="CC_Underskrifter"/>
        <w:tag w:val="CC_Underskrifter"/>
        <w:id w:val="583496634"/>
        <w:lock w:val="sdtContentLocked"/>
        <w:placeholder>
          <w:docPart w:val="149AA77F0C814EA7967E2D80AFF7978D"/>
        </w:placeholder>
      </w:sdtPr>
      <w:sdtEndPr>
        <w:rPr>
          <w:i w:val="0"/>
          <w:noProof w:val="0"/>
        </w:rPr>
      </w:sdtEndPr>
      <w:sdtContent>
        <w:p w:rsidR="00A615C7" w:rsidP="00596A8A" w:rsidRDefault="00A615C7" w14:paraId="380BE954" w14:textId="77777777"/>
        <w:p w:rsidRPr="008E0FE2" w:rsidR="004801AC" w:rsidP="00596A8A" w:rsidRDefault="00B77F94" w14:paraId="3C031E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Jacobsson (KD)</w:t>
            </w:r>
          </w:p>
        </w:tc>
        <w:tc>
          <w:tcPr>
            <w:tcW w:w="50" w:type="pct"/>
            <w:vAlign w:val="bottom"/>
          </w:tcPr>
          <w:p>
            <w:pPr>
              <w:pStyle w:val="Underskrifter"/>
            </w:pPr>
            <w:r>
              <w:t> </w:t>
            </w:r>
          </w:p>
        </w:tc>
      </w:tr>
    </w:tbl>
    <w:p w:rsidR="00F13A90" w:rsidRDefault="00F13A90" w14:paraId="7338ACBE" w14:textId="77777777"/>
    <w:sectPr w:rsidR="00F13A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3F271" w14:textId="77777777" w:rsidR="00406F48" w:rsidRDefault="00406F48" w:rsidP="000C1CAD">
      <w:pPr>
        <w:spacing w:line="240" w:lineRule="auto"/>
      </w:pPr>
      <w:r>
        <w:separator/>
      </w:r>
    </w:p>
  </w:endnote>
  <w:endnote w:type="continuationSeparator" w:id="0">
    <w:p w14:paraId="25AC92BB" w14:textId="77777777" w:rsidR="00406F48" w:rsidRDefault="00406F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EBA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CB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D74A" w14:textId="77777777" w:rsidR="00262EA3" w:rsidRPr="00596A8A" w:rsidRDefault="00262EA3" w:rsidP="00596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54C2F" w14:textId="77777777" w:rsidR="00406F48" w:rsidRDefault="00406F48" w:rsidP="000C1CAD">
      <w:pPr>
        <w:spacing w:line="240" w:lineRule="auto"/>
      </w:pPr>
      <w:r>
        <w:separator/>
      </w:r>
    </w:p>
  </w:footnote>
  <w:footnote w:type="continuationSeparator" w:id="0">
    <w:p w14:paraId="5A1A582A" w14:textId="77777777" w:rsidR="00406F48" w:rsidRDefault="00406F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D3B4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DA85B" wp14:anchorId="057604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F94" w14:paraId="73FE0508" w14:textId="77777777">
                          <w:pPr>
                            <w:jc w:val="right"/>
                          </w:pPr>
                          <w:sdt>
                            <w:sdtPr>
                              <w:alias w:val="CC_Noformat_Partikod"/>
                              <w:tag w:val="CC_Noformat_Partikod"/>
                              <w:id w:val="-53464382"/>
                              <w:placeholder>
                                <w:docPart w:val="9CB83BF8F83246B78B2C9D9BB2E6F7A6"/>
                              </w:placeholder>
                              <w:text/>
                            </w:sdtPr>
                            <w:sdtEndPr/>
                            <w:sdtContent>
                              <w:r w:rsidR="00406F48">
                                <w:t>KD</w:t>
                              </w:r>
                            </w:sdtContent>
                          </w:sdt>
                          <w:sdt>
                            <w:sdtPr>
                              <w:alias w:val="CC_Noformat_Partinummer"/>
                              <w:tag w:val="CC_Noformat_Partinummer"/>
                              <w:id w:val="-1709555926"/>
                              <w:placeholder>
                                <w:docPart w:val="9C8C7C20636F40DA99D66DD2D21449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604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F94" w14:paraId="73FE0508" w14:textId="77777777">
                    <w:pPr>
                      <w:jc w:val="right"/>
                    </w:pPr>
                    <w:sdt>
                      <w:sdtPr>
                        <w:alias w:val="CC_Noformat_Partikod"/>
                        <w:tag w:val="CC_Noformat_Partikod"/>
                        <w:id w:val="-53464382"/>
                        <w:placeholder>
                          <w:docPart w:val="9CB83BF8F83246B78B2C9D9BB2E6F7A6"/>
                        </w:placeholder>
                        <w:text/>
                      </w:sdtPr>
                      <w:sdtEndPr/>
                      <w:sdtContent>
                        <w:r w:rsidR="00406F48">
                          <w:t>KD</w:t>
                        </w:r>
                      </w:sdtContent>
                    </w:sdt>
                    <w:sdt>
                      <w:sdtPr>
                        <w:alias w:val="CC_Noformat_Partinummer"/>
                        <w:tag w:val="CC_Noformat_Partinummer"/>
                        <w:id w:val="-1709555926"/>
                        <w:placeholder>
                          <w:docPart w:val="9C8C7C20636F40DA99D66DD2D21449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85E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83EB8E" w14:textId="77777777">
    <w:pPr>
      <w:jc w:val="right"/>
    </w:pPr>
  </w:p>
  <w:p w:rsidR="00262EA3" w:rsidP="00776B74" w:rsidRDefault="00262EA3" w14:paraId="79F09C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77F94" w14:paraId="78B20B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86BC99" wp14:anchorId="0A5060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F94" w14:paraId="61602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6F4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F94" w14:paraId="40B3EE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F94" w14:paraId="51C6FC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w:t>
        </w:r>
      </w:sdtContent>
    </w:sdt>
  </w:p>
  <w:p w:rsidR="00262EA3" w:rsidP="00E03A3D" w:rsidRDefault="00B77F94" w14:paraId="59CB6434" w14:textId="77777777">
    <w:pPr>
      <w:pStyle w:val="Motionr"/>
    </w:pPr>
    <w:sdt>
      <w:sdtPr>
        <w:alias w:val="CC_Noformat_Avtext"/>
        <w:tag w:val="CC_Noformat_Avtext"/>
        <w:id w:val="-2020768203"/>
        <w:lock w:val="sdtContentLocked"/>
        <w15:appearance w15:val="hidden"/>
        <w:text/>
      </w:sdtPr>
      <w:sdtEndPr/>
      <w:sdtContent>
        <w:r>
          <w:t>av Magnus Jacobsson (KD)</w:t>
        </w:r>
      </w:sdtContent>
    </w:sdt>
  </w:p>
  <w:sdt>
    <w:sdtPr>
      <w:alias w:val="CC_Noformat_Rubtext"/>
      <w:tag w:val="CC_Noformat_Rubtext"/>
      <w:id w:val="-218060500"/>
      <w:lock w:val="sdtLocked"/>
      <w:text/>
    </w:sdtPr>
    <w:sdtEndPr/>
    <w:sdtContent>
      <w:p w:rsidR="00262EA3" w:rsidP="00283E0F" w:rsidRDefault="005D56E1" w14:paraId="6AD00D7C" w14:textId="77777777">
        <w:pPr>
          <w:pStyle w:val="FSHRub2"/>
        </w:pPr>
        <w:r>
          <w:t>Skärp straffen för trafficking och människosmuggling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AA22B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06F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8D2"/>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78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6F48"/>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A8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6E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24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674"/>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C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9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530"/>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A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A9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00CAAD"/>
  <w15:chartTrackingRefBased/>
  <w15:docId w15:val="{636C27E2-6CB1-49B5-8A12-E7FD0388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5F4F98900C420BA8D02A21D344F504"/>
        <w:category>
          <w:name w:val="Allmänt"/>
          <w:gallery w:val="placeholder"/>
        </w:category>
        <w:types>
          <w:type w:val="bbPlcHdr"/>
        </w:types>
        <w:behaviors>
          <w:behavior w:val="content"/>
        </w:behaviors>
        <w:guid w:val="{0B906E11-9467-44DA-A05D-15D20E4C6086}"/>
      </w:docPartPr>
      <w:docPartBody>
        <w:p w:rsidR="00515DC0" w:rsidRDefault="00515DC0">
          <w:pPr>
            <w:pStyle w:val="0D5F4F98900C420BA8D02A21D344F504"/>
          </w:pPr>
          <w:r w:rsidRPr="005A0A93">
            <w:rPr>
              <w:rStyle w:val="Platshllartext"/>
            </w:rPr>
            <w:t>Förslag till riksdagsbeslut</w:t>
          </w:r>
        </w:p>
      </w:docPartBody>
    </w:docPart>
    <w:docPart>
      <w:docPartPr>
        <w:name w:val="506C4979EE834B05AB133856FABAC451"/>
        <w:category>
          <w:name w:val="Allmänt"/>
          <w:gallery w:val="placeholder"/>
        </w:category>
        <w:types>
          <w:type w:val="bbPlcHdr"/>
        </w:types>
        <w:behaviors>
          <w:behavior w:val="content"/>
        </w:behaviors>
        <w:guid w:val="{E009AA65-08E6-4A02-9690-3BB7E9A4BE6E}"/>
      </w:docPartPr>
      <w:docPartBody>
        <w:p w:rsidR="00515DC0" w:rsidRDefault="00515DC0">
          <w:pPr>
            <w:pStyle w:val="506C4979EE834B05AB133856FABAC451"/>
          </w:pPr>
          <w:r w:rsidRPr="005A0A93">
            <w:rPr>
              <w:rStyle w:val="Platshllartext"/>
            </w:rPr>
            <w:t>Motivering</w:t>
          </w:r>
        </w:p>
      </w:docPartBody>
    </w:docPart>
    <w:docPart>
      <w:docPartPr>
        <w:name w:val="9CB83BF8F83246B78B2C9D9BB2E6F7A6"/>
        <w:category>
          <w:name w:val="Allmänt"/>
          <w:gallery w:val="placeholder"/>
        </w:category>
        <w:types>
          <w:type w:val="bbPlcHdr"/>
        </w:types>
        <w:behaviors>
          <w:behavior w:val="content"/>
        </w:behaviors>
        <w:guid w:val="{1176477D-C4F8-4F0B-9B75-A095F24732FE}"/>
      </w:docPartPr>
      <w:docPartBody>
        <w:p w:rsidR="00515DC0" w:rsidRDefault="00515DC0">
          <w:pPr>
            <w:pStyle w:val="9CB83BF8F83246B78B2C9D9BB2E6F7A6"/>
          </w:pPr>
          <w:r>
            <w:rPr>
              <w:rStyle w:val="Platshllartext"/>
            </w:rPr>
            <w:t xml:space="preserve"> </w:t>
          </w:r>
        </w:p>
      </w:docPartBody>
    </w:docPart>
    <w:docPart>
      <w:docPartPr>
        <w:name w:val="9C8C7C20636F40DA99D66DD2D2144934"/>
        <w:category>
          <w:name w:val="Allmänt"/>
          <w:gallery w:val="placeholder"/>
        </w:category>
        <w:types>
          <w:type w:val="bbPlcHdr"/>
        </w:types>
        <w:behaviors>
          <w:behavior w:val="content"/>
        </w:behaviors>
        <w:guid w:val="{B4F86462-9D91-4F96-B7F0-D30848BB5F02}"/>
      </w:docPartPr>
      <w:docPartBody>
        <w:p w:rsidR="00515DC0" w:rsidRDefault="00515DC0">
          <w:pPr>
            <w:pStyle w:val="9C8C7C20636F40DA99D66DD2D2144934"/>
          </w:pPr>
          <w:r>
            <w:t xml:space="preserve"> </w:t>
          </w:r>
        </w:p>
      </w:docPartBody>
    </w:docPart>
    <w:docPart>
      <w:docPartPr>
        <w:name w:val="149AA77F0C814EA7967E2D80AFF7978D"/>
        <w:category>
          <w:name w:val="Allmänt"/>
          <w:gallery w:val="placeholder"/>
        </w:category>
        <w:types>
          <w:type w:val="bbPlcHdr"/>
        </w:types>
        <w:behaviors>
          <w:behavior w:val="content"/>
        </w:behaviors>
        <w:guid w:val="{525559E0-3008-4FC7-B284-4629795E8B15}"/>
      </w:docPartPr>
      <w:docPartBody>
        <w:p w:rsidR="00BF3198" w:rsidRDefault="00BF3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C0"/>
    <w:rsid w:val="00515DC0"/>
    <w:rsid w:val="00BF31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5F4F98900C420BA8D02A21D344F504">
    <w:name w:val="0D5F4F98900C420BA8D02A21D344F504"/>
  </w:style>
  <w:style w:type="paragraph" w:customStyle="1" w:styleId="51935A9306AF4296A0C2EDA8E3508852">
    <w:name w:val="51935A9306AF4296A0C2EDA8E35088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E898CC1DD0416DA5102412AA9FFFF3">
    <w:name w:val="B5E898CC1DD0416DA5102412AA9FFFF3"/>
  </w:style>
  <w:style w:type="paragraph" w:customStyle="1" w:styleId="506C4979EE834B05AB133856FABAC451">
    <w:name w:val="506C4979EE834B05AB133856FABAC451"/>
  </w:style>
  <w:style w:type="paragraph" w:customStyle="1" w:styleId="72DB72DBB91345B3A1A9C02A4F4E489B">
    <w:name w:val="72DB72DBB91345B3A1A9C02A4F4E489B"/>
  </w:style>
  <w:style w:type="paragraph" w:customStyle="1" w:styleId="452D67D8F03640C0A44DF987F417BCA7">
    <w:name w:val="452D67D8F03640C0A44DF987F417BCA7"/>
  </w:style>
  <w:style w:type="paragraph" w:customStyle="1" w:styleId="9CB83BF8F83246B78B2C9D9BB2E6F7A6">
    <w:name w:val="9CB83BF8F83246B78B2C9D9BB2E6F7A6"/>
  </w:style>
  <w:style w:type="paragraph" w:customStyle="1" w:styleId="9C8C7C20636F40DA99D66DD2D2144934">
    <w:name w:val="9C8C7C20636F40DA99D66DD2D2144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CA24E-F762-40A6-8C4B-2C1567BB3086}"/>
</file>

<file path=customXml/itemProps2.xml><?xml version="1.0" encoding="utf-8"?>
<ds:datastoreItem xmlns:ds="http://schemas.openxmlformats.org/officeDocument/2006/customXml" ds:itemID="{F2612A6E-28BC-4586-8EC9-0849A05E008C}"/>
</file>

<file path=customXml/itemProps3.xml><?xml version="1.0" encoding="utf-8"?>
<ds:datastoreItem xmlns:ds="http://schemas.openxmlformats.org/officeDocument/2006/customXml" ds:itemID="{DC55FC50-2C42-408C-9350-099ABFF9677F}"/>
</file>

<file path=docProps/app.xml><?xml version="1.0" encoding="utf-8"?>
<Properties xmlns="http://schemas.openxmlformats.org/officeDocument/2006/extended-properties" xmlns:vt="http://schemas.openxmlformats.org/officeDocument/2006/docPropsVTypes">
  <Template>Normal</Template>
  <TotalTime>4</TotalTime>
  <Pages>1</Pages>
  <Words>178</Words>
  <Characters>1099</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Skärp straffen för trafifcking och människosmuggling</vt:lpstr>
      <vt:lpstr>
      </vt:lpstr>
    </vt:vector>
  </TitlesOfParts>
  <Company>Sveriges riksdag</Company>
  <LinksUpToDate>false</LinksUpToDate>
  <CharactersWithSpaces>1269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