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315880C6B54DB590D00F05740C8017"/>
        </w:placeholder>
        <w:text/>
      </w:sdtPr>
      <w:sdtEndPr/>
      <w:sdtContent>
        <w:p w:rsidRPr="009B062B" w:rsidR="00AF30DD" w:rsidP="00DA28CE" w:rsidRDefault="00AF30DD" w14:paraId="1B5EE68D" w14:textId="77777777">
          <w:pPr>
            <w:pStyle w:val="Rubrik1"/>
            <w:spacing w:after="300"/>
          </w:pPr>
          <w:r w:rsidRPr="009B062B">
            <w:t>Förslag till riksdagsbeslut</w:t>
          </w:r>
        </w:p>
      </w:sdtContent>
    </w:sdt>
    <w:sdt>
      <w:sdtPr>
        <w:alias w:val="Yrkande 1"/>
        <w:tag w:val="c6334ccf-43a4-4466-92e3-2296e295a4ba"/>
        <w:id w:val="69086017"/>
        <w:lock w:val="sdtLocked"/>
      </w:sdtPr>
      <w:sdtEndPr/>
      <w:sdtContent>
        <w:p w:rsidR="00A653F9" w:rsidRDefault="007C6696" w14:paraId="22BF5E81" w14:textId="77777777">
          <w:pPr>
            <w:pStyle w:val="Frslagstext"/>
          </w:pPr>
          <w:r>
            <w:t>Riksdagen ställer sig bakom det som anförs i motionen om att personlig inställelse ska krävas och biometriska data ska registreras vid beviljande och förnyelse av samordningsnummer och tillkännager detta för regeringen.</w:t>
          </w:r>
        </w:p>
      </w:sdtContent>
    </w:sdt>
    <w:sdt>
      <w:sdtPr>
        <w:alias w:val="Yrkande 2"/>
        <w:tag w:val="237102d3-b7cc-4ca2-8cd6-d2357c061df7"/>
        <w:id w:val="-222301751"/>
        <w:lock w:val="sdtLocked"/>
      </w:sdtPr>
      <w:sdtEndPr/>
      <w:sdtContent>
        <w:p w:rsidR="00A653F9" w:rsidRDefault="007C6696" w14:paraId="229945F2" w14:textId="77777777">
          <w:pPr>
            <w:pStyle w:val="Frslagstext"/>
          </w:pPr>
          <w:r>
            <w:t>Riksdagen ställer sig bakom det som anförs i motionen om att Skatteverket ska förklara ett samordningsnummer vilande om inte någon anmälan eller ansökan om förnyelse har kommit in vid utgången av det tredje kalenderåret efter det år då numret tilldelades eller senast förnyades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1B03CB5CAE496E89E37407B68CA688"/>
        </w:placeholder>
        <w:text/>
      </w:sdtPr>
      <w:sdtEndPr/>
      <w:sdtContent>
        <w:p w:rsidRPr="009B062B" w:rsidR="006D79C9" w:rsidP="00333E95" w:rsidRDefault="006D79C9" w14:paraId="6D1D088A" w14:textId="77777777">
          <w:pPr>
            <w:pStyle w:val="Rubrik1"/>
          </w:pPr>
          <w:r>
            <w:t>Motivering</w:t>
          </w:r>
        </w:p>
      </w:sdtContent>
    </w:sdt>
    <w:p w:rsidR="003065C1" w:rsidP="00AF3400" w:rsidRDefault="003065C1" w14:paraId="0DDD75BF" w14:textId="59DD28D5">
      <w:pPr>
        <w:pStyle w:val="Normalutanindragellerluft"/>
      </w:pPr>
      <w:r>
        <w:t xml:space="preserve">Sverigedemokraterna är eniga med </w:t>
      </w:r>
      <w:r w:rsidR="002E0710">
        <w:t>r</w:t>
      </w:r>
      <w:r>
        <w:t>egeringen om att samordningsnumren inte fungerar på ett tillfredställande sätt. Deras slutsats om att genomföra justeringar av gällande regelverk är dock anpassningar som inte ser ut att göras i all enkelhet. S</w:t>
      </w:r>
      <w:r w:rsidRPr="00E946A3">
        <w:t xml:space="preserve">ystemet med samordningsnummer har </w:t>
      </w:r>
      <w:r>
        <w:t>allt</w:t>
      </w:r>
      <w:r w:rsidRPr="00E946A3">
        <w:t>för stora brister</w:t>
      </w:r>
      <w:r w:rsidR="002E0710">
        <w:t>,</w:t>
      </w:r>
      <w:r w:rsidRPr="00E946A3">
        <w:t xml:space="preserve"> </w:t>
      </w:r>
      <w:r>
        <w:t>vilka är nödvändig</w:t>
      </w:r>
      <w:r w:rsidR="002E0710">
        <w:t>a</w:t>
      </w:r>
      <w:r>
        <w:t xml:space="preserve"> att </w:t>
      </w:r>
      <w:r w:rsidRPr="00E946A3">
        <w:t>åtgärda</w:t>
      </w:r>
      <w:r>
        <w:t xml:space="preserve"> innan </w:t>
      </w:r>
      <w:r w:rsidRPr="00E946A3">
        <w:t xml:space="preserve">ny lagstiftning implementeras. </w:t>
      </w:r>
      <w:r>
        <w:t>De föreslagna ändringarna innebär inte heller att de funda</w:t>
      </w:r>
      <w:r w:rsidR="00AF3400">
        <w:softHyphen/>
      </w:r>
      <w:r>
        <w:t>mentala problemen löses. F</w:t>
      </w:r>
      <w:r w:rsidRPr="00E946A3">
        <w:t>örslaget</w:t>
      </w:r>
      <w:r>
        <w:t xml:space="preserve"> har </w:t>
      </w:r>
      <w:r w:rsidRPr="00E946A3">
        <w:t>lagts fram med en högst bristfällig konsekvens</w:t>
      </w:r>
      <w:r w:rsidR="00AF3400">
        <w:softHyphen/>
      </w:r>
      <w:r w:rsidRPr="00E946A3">
        <w:t xml:space="preserve">analys av dess följder. </w:t>
      </w:r>
      <w:r>
        <w:t>Det finns flera särskilt ogenomtänkta delar och bekymrande effekter av regeringens förslag</w:t>
      </w:r>
      <w:r w:rsidR="002E0710">
        <w:t>,</w:t>
      </w:r>
      <w:r>
        <w:t xml:space="preserve"> </w:t>
      </w:r>
      <w:r w:rsidR="002E0710">
        <w:t>b</w:t>
      </w:r>
      <w:r>
        <w:t>l</w:t>
      </w:r>
      <w:r w:rsidR="002E0710">
        <w:t>.</w:t>
      </w:r>
      <w:r>
        <w:t>a</w:t>
      </w:r>
      <w:r w:rsidR="002E0710">
        <w:t>.</w:t>
      </w:r>
      <w:r>
        <w:t xml:space="preserve"> ikraftträdandeprocessen och tillämpning i tid. Men viktigast är kanske det rättspolitiska perspektivet.</w:t>
      </w:r>
    </w:p>
    <w:p w:rsidR="003065C1" w:rsidP="00AF3400" w:rsidRDefault="003065C1" w14:paraId="03FACB2D" w14:textId="37AFB463">
      <w:r w:rsidRPr="00E946A3">
        <w:t xml:space="preserve">Det handlar </w:t>
      </w:r>
      <w:r>
        <w:t xml:space="preserve">exempelvis </w:t>
      </w:r>
      <w:r w:rsidRPr="00E946A3">
        <w:t xml:space="preserve">om att förslaget kommer </w:t>
      </w:r>
      <w:r w:rsidR="002E0710">
        <w:t xml:space="preserve">att </w:t>
      </w:r>
      <w:r w:rsidRPr="00E946A3">
        <w:t>leda till ökad belastning på domstolar</w:t>
      </w:r>
      <w:r>
        <w:t>. En ny arbetsuppgift kommer med förslaget till för flera myndigheter, det är den s</w:t>
      </w:r>
      <w:r w:rsidR="002E0710">
        <w:t>.</w:t>
      </w:r>
      <w:r>
        <w:t>k</w:t>
      </w:r>
      <w:r w:rsidR="002E0710">
        <w:t>.</w:t>
      </w:r>
      <w:r>
        <w:t xml:space="preserve"> u</w:t>
      </w:r>
      <w:r w:rsidRPr="006251AE">
        <w:t>nderrättelseskyldigheten</w:t>
      </w:r>
      <w:r>
        <w:t xml:space="preserve">. Den förväntas bidra </w:t>
      </w:r>
      <w:r w:rsidRPr="00EB4E40">
        <w:t xml:space="preserve">till en </w:t>
      </w:r>
      <w:r>
        <w:t xml:space="preserve">ökad </w:t>
      </w:r>
      <w:r w:rsidRPr="00EB4E40">
        <w:t>arbetsbörda för domstolarna</w:t>
      </w:r>
      <w:r w:rsidR="002E0710">
        <w:t>,</w:t>
      </w:r>
      <w:r w:rsidRPr="00EB4E40">
        <w:t xml:space="preserve"> vilket </w:t>
      </w:r>
      <w:r>
        <w:t xml:space="preserve">i sin tur </w:t>
      </w:r>
      <w:r w:rsidRPr="00EB4E40">
        <w:t xml:space="preserve">kommer att ta resurser från den dömande verksamheten. </w:t>
      </w:r>
      <w:r>
        <w:lastRenderedPageBreak/>
        <w:t>I</w:t>
      </w:r>
      <w:r w:rsidRPr="00EB4E40">
        <w:t xml:space="preserve">nom befintliga </w:t>
      </w:r>
      <w:r>
        <w:t xml:space="preserve">ekonomiska </w:t>
      </w:r>
      <w:r w:rsidRPr="00EB4E40">
        <w:t xml:space="preserve">ramar </w:t>
      </w:r>
      <w:r>
        <w:t>bedöm</w:t>
      </w:r>
      <w:r w:rsidR="00D4626F">
        <w:t>s</w:t>
      </w:r>
      <w:r>
        <w:t xml:space="preserve"> myndigheterna inte kunna </w:t>
      </w:r>
      <w:r w:rsidRPr="00EB4E40">
        <w:t xml:space="preserve">hantera </w:t>
      </w:r>
      <w:r>
        <w:t xml:space="preserve">de </w:t>
      </w:r>
      <w:r w:rsidRPr="00EB4E40">
        <w:t xml:space="preserve">administrativa </w:t>
      </w:r>
      <w:r>
        <w:t>moment som tillkommer med förslaget</w:t>
      </w:r>
      <w:r w:rsidRPr="00EB4E40">
        <w:t xml:space="preserve">. </w:t>
      </w:r>
      <w:r w:rsidRPr="005E2438">
        <w:t>M</w:t>
      </w:r>
      <w:r w:rsidRPr="00EB4E40">
        <w:t>anuell hantering av under</w:t>
      </w:r>
      <w:r w:rsidR="00AF3400">
        <w:softHyphen/>
      </w:r>
      <w:r w:rsidRPr="00EB4E40">
        <w:t xml:space="preserve">rättelser </w:t>
      </w:r>
      <w:r>
        <w:t xml:space="preserve">anser de inte att </w:t>
      </w:r>
      <w:r w:rsidR="002E0710">
        <w:t xml:space="preserve">de </w:t>
      </w:r>
      <w:r>
        <w:t xml:space="preserve">kommer </w:t>
      </w:r>
      <w:r w:rsidR="002E0710">
        <w:t xml:space="preserve">att </w:t>
      </w:r>
      <w:r>
        <w:t xml:space="preserve">klara av, varför ett </w:t>
      </w:r>
      <w:r w:rsidRPr="00EB4E40">
        <w:t xml:space="preserve">automatiserat förfarande </w:t>
      </w:r>
      <w:r>
        <w:t xml:space="preserve">ställer krav på att </w:t>
      </w:r>
      <w:r w:rsidRPr="00EB4E40">
        <w:t>myndighete</w:t>
      </w:r>
      <w:r>
        <w:t xml:space="preserve">rna </w:t>
      </w:r>
      <w:r w:rsidR="008A2252">
        <w:t>i stället</w:t>
      </w:r>
      <w:r>
        <w:t xml:space="preserve"> </w:t>
      </w:r>
      <w:r w:rsidRPr="00EB4E40">
        <w:t xml:space="preserve">utvecklar </w:t>
      </w:r>
      <w:proofErr w:type="spellStart"/>
      <w:r w:rsidR="008A2252">
        <w:t>it</w:t>
      </w:r>
      <w:r>
        <w:t>-</w:t>
      </w:r>
      <w:r w:rsidRPr="00EB4E40">
        <w:t>system</w:t>
      </w:r>
      <w:proofErr w:type="spellEnd"/>
      <w:r>
        <w:t xml:space="preserve"> </w:t>
      </w:r>
      <w:r w:rsidRPr="00EB4E40">
        <w:t xml:space="preserve">som möjliggör digitala underrättelser till Skatteverket. Det är </w:t>
      </w:r>
      <w:r>
        <w:t xml:space="preserve">dessutom högst osannolikt att </w:t>
      </w:r>
      <w:r w:rsidRPr="00EB4E40">
        <w:t>myndighete</w:t>
      </w:r>
      <w:r>
        <w:t>rna</w:t>
      </w:r>
      <w:r w:rsidRPr="00EB4E40">
        <w:t xml:space="preserve">s </w:t>
      </w:r>
      <w:proofErr w:type="spellStart"/>
      <w:r w:rsidR="008A2252">
        <w:t>it</w:t>
      </w:r>
      <w:r w:rsidRPr="00EB4E40">
        <w:t>-system</w:t>
      </w:r>
      <w:proofErr w:type="spellEnd"/>
      <w:r w:rsidRPr="00EB4E40">
        <w:t xml:space="preserve"> </w:t>
      </w:r>
      <w:r>
        <w:t xml:space="preserve">är tekniskt konstruerade på ett sådant sätt att de lättvindigt </w:t>
      </w:r>
      <w:r w:rsidRPr="00EB4E40">
        <w:t>kan anpassas till den nya ordningen före det föreslagna ikraftträdandet</w:t>
      </w:r>
      <w:r>
        <w:t xml:space="preserve"> utan större kostnader.</w:t>
      </w:r>
    </w:p>
    <w:p w:rsidRPr="002B4217" w:rsidR="003065C1" w:rsidP="00AF3400" w:rsidRDefault="003065C1" w14:paraId="475125F5" w14:textId="755568A8">
      <w:r>
        <w:t>Det r</w:t>
      </w:r>
      <w:r w:rsidRPr="00E946A3">
        <w:t>isker</w:t>
      </w:r>
      <w:r>
        <w:t xml:space="preserve">ar även att </w:t>
      </w:r>
      <w:r w:rsidRPr="00E946A3">
        <w:t xml:space="preserve">leda till nya former av brottslighet. </w:t>
      </w:r>
      <w:r>
        <w:t>När inte domstolar får tid att döma de brott de har att hantera kan det leda till en negativ signal i form av att rätts</w:t>
      </w:r>
      <w:r w:rsidR="00AF3400">
        <w:softHyphen/>
      </w:r>
      <w:r>
        <w:t>väsendet ändå inte dömer brott</w:t>
      </w:r>
      <w:r w:rsidR="008A2252">
        <w:t>,</w:t>
      </w:r>
      <w:r>
        <w:t xml:space="preserve"> vilket välkomnar kriminella att utöka sin verksamhet och öppna för nya former av kriminalitet.</w:t>
      </w:r>
    </w:p>
    <w:p w:rsidR="00A106AA" w:rsidP="00AF3400" w:rsidRDefault="003065C1" w14:paraId="0F2A1314" w14:textId="3BD4222F">
      <w:r w:rsidRPr="002B4217">
        <w:t xml:space="preserve">Sverigedemokraterna har länge förespråkat att biometriska data skulle kunna vara ett relativt säkert sätt att kringgå problemet med dubbletter av identiteter. Därför bör krav om personlig inställelse för erhållande eller bekräftelse av samordningsnummer i </w:t>
      </w:r>
      <w:r w:rsidRPr="002B4217" w:rsidR="006672BD">
        <w:t>högre</w:t>
      </w:r>
      <w:r w:rsidRPr="002B4217">
        <w:t xml:space="preserve"> grad utkrävas för att på ett säkert sätt bekräfta identiteter. Med tanke på den stora mängd samordningsnummer som redan är utdelade och som förväntas vara inaktiva, är </w:t>
      </w:r>
      <w:r w:rsidR="008A2252">
        <w:t>fem</w:t>
      </w:r>
      <w:r w:rsidRPr="002B4217">
        <w:t xml:space="preserve"> år en alltför lång tid för att avregistrera eller lägga inaktiva samordningsnummer i vila. Vi menar att detta bör ske redan efter tre år.</w:t>
      </w:r>
    </w:p>
    <w:p w:rsidRPr="00A106AA" w:rsidR="002B4217" w:rsidP="00AF3400" w:rsidRDefault="003065C1" w14:paraId="5C2AAF65" w14:textId="689CEA24">
      <w:r w:rsidRPr="002B4217">
        <w:t>Generellt sett behövs en total översyn göras av systemet med samordningsnummer i</w:t>
      </w:r>
      <w:r w:rsidR="008A2252">
        <w:t xml:space="preserve"> </w:t>
      </w:r>
      <w:r w:rsidRPr="002B4217">
        <w:t>stället för att föreslå ansträngningar av våra rättsvårdande myndigheter genom att anpassa ett regelverk som redan fungerar alldeles för dåligt.</w:t>
      </w:r>
      <w:r w:rsidRPr="002B4217" w:rsidR="002B4217">
        <w:t xml:space="preserve"> Regeringens förslag är dock ett steg i rätt riktning men vi menar att det skulle behöva skärpas med det ovan nämnda. Vi ser även fram emot fler konstruktiva förslag från </w:t>
      </w:r>
      <w:r w:rsidRPr="00BF3B6B" w:rsidR="002B4217">
        <w:t xml:space="preserve">Utredningen om folkbokföring och samordningsnummer (Fi 2019:05) för att ytterligare höja kvaliteten på </w:t>
      </w:r>
      <w:bookmarkStart w:name="_Hlk68785942" w:id="1"/>
      <w:r w:rsidRPr="00BF3B6B" w:rsidR="00162C4D">
        <w:t>samordnings</w:t>
      </w:r>
      <w:r w:rsidR="00AF3400">
        <w:softHyphen/>
      </w:r>
      <w:r w:rsidRPr="00BF3B6B" w:rsidR="00162C4D">
        <w:t xml:space="preserve">nummer och </w:t>
      </w:r>
      <w:bookmarkEnd w:id="1"/>
      <w:r w:rsidRPr="00BF3B6B" w:rsidR="002B4217">
        <w:t>folkbokföringsregistret.</w:t>
      </w:r>
    </w:p>
    <w:sdt>
      <w:sdtPr>
        <w:alias w:val="CC_Underskrifter"/>
        <w:tag w:val="CC_Underskrifter"/>
        <w:id w:val="583496634"/>
        <w:lock w:val="sdtContentLocked"/>
        <w:placeholder>
          <w:docPart w:val="16B925D950AA429D865B69EC9F8B6D57"/>
        </w:placeholder>
      </w:sdtPr>
      <w:sdtEndPr/>
      <w:sdtContent>
        <w:p w:rsidR="009A2EFF" w:rsidP="000C0B7A" w:rsidRDefault="009A2EFF" w14:paraId="65502632" w14:textId="77777777"/>
        <w:p w:rsidRPr="008E0FE2" w:rsidR="004801AC" w:rsidP="000C0B7A" w:rsidRDefault="00AF3400" w14:paraId="4ED62D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spacing w:after="0"/>
            </w:pPr>
            <w:r>
              <w:t>Anne Oskarsson (SD)</w:t>
            </w:r>
          </w:p>
        </w:tc>
        <w:tc>
          <w:tcPr>
            <w:tcW w:w="50" w:type="pct"/>
            <w:vAlign w:val="bottom"/>
          </w:tcPr>
          <w:p>
            <w:pPr>
              <w:pStyle w:val="Underskrifter"/>
              <w:spacing w:after="0"/>
            </w:pPr>
            <w:r>
              <w:t>Johnny Skalin (SD)</w:t>
            </w:r>
          </w:p>
        </w:tc>
      </w:tr>
    </w:tbl>
    <w:p w:rsidR="0004798F" w:rsidRDefault="0004798F" w14:paraId="78FA80A4" w14:textId="77777777">
      <w:bookmarkStart w:name="_GoBack" w:id="2"/>
      <w:bookmarkEnd w:id="2"/>
    </w:p>
    <w:sectPr w:rsidR="00047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24EF" w14:textId="77777777" w:rsidR="003065C1" w:rsidRDefault="003065C1" w:rsidP="000C1CAD">
      <w:pPr>
        <w:spacing w:line="240" w:lineRule="auto"/>
      </w:pPr>
      <w:r>
        <w:separator/>
      </w:r>
    </w:p>
  </w:endnote>
  <w:endnote w:type="continuationSeparator" w:id="0">
    <w:p w14:paraId="2DD65BD5" w14:textId="77777777" w:rsidR="003065C1" w:rsidRDefault="00306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6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DDF7" w14:textId="77777777" w:rsidR="00262EA3" w:rsidRPr="000C0B7A" w:rsidRDefault="00262EA3" w:rsidP="000C0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9454E" w14:textId="77777777" w:rsidR="003065C1" w:rsidRDefault="003065C1" w:rsidP="000C1CAD">
      <w:pPr>
        <w:spacing w:line="240" w:lineRule="auto"/>
      </w:pPr>
      <w:r>
        <w:separator/>
      </w:r>
    </w:p>
  </w:footnote>
  <w:footnote w:type="continuationSeparator" w:id="0">
    <w:p w14:paraId="06DCA1D0" w14:textId="77777777" w:rsidR="003065C1" w:rsidRDefault="00306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5DF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12099" wp14:anchorId="78EA3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3400" w14:paraId="780ED092" w14:textId="77777777">
                          <w:pPr>
                            <w:jc w:val="right"/>
                          </w:pPr>
                          <w:sdt>
                            <w:sdtPr>
                              <w:alias w:val="CC_Noformat_Partikod"/>
                              <w:tag w:val="CC_Noformat_Partikod"/>
                              <w:id w:val="-53464382"/>
                              <w:placeholder>
                                <w:docPart w:val="B523D0C099454217A945E9C15670773C"/>
                              </w:placeholder>
                              <w:text/>
                            </w:sdtPr>
                            <w:sdtEndPr/>
                            <w:sdtContent>
                              <w:r w:rsidR="003065C1">
                                <w:t>SD</w:t>
                              </w:r>
                            </w:sdtContent>
                          </w:sdt>
                          <w:sdt>
                            <w:sdtPr>
                              <w:alias w:val="CC_Noformat_Partinummer"/>
                              <w:tag w:val="CC_Noformat_Partinummer"/>
                              <w:id w:val="-1709555926"/>
                              <w:placeholder>
                                <w:docPart w:val="2ADB1BD6A4C34948AB3E5A15663214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A3F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3400" w14:paraId="780ED092" w14:textId="77777777">
                    <w:pPr>
                      <w:jc w:val="right"/>
                    </w:pPr>
                    <w:sdt>
                      <w:sdtPr>
                        <w:alias w:val="CC_Noformat_Partikod"/>
                        <w:tag w:val="CC_Noformat_Partikod"/>
                        <w:id w:val="-53464382"/>
                        <w:placeholder>
                          <w:docPart w:val="B523D0C099454217A945E9C15670773C"/>
                        </w:placeholder>
                        <w:text/>
                      </w:sdtPr>
                      <w:sdtEndPr/>
                      <w:sdtContent>
                        <w:r w:rsidR="003065C1">
                          <w:t>SD</w:t>
                        </w:r>
                      </w:sdtContent>
                    </w:sdt>
                    <w:sdt>
                      <w:sdtPr>
                        <w:alias w:val="CC_Noformat_Partinummer"/>
                        <w:tag w:val="CC_Noformat_Partinummer"/>
                        <w:id w:val="-1709555926"/>
                        <w:placeholder>
                          <w:docPart w:val="2ADB1BD6A4C34948AB3E5A15663214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CC46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D6F803" w14:textId="77777777">
    <w:pPr>
      <w:jc w:val="right"/>
    </w:pPr>
  </w:p>
  <w:p w:rsidR="00262EA3" w:rsidP="00776B74" w:rsidRDefault="00262EA3" w14:paraId="6FF55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3400" w14:paraId="2D1874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A5D6C" wp14:anchorId="6DCC6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3400" w14:paraId="1E4265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65C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3400" w14:paraId="744EE4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3400" w14:paraId="11B293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:3976</w:t>
        </w:r>
      </w:sdtContent>
    </w:sdt>
  </w:p>
  <w:p w:rsidR="00262EA3" w:rsidP="00E03A3D" w:rsidRDefault="00AF3400" w14:paraId="0AD533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Lång m.fl. (SD)</w:t>
        </w:r>
      </w:sdtContent>
    </w:sdt>
  </w:p>
  <w:sdt>
    <w:sdtPr>
      <w:alias w:val="CC_Noformat_Rubtext"/>
      <w:tag w:val="CC_Noformat_Rubtext"/>
      <w:id w:val="-218060500"/>
      <w:lock w:val="sdtLocked"/>
      <w:placeholder>
        <w:docPart w:val="5822F6A70E6F45C1973391EA24C08080"/>
      </w:placeholder>
      <w:text/>
    </w:sdtPr>
    <w:sdtEndPr/>
    <w:sdtContent>
      <w:p w:rsidR="00262EA3" w:rsidP="00283E0F" w:rsidRDefault="007C6696" w14:paraId="30262E1D" w14:textId="77777777">
        <w:pPr>
          <w:pStyle w:val="FSHRub2"/>
        </w:pPr>
        <w:r>
          <w:t>med anledning av prop. 2020/21:160 Säkrare samordningsnummer och bättre förutsättningar för korrekta uppgifter i folkbokföringen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C3DC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6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8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7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9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4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E4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C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1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1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C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F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1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2B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696"/>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F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9C1"/>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52"/>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F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AA"/>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84"/>
    <w:rsid w:val="00A5767D"/>
    <w:rsid w:val="00A579BA"/>
    <w:rsid w:val="00A57B5B"/>
    <w:rsid w:val="00A6089A"/>
    <w:rsid w:val="00A60DAD"/>
    <w:rsid w:val="00A61984"/>
    <w:rsid w:val="00A6234D"/>
    <w:rsid w:val="00A62AAE"/>
    <w:rsid w:val="00A639C6"/>
    <w:rsid w:val="00A653F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00"/>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B6B"/>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4E"/>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6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2557C"/>
  <w15:chartTrackingRefBased/>
  <w15:docId w15:val="{90D83194-7DC5-43C4-9ACE-80756554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315880C6B54DB590D00F05740C8017"/>
        <w:category>
          <w:name w:val="Allmänt"/>
          <w:gallery w:val="placeholder"/>
        </w:category>
        <w:types>
          <w:type w:val="bbPlcHdr"/>
        </w:types>
        <w:behaviors>
          <w:behavior w:val="content"/>
        </w:behaviors>
        <w:guid w:val="{CE790A9D-B07E-4727-A31B-1688ECE515E1}"/>
      </w:docPartPr>
      <w:docPartBody>
        <w:p w:rsidR="00596AEB" w:rsidRDefault="00DA5A00">
          <w:pPr>
            <w:pStyle w:val="9D315880C6B54DB590D00F05740C8017"/>
          </w:pPr>
          <w:r w:rsidRPr="005A0A93">
            <w:rPr>
              <w:rStyle w:val="Platshllartext"/>
            </w:rPr>
            <w:t>Förslag till riksdagsbeslut</w:t>
          </w:r>
        </w:p>
      </w:docPartBody>
    </w:docPart>
    <w:docPart>
      <w:docPartPr>
        <w:name w:val="DE1B03CB5CAE496E89E37407B68CA688"/>
        <w:category>
          <w:name w:val="Allmänt"/>
          <w:gallery w:val="placeholder"/>
        </w:category>
        <w:types>
          <w:type w:val="bbPlcHdr"/>
        </w:types>
        <w:behaviors>
          <w:behavior w:val="content"/>
        </w:behaviors>
        <w:guid w:val="{A57BE1A5-A8A4-4DB8-B621-94D3A8A7E7F6}"/>
      </w:docPartPr>
      <w:docPartBody>
        <w:p w:rsidR="00596AEB" w:rsidRDefault="00DA5A00">
          <w:pPr>
            <w:pStyle w:val="DE1B03CB5CAE496E89E37407B68CA688"/>
          </w:pPr>
          <w:r w:rsidRPr="005A0A93">
            <w:rPr>
              <w:rStyle w:val="Platshllartext"/>
            </w:rPr>
            <w:t>Motivering</w:t>
          </w:r>
        </w:p>
      </w:docPartBody>
    </w:docPart>
    <w:docPart>
      <w:docPartPr>
        <w:name w:val="B523D0C099454217A945E9C15670773C"/>
        <w:category>
          <w:name w:val="Allmänt"/>
          <w:gallery w:val="placeholder"/>
        </w:category>
        <w:types>
          <w:type w:val="bbPlcHdr"/>
        </w:types>
        <w:behaviors>
          <w:behavior w:val="content"/>
        </w:behaviors>
        <w:guid w:val="{71E10BFD-C027-4D45-9DF6-7E6AECFCD634}"/>
      </w:docPartPr>
      <w:docPartBody>
        <w:p w:rsidR="00596AEB" w:rsidRDefault="00DA5A00">
          <w:pPr>
            <w:pStyle w:val="B523D0C099454217A945E9C15670773C"/>
          </w:pPr>
          <w:r>
            <w:rPr>
              <w:rStyle w:val="Platshllartext"/>
            </w:rPr>
            <w:t xml:space="preserve"> </w:t>
          </w:r>
        </w:p>
      </w:docPartBody>
    </w:docPart>
    <w:docPart>
      <w:docPartPr>
        <w:name w:val="2ADB1BD6A4C34948AB3E5A1566321402"/>
        <w:category>
          <w:name w:val="Allmänt"/>
          <w:gallery w:val="placeholder"/>
        </w:category>
        <w:types>
          <w:type w:val="bbPlcHdr"/>
        </w:types>
        <w:behaviors>
          <w:behavior w:val="content"/>
        </w:behaviors>
        <w:guid w:val="{91DADEA8-F642-40C0-9512-31AEB228CE45}"/>
      </w:docPartPr>
      <w:docPartBody>
        <w:p w:rsidR="00596AEB" w:rsidRDefault="00DA5A00">
          <w:pPr>
            <w:pStyle w:val="2ADB1BD6A4C34948AB3E5A1566321402"/>
          </w:pPr>
          <w:r>
            <w:t xml:space="preserve"> </w:t>
          </w:r>
        </w:p>
      </w:docPartBody>
    </w:docPart>
    <w:docPart>
      <w:docPartPr>
        <w:name w:val="DefaultPlaceholder_-1854013440"/>
        <w:category>
          <w:name w:val="Allmänt"/>
          <w:gallery w:val="placeholder"/>
        </w:category>
        <w:types>
          <w:type w:val="bbPlcHdr"/>
        </w:types>
        <w:behaviors>
          <w:behavior w:val="content"/>
        </w:behaviors>
        <w:guid w:val="{98D9B227-EA91-409C-BE04-7E3BB37F7022}"/>
      </w:docPartPr>
      <w:docPartBody>
        <w:p w:rsidR="00596AEB" w:rsidRDefault="00DA5A00">
          <w:r w:rsidRPr="00114080">
            <w:rPr>
              <w:rStyle w:val="Platshllartext"/>
            </w:rPr>
            <w:t>Klicka eller tryck här för att ange text.</w:t>
          </w:r>
        </w:p>
      </w:docPartBody>
    </w:docPart>
    <w:docPart>
      <w:docPartPr>
        <w:name w:val="5822F6A70E6F45C1973391EA24C08080"/>
        <w:category>
          <w:name w:val="Allmänt"/>
          <w:gallery w:val="placeholder"/>
        </w:category>
        <w:types>
          <w:type w:val="bbPlcHdr"/>
        </w:types>
        <w:behaviors>
          <w:behavior w:val="content"/>
        </w:behaviors>
        <w:guid w:val="{F5DE3423-16AC-40D4-85C1-5650BB3088C3}"/>
      </w:docPartPr>
      <w:docPartBody>
        <w:p w:rsidR="00596AEB" w:rsidRDefault="00DA5A00">
          <w:r w:rsidRPr="00114080">
            <w:rPr>
              <w:rStyle w:val="Platshllartext"/>
            </w:rPr>
            <w:t>[ange din text här]</w:t>
          </w:r>
        </w:p>
      </w:docPartBody>
    </w:docPart>
    <w:docPart>
      <w:docPartPr>
        <w:name w:val="16B925D950AA429D865B69EC9F8B6D57"/>
        <w:category>
          <w:name w:val="Allmänt"/>
          <w:gallery w:val="placeholder"/>
        </w:category>
        <w:types>
          <w:type w:val="bbPlcHdr"/>
        </w:types>
        <w:behaviors>
          <w:behavior w:val="content"/>
        </w:behaviors>
        <w:guid w:val="{0C312317-906A-48EE-BD33-377A0E9BB26A}"/>
      </w:docPartPr>
      <w:docPartBody>
        <w:p w:rsidR="005748E0" w:rsidRDefault="00574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00"/>
    <w:rsid w:val="005748E0"/>
    <w:rsid w:val="00596AEB"/>
    <w:rsid w:val="00DA5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5A00"/>
    <w:rPr>
      <w:color w:val="F4B083" w:themeColor="accent2" w:themeTint="99"/>
    </w:rPr>
  </w:style>
  <w:style w:type="paragraph" w:customStyle="1" w:styleId="9D315880C6B54DB590D00F05740C8017">
    <w:name w:val="9D315880C6B54DB590D00F05740C8017"/>
  </w:style>
  <w:style w:type="paragraph" w:customStyle="1" w:styleId="966F65CAC2E3488683F35D360215CF09">
    <w:name w:val="966F65CAC2E3488683F35D360215CF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3E2FAF237F4B2A963DB5F2E2B84E63">
    <w:name w:val="733E2FAF237F4B2A963DB5F2E2B84E63"/>
  </w:style>
  <w:style w:type="paragraph" w:customStyle="1" w:styleId="DE1B03CB5CAE496E89E37407B68CA688">
    <w:name w:val="DE1B03CB5CAE496E89E37407B68CA688"/>
  </w:style>
  <w:style w:type="paragraph" w:customStyle="1" w:styleId="2BE936F2128043E2BBED1C495BF6B2B5">
    <w:name w:val="2BE936F2128043E2BBED1C495BF6B2B5"/>
  </w:style>
  <w:style w:type="paragraph" w:customStyle="1" w:styleId="9F89222CE01D40EEB6512E326B25CACF">
    <w:name w:val="9F89222CE01D40EEB6512E326B25CACF"/>
  </w:style>
  <w:style w:type="paragraph" w:customStyle="1" w:styleId="B523D0C099454217A945E9C15670773C">
    <w:name w:val="B523D0C099454217A945E9C15670773C"/>
  </w:style>
  <w:style w:type="paragraph" w:customStyle="1" w:styleId="2ADB1BD6A4C34948AB3E5A1566321402">
    <w:name w:val="2ADB1BD6A4C34948AB3E5A1566321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0A61-68EF-4DE8-94B8-834093483F36}"/>
</file>

<file path=customXml/itemProps2.xml><?xml version="1.0" encoding="utf-8"?>
<ds:datastoreItem xmlns:ds="http://schemas.openxmlformats.org/officeDocument/2006/customXml" ds:itemID="{920606B6-A92E-4970-A5D5-0EACA354B248}"/>
</file>

<file path=customXml/itemProps3.xml><?xml version="1.0" encoding="utf-8"?>
<ds:datastoreItem xmlns:ds="http://schemas.openxmlformats.org/officeDocument/2006/customXml" ds:itemID="{DD890092-34AE-42A4-9E15-1D2F78097EC7}"/>
</file>

<file path=docProps/app.xml><?xml version="1.0" encoding="utf-8"?>
<Properties xmlns="http://schemas.openxmlformats.org/officeDocument/2006/extended-properties" xmlns:vt="http://schemas.openxmlformats.org/officeDocument/2006/docPropsVTypes">
  <Template>Normal</Template>
  <TotalTime>55</TotalTime>
  <Pages>2</Pages>
  <Words>542</Words>
  <Characters>3192</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21 160 Säkrare samordningsnummer och bättre  förutsättningar för korrekta uppgifter i  folkbokföringen</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