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E3E4D97E1741EA8DF95240CF734E43"/>
        </w:placeholder>
        <w:text/>
      </w:sdtPr>
      <w:sdtEndPr/>
      <w:sdtContent>
        <w:p w:rsidRPr="009B062B" w:rsidR="00AF30DD" w:rsidP="00DA28CE" w:rsidRDefault="00AF30DD" w14:paraId="02D91476" w14:textId="77777777">
          <w:pPr>
            <w:pStyle w:val="Rubrik1"/>
            <w:spacing w:after="300"/>
          </w:pPr>
          <w:r w:rsidRPr="009B062B">
            <w:t>Förslag till riksdagsbeslut</w:t>
          </w:r>
        </w:p>
      </w:sdtContent>
    </w:sdt>
    <w:sdt>
      <w:sdtPr>
        <w:alias w:val="Yrkande 1"/>
        <w:tag w:val="a98e9c84-c300-4f7c-824c-7cbd80632fb1"/>
        <w:id w:val="772674178"/>
        <w:lock w:val="sdtLocked"/>
      </w:sdtPr>
      <w:sdtEndPr/>
      <w:sdtContent>
        <w:p w:rsidR="00DA434A" w:rsidRDefault="00BE6776" w14:paraId="5CF2B7BA" w14:textId="77777777">
          <w:pPr>
            <w:pStyle w:val="Frslagstext"/>
            <w:numPr>
              <w:ilvl w:val="0"/>
              <w:numId w:val="0"/>
            </w:numPr>
          </w:pPr>
          <w:r>
            <w:t>Riksdagen ställer sig bakom det som anförs i motionen om att regeringen bör prioritera ytterligare en förbindelse som alternativ till motorvägsbron i Södertälje samt påskynda breddning av befintlig motorvägsbro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2FFD5F4A774EDF8D1587670B41ACEF"/>
        </w:placeholder>
        <w:text/>
      </w:sdtPr>
      <w:sdtEndPr/>
      <w:sdtContent>
        <w:p w:rsidRPr="009B062B" w:rsidR="006D79C9" w:rsidP="00333E95" w:rsidRDefault="006D79C9" w14:paraId="667F31A3" w14:textId="77777777">
          <w:pPr>
            <w:pStyle w:val="Rubrik1"/>
          </w:pPr>
          <w:r>
            <w:t>Motivering</w:t>
          </w:r>
        </w:p>
      </w:sdtContent>
    </w:sdt>
    <w:p w:rsidR="004B16F8" w:rsidP="004F6F10" w:rsidRDefault="004B16F8" w14:paraId="38A02D9B" w14:textId="1DECF756">
      <w:pPr>
        <w:pStyle w:val="Normalutanindragellerluft"/>
      </w:pPr>
      <w:r>
        <w:t>Under midsommarhelgen 2016 inträffade en trafikolycka på motorvägsbron över Söder</w:t>
      </w:r>
      <w:r w:rsidR="004F6F10">
        <w:softHyphen/>
      </w:r>
      <w:r>
        <w:t xml:space="preserve">tälje </w:t>
      </w:r>
      <w:r w:rsidR="006A55A9">
        <w:t>k</w:t>
      </w:r>
      <w:r>
        <w:t xml:space="preserve">anal och bron stängdes av under några månader för reparation, vilket orsakade stort trafikkaos.  </w:t>
      </w:r>
    </w:p>
    <w:p w:rsidRPr="004F6F10" w:rsidR="004B16F8" w:rsidP="004F6F10" w:rsidRDefault="004B16F8" w14:paraId="740262A8" w14:textId="1B3731D1">
      <w:pPr>
        <w:rPr>
          <w:spacing w:val="-1"/>
        </w:rPr>
      </w:pPr>
      <w:r w:rsidRPr="004F6F10">
        <w:rPr>
          <w:spacing w:val="-1"/>
        </w:rPr>
        <w:t>Stora som små företag och resenärer drabbades hårt av förseningar och uteblivna leveranser. Efter det att motorvägsbron havererat i Södertälje och varit stängd hela som</w:t>
      </w:r>
      <w:r w:rsidRPr="004F6F10" w:rsidR="004F6F10">
        <w:rPr>
          <w:spacing w:val="-1"/>
        </w:rPr>
        <w:softHyphen/>
      </w:r>
      <w:r w:rsidRPr="004F6F10">
        <w:rPr>
          <w:spacing w:val="-1"/>
        </w:rPr>
        <w:t xml:space="preserve">maren 2016 var det många som drog en lättnadens suck när den äntligen kunde öppnas igen den 22 augusti. Olyckan inträffade under den minst skadliga tiden på året, precis när de allra flesta började sin sommarsemester. Ändå ställde olyckan till det för människorna i Södertälje, för dess näringsliv såsom Scania och Astra och för nästan alla transporter som skulle söderut från Stockholm. På grund av </w:t>
      </w:r>
      <w:proofErr w:type="gramStart"/>
      <w:r w:rsidRPr="004F6F10">
        <w:rPr>
          <w:spacing w:val="-1"/>
        </w:rPr>
        <w:t>brons betydelse</w:t>
      </w:r>
      <w:proofErr w:type="gramEnd"/>
      <w:r w:rsidRPr="004F6F10">
        <w:rPr>
          <w:spacing w:val="-1"/>
        </w:rPr>
        <w:t xml:space="preserve"> för hela Sverige kom</w:t>
      </w:r>
      <w:r w:rsidR="004F6F10">
        <w:rPr>
          <w:spacing w:val="-1"/>
        </w:rPr>
        <w:softHyphen/>
      </w:r>
      <w:r w:rsidRPr="004F6F10">
        <w:rPr>
          <w:spacing w:val="-1"/>
        </w:rPr>
        <w:t xml:space="preserve">mer den breddas till trefilig då man beräknar högre trafikering när Förbifart Stockholm blir färdigutbyggt. </w:t>
      </w:r>
    </w:p>
    <w:p w:rsidRPr="004F6F10" w:rsidR="004B16F8" w:rsidP="004F6F10" w:rsidRDefault="004B16F8" w14:paraId="1A8FAE96" w14:textId="6EB889FC">
      <w:pPr>
        <w:rPr>
          <w:spacing w:val="-2"/>
        </w:rPr>
      </w:pPr>
      <w:r w:rsidRPr="004F6F10">
        <w:rPr>
          <w:spacing w:val="-2"/>
        </w:rPr>
        <w:t>För att säkra kapaciteten för transporter vid Södertälje kanal och säkra gods och per</w:t>
      </w:r>
      <w:r w:rsidRPr="004F6F10" w:rsidR="004F6F10">
        <w:rPr>
          <w:spacing w:val="-2"/>
        </w:rPr>
        <w:softHyphen/>
      </w:r>
      <w:r w:rsidRPr="004F6F10">
        <w:rPr>
          <w:spacing w:val="-2"/>
        </w:rPr>
        <w:t>sontransporter krävs en ny förbindelse. Varje timme passerar ca 3</w:t>
      </w:r>
      <w:r w:rsidRPr="004F6F10" w:rsidR="006A55A9">
        <w:rPr>
          <w:spacing w:val="-2"/>
        </w:rPr>
        <w:t> </w:t>
      </w:r>
      <w:r w:rsidRPr="004F6F10">
        <w:rPr>
          <w:spacing w:val="-2"/>
        </w:rPr>
        <w:t>000 fordon över motor</w:t>
      </w:r>
      <w:r w:rsidR="004F6F10">
        <w:rPr>
          <w:spacing w:val="-2"/>
        </w:rPr>
        <w:softHyphen/>
      </w:r>
      <w:r w:rsidRPr="004F6F10">
        <w:rPr>
          <w:spacing w:val="-2"/>
        </w:rPr>
        <w:t>vägsbron i Södertälje. Denna förbindelse är ett riksintresse och viktig för hela Sveriges näringsliv. Många godstransporter och persontransporter behöver passera Södertälje både norrut och söderut i landet.</w:t>
      </w:r>
    </w:p>
    <w:p w:rsidR="004B16F8" w:rsidP="004F6F10" w:rsidRDefault="004B16F8" w14:paraId="1529652B" w14:textId="38926D1A">
      <w:r>
        <w:t xml:space="preserve">Motorvägsbron är förbindelsen över Södertälje kanal för två av landets största vägar, E4 och E20. När bron inte kan användas dirigeras trafiken igenom staden och vidare över två mindre broar som dessutom måste öppnas när både små och stora båtar ska </w:t>
      </w:r>
      <w:r>
        <w:lastRenderedPageBreak/>
        <w:t>passera. Detta ledde vid brohaveriet till en dubbelt negativ effekt, framför allt för gods</w:t>
      </w:r>
      <w:r w:rsidR="004F6F10">
        <w:softHyphen/>
      </w:r>
      <w:r>
        <w:t>transporter. Fartyg över 26 meter som under reparationstiden skulle in till Mälaren kunde inte passera under bron, och lastbilar kunde inte korsa kanalen med den frekvens som var önskvärd. Stängningen beräknas ha kostat över 100 miljoner kronor, enligt KTH-professorn Jonas Eliasson. Det är en enorm samhällskostnad.</w:t>
      </w:r>
    </w:p>
    <w:p w:rsidRPr="004F6F10" w:rsidR="004B16F8" w:rsidP="004F6F10" w:rsidRDefault="004B16F8" w14:paraId="701AF0B2" w14:textId="6FD4EC5C">
      <w:r w:rsidRPr="004F6F10">
        <w:t>Södertälje är en växande stad med ca 100</w:t>
      </w:r>
      <w:r w:rsidRPr="004F6F10" w:rsidR="006A55A9">
        <w:t> </w:t>
      </w:r>
      <w:r w:rsidRPr="004F6F10">
        <w:t>000 invånare och ett starkt näringsliv. I Södertälje finns två av Sveriges största exportföretag, Astra Zeneca och Scania. Om en ny olycka inträffar vid en annan tid på året kommer de samhällsekonomiska konsekven</w:t>
      </w:r>
      <w:r w:rsidRPr="004F6F10" w:rsidR="004F6F10">
        <w:softHyphen/>
      </w:r>
      <w:r w:rsidRPr="004F6F10">
        <w:t>serna att vara enorma. Vi har tagit del av förslag till nationell plan som Trafikverket pre</w:t>
      </w:r>
      <w:r w:rsidRPr="004F6F10" w:rsidR="004F6F10">
        <w:softHyphen/>
      </w:r>
      <w:r w:rsidRPr="004F6F10">
        <w:t>senterat, och där framkommer att motorvägsbron ska breddas till följd av ökad trafike</w:t>
      </w:r>
      <w:r w:rsidRPr="004F6F10" w:rsidR="004F6F10">
        <w:softHyphen/>
      </w:r>
      <w:r w:rsidRPr="004F6F10">
        <w:t>ring i samband med färdigställandet av Förbifart Stockholm. I förslaget till den natio</w:t>
      </w:r>
      <w:r w:rsidR="004F6F10">
        <w:softHyphen/>
      </w:r>
      <w:r w:rsidRPr="004F6F10">
        <w:t>nella planen lyfts en breddning till tre körfält på bron fram som en nödvändig invester</w:t>
      </w:r>
      <w:r w:rsidR="004F6F10">
        <w:softHyphen/>
      </w:r>
      <w:r w:rsidRPr="004F6F10">
        <w:t xml:space="preserve">ing. Men enbart en breddning av bron är inte den optimala lösningen med tanke på att en olycka på bron kan stoppa trafiken helt. </w:t>
      </w:r>
    </w:p>
    <w:p w:rsidR="004B16F8" w:rsidP="004F6F10" w:rsidRDefault="004B16F8" w14:paraId="5490C0D8" w14:textId="32AB1632">
      <w:r>
        <w:t>Mot bakgrund av ovan anser jag att det behövs en mer långsiktig lösning på denna flaskhals och en ny förbindelse skulle säkra trafikeringen över kanalen. Ytterligare en förbindelse innebär att trafikflödet inte kommer att stoppas helt om olyckan är framme på någon av broarna.</w:t>
      </w:r>
    </w:p>
    <w:p w:rsidR="004B16F8" w:rsidP="004F6F10" w:rsidRDefault="004B16F8" w14:paraId="336809F1" w14:textId="687F4C43">
      <w:r>
        <w:t>Kommunledningen i Södertälje och Salem kräver en ny förbindelse som alternativ till motorvägsbron för att säkra framtida trafik norrut och söderut på E4/E20. Jag delar den uppfattningen.</w:t>
      </w:r>
    </w:p>
    <w:p w:rsidRPr="00422B9E" w:rsidR="00422B9E" w:rsidP="004F6F10" w:rsidRDefault="004B16F8" w14:paraId="395239FE" w14:textId="567C676D">
      <w:r>
        <w:t>Regeringen bör prioritera ytterligare en förbindelse som alternativ till motorvägs</w:t>
      </w:r>
      <w:r w:rsidR="004F6F10">
        <w:softHyphen/>
      </w:r>
      <w:r>
        <w:t>bron i den nationella planen, samt påskynda breddning av den befintliga motorvägsbron.</w:t>
      </w:r>
    </w:p>
    <w:sdt>
      <w:sdtPr>
        <w:alias w:val="CC_Underskrifter"/>
        <w:tag w:val="CC_Underskrifter"/>
        <w:id w:val="583496634"/>
        <w:lock w:val="sdtContentLocked"/>
        <w:placeholder>
          <w:docPart w:val="C646A76BB6C8438C8B6B20318F0A414B"/>
        </w:placeholder>
      </w:sdtPr>
      <w:sdtEndPr>
        <w:rPr>
          <w:i/>
          <w:noProof/>
        </w:rPr>
      </w:sdtEndPr>
      <w:sdtContent>
        <w:p w:rsidR="009F777A" w:rsidP="00DA2E07" w:rsidRDefault="009F777A" w14:paraId="47CA8EE3" w14:textId="77777777"/>
        <w:p w:rsidR="00CC11BF" w:rsidP="00DA2E07" w:rsidRDefault="004F6F10" w14:paraId="40D883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Pr="008E0FE2" w:rsidR="004801AC" w:rsidP="00DF3554" w:rsidRDefault="004801AC" w14:paraId="425C6012"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19D84" w14:textId="77777777" w:rsidR="004B16F8" w:rsidRDefault="004B16F8" w:rsidP="000C1CAD">
      <w:pPr>
        <w:spacing w:line="240" w:lineRule="auto"/>
      </w:pPr>
      <w:r>
        <w:separator/>
      </w:r>
    </w:p>
  </w:endnote>
  <w:endnote w:type="continuationSeparator" w:id="0">
    <w:p w14:paraId="7351EFE5" w14:textId="77777777" w:rsidR="004B16F8" w:rsidRDefault="004B16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DA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6E7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13D76" w14:textId="77777777" w:rsidR="00262EA3" w:rsidRPr="00DA2E07" w:rsidRDefault="00262EA3" w:rsidP="00DA2E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92F35" w14:textId="77777777" w:rsidR="004B16F8" w:rsidRDefault="004B16F8" w:rsidP="000C1CAD">
      <w:pPr>
        <w:spacing w:line="240" w:lineRule="auto"/>
      </w:pPr>
      <w:r>
        <w:separator/>
      </w:r>
    </w:p>
  </w:footnote>
  <w:footnote w:type="continuationSeparator" w:id="0">
    <w:p w14:paraId="3AB97611" w14:textId="77777777" w:rsidR="004B16F8" w:rsidRDefault="004B16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A9C1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0E2109" wp14:anchorId="300947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6F10" w14:paraId="1CBCEE2C" w14:textId="77777777">
                          <w:pPr>
                            <w:jc w:val="right"/>
                          </w:pPr>
                          <w:sdt>
                            <w:sdtPr>
                              <w:alias w:val="CC_Noformat_Partikod"/>
                              <w:tag w:val="CC_Noformat_Partikod"/>
                              <w:id w:val="-53464382"/>
                              <w:placeholder>
                                <w:docPart w:val="0B321356E63F4FB6A3DDBD7B85EB050A"/>
                              </w:placeholder>
                              <w:text/>
                            </w:sdtPr>
                            <w:sdtEndPr/>
                            <w:sdtContent>
                              <w:r w:rsidR="004B16F8">
                                <w:t>KD</w:t>
                              </w:r>
                            </w:sdtContent>
                          </w:sdt>
                          <w:sdt>
                            <w:sdtPr>
                              <w:alias w:val="CC_Noformat_Partinummer"/>
                              <w:tag w:val="CC_Noformat_Partinummer"/>
                              <w:id w:val="-1709555926"/>
                              <w:placeholder>
                                <w:docPart w:val="06DDABFB5A124446876F877CDE3189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0947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6F10" w14:paraId="1CBCEE2C" w14:textId="77777777">
                    <w:pPr>
                      <w:jc w:val="right"/>
                    </w:pPr>
                    <w:sdt>
                      <w:sdtPr>
                        <w:alias w:val="CC_Noformat_Partikod"/>
                        <w:tag w:val="CC_Noformat_Partikod"/>
                        <w:id w:val="-53464382"/>
                        <w:placeholder>
                          <w:docPart w:val="0B321356E63F4FB6A3DDBD7B85EB050A"/>
                        </w:placeholder>
                        <w:text/>
                      </w:sdtPr>
                      <w:sdtEndPr/>
                      <w:sdtContent>
                        <w:r w:rsidR="004B16F8">
                          <w:t>KD</w:t>
                        </w:r>
                      </w:sdtContent>
                    </w:sdt>
                    <w:sdt>
                      <w:sdtPr>
                        <w:alias w:val="CC_Noformat_Partinummer"/>
                        <w:tag w:val="CC_Noformat_Partinummer"/>
                        <w:id w:val="-1709555926"/>
                        <w:placeholder>
                          <w:docPart w:val="06DDABFB5A124446876F877CDE31897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833F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EA08CE" w14:textId="77777777">
    <w:pPr>
      <w:jc w:val="right"/>
    </w:pPr>
  </w:p>
  <w:p w:rsidR="00262EA3" w:rsidP="00776B74" w:rsidRDefault="00262EA3" w14:paraId="6A60BB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F6F10" w14:paraId="76EEEA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A9CA26" wp14:anchorId="0C165A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6F10" w14:paraId="46AAF6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16F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F6F10" w14:paraId="27AF38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6F10" w14:paraId="0826D5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w:t>
        </w:r>
      </w:sdtContent>
    </w:sdt>
  </w:p>
  <w:p w:rsidR="00262EA3" w:rsidP="00E03A3D" w:rsidRDefault="004F6F10" w14:paraId="54D4AD73"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text/>
    </w:sdtPr>
    <w:sdtEndPr/>
    <w:sdtContent>
      <w:p w:rsidR="00262EA3" w:rsidP="00283E0F" w:rsidRDefault="004B16F8" w14:paraId="7E0EEBFE" w14:textId="77777777">
        <w:pPr>
          <w:pStyle w:val="FSHRub2"/>
        </w:pPr>
        <w:r>
          <w:t>En ny förbindelse som alternativ till motorvägsbron i Södertälje</w:t>
        </w:r>
      </w:p>
    </w:sdtContent>
  </w:sdt>
  <w:sdt>
    <w:sdtPr>
      <w:alias w:val="CC_Boilerplate_3"/>
      <w:tag w:val="CC_Boilerplate_3"/>
      <w:id w:val="1606463544"/>
      <w:lock w:val="sdtContentLocked"/>
      <w15:appearance w15:val="hidden"/>
      <w:text w:multiLine="1"/>
    </w:sdtPr>
    <w:sdtEndPr/>
    <w:sdtContent>
      <w:p w:rsidR="00262EA3" w:rsidP="00283E0F" w:rsidRDefault="00262EA3" w14:paraId="1D8059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B16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77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6F8"/>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F10"/>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A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B47"/>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77A"/>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17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776"/>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E07"/>
    <w:rsid w:val="00DA300C"/>
    <w:rsid w:val="00DA38BD"/>
    <w:rsid w:val="00DA434A"/>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FE8"/>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B59910"/>
  <w15:chartTrackingRefBased/>
  <w15:docId w15:val="{DA66C238-676C-4053-A9C8-7DD239A5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E3E4D97E1741EA8DF95240CF734E43"/>
        <w:category>
          <w:name w:val="Allmänt"/>
          <w:gallery w:val="placeholder"/>
        </w:category>
        <w:types>
          <w:type w:val="bbPlcHdr"/>
        </w:types>
        <w:behaviors>
          <w:behavior w:val="content"/>
        </w:behaviors>
        <w:guid w:val="{9E05518D-3BFD-4E0A-946F-7222EF037855}"/>
      </w:docPartPr>
      <w:docPartBody>
        <w:p w:rsidR="00A26889" w:rsidRDefault="00A26889">
          <w:pPr>
            <w:pStyle w:val="B9E3E4D97E1741EA8DF95240CF734E43"/>
          </w:pPr>
          <w:r w:rsidRPr="005A0A93">
            <w:rPr>
              <w:rStyle w:val="Platshllartext"/>
            </w:rPr>
            <w:t>Förslag till riksdagsbeslut</w:t>
          </w:r>
        </w:p>
      </w:docPartBody>
    </w:docPart>
    <w:docPart>
      <w:docPartPr>
        <w:name w:val="B52FFD5F4A774EDF8D1587670B41ACEF"/>
        <w:category>
          <w:name w:val="Allmänt"/>
          <w:gallery w:val="placeholder"/>
        </w:category>
        <w:types>
          <w:type w:val="bbPlcHdr"/>
        </w:types>
        <w:behaviors>
          <w:behavior w:val="content"/>
        </w:behaviors>
        <w:guid w:val="{C6CC1F3D-BE1E-4B37-9ED8-70F448960B7B}"/>
      </w:docPartPr>
      <w:docPartBody>
        <w:p w:rsidR="00A26889" w:rsidRDefault="00A26889">
          <w:pPr>
            <w:pStyle w:val="B52FFD5F4A774EDF8D1587670B41ACEF"/>
          </w:pPr>
          <w:r w:rsidRPr="005A0A93">
            <w:rPr>
              <w:rStyle w:val="Platshllartext"/>
            </w:rPr>
            <w:t>Motivering</w:t>
          </w:r>
        </w:p>
      </w:docPartBody>
    </w:docPart>
    <w:docPart>
      <w:docPartPr>
        <w:name w:val="0B321356E63F4FB6A3DDBD7B85EB050A"/>
        <w:category>
          <w:name w:val="Allmänt"/>
          <w:gallery w:val="placeholder"/>
        </w:category>
        <w:types>
          <w:type w:val="bbPlcHdr"/>
        </w:types>
        <w:behaviors>
          <w:behavior w:val="content"/>
        </w:behaviors>
        <w:guid w:val="{FA20BB12-13FA-445D-BFB1-EFDAB5CE40DC}"/>
      </w:docPartPr>
      <w:docPartBody>
        <w:p w:rsidR="00A26889" w:rsidRDefault="00A26889">
          <w:pPr>
            <w:pStyle w:val="0B321356E63F4FB6A3DDBD7B85EB050A"/>
          </w:pPr>
          <w:r>
            <w:rPr>
              <w:rStyle w:val="Platshllartext"/>
            </w:rPr>
            <w:t xml:space="preserve"> </w:t>
          </w:r>
        </w:p>
      </w:docPartBody>
    </w:docPart>
    <w:docPart>
      <w:docPartPr>
        <w:name w:val="06DDABFB5A124446876F877CDE31897A"/>
        <w:category>
          <w:name w:val="Allmänt"/>
          <w:gallery w:val="placeholder"/>
        </w:category>
        <w:types>
          <w:type w:val="bbPlcHdr"/>
        </w:types>
        <w:behaviors>
          <w:behavior w:val="content"/>
        </w:behaviors>
        <w:guid w:val="{B17D9456-5E0C-408B-8ECA-C2AB4D2BA9AB}"/>
      </w:docPartPr>
      <w:docPartBody>
        <w:p w:rsidR="00A26889" w:rsidRDefault="00A26889">
          <w:pPr>
            <w:pStyle w:val="06DDABFB5A124446876F877CDE31897A"/>
          </w:pPr>
          <w:r>
            <w:t xml:space="preserve"> </w:t>
          </w:r>
        </w:p>
      </w:docPartBody>
    </w:docPart>
    <w:docPart>
      <w:docPartPr>
        <w:name w:val="C646A76BB6C8438C8B6B20318F0A414B"/>
        <w:category>
          <w:name w:val="Allmänt"/>
          <w:gallery w:val="placeholder"/>
        </w:category>
        <w:types>
          <w:type w:val="bbPlcHdr"/>
        </w:types>
        <w:behaviors>
          <w:behavior w:val="content"/>
        </w:behaviors>
        <w:guid w:val="{1E293CCE-23B0-4CF3-96F7-2F6664C61423}"/>
      </w:docPartPr>
      <w:docPartBody>
        <w:p w:rsidR="002F1F52" w:rsidRDefault="002F1F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89"/>
    <w:rsid w:val="002F1F52"/>
    <w:rsid w:val="00A26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E3E4D97E1741EA8DF95240CF734E43">
    <w:name w:val="B9E3E4D97E1741EA8DF95240CF734E43"/>
  </w:style>
  <w:style w:type="paragraph" w:customStyle="1" w:styleId="932D761A1F8F468D94F7069E7B7691C2">
    <w:name w:val="932D761A1F8F468D94F7069E7B7691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F56B16D8C34603A27A615F188312C6">
    <w:name w:val="1AF56B16D8C34603A27A615F188312C6"/>
  </w:style>
  <w:style w:type="paragraph" w:customStyle="1" w:styleId="B52FFD5F4A774EDF8D1587670B41ACEF">
    <w:name w:val="B52FFD5F4A774EDF8D1587670B41ACEF"/>
  </w:style>
  <w:style w:type="paragraph" w:customStyle="1" w:styleId="FBBF3920BF0445629B0AFF3CA91C0E06">
    <w:name w:val="FBBF3920BF0445629B0AFF3CA91C0E06"/>
  </w:style>
  <w:style w:type="paragraph" w:customStyle="1" w:styleId="F80CE1B601DA472EBE25B0E574FF1F77">
    <w:name w:val="F80CE1B601DA472EBE25B0E574FF1F77"/>
  </w:style>
  <w:style w:type="paragraph" w:customStyle="1" w:styleId="0B321356E63F4FB6A3DDBD7B85EB050A">
    <w:name w:val="0B321356E63F4FB6A3DDBD7B85EB050A"/>
  </w:style>
  <w:style w:type="paragraph" w:customStyle="1" w:styleId="06DDABFB5A124446876F877CDE31897A">
    <w:name w:val="06DDABFB5A124446876F877CDE3189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341979-0EC2-4C66-9269-79E971019BF7}"/>
</file>

<file path=customXml/itemProps2.xml><?xml version="1.0" encoding="utf-8"?>
<ds:datastoreItem xmlns:ds="http://schemas.openxmlformats.org/officeDocument/2006/customXml" ds:itemID="{4CE3AB5F-F48E-4B7E-A9A6-E3EC6200A859}"/>
</file>

<file path=customXml/itemProps3.xml><?xml version="1.0" encoding="utf-8"?>
<ds:datastoreItem xmlns:ds="http://schemas.openxmlformats.org/officeDocument/2006/customXml" ds:itemID="{790F3C2C-7AAF-440C-805E-D979FADBD602}"/>
</file>

<file path=docProps/app.xml><?xml version="1.0" encoding="utf-8"?>
<Properties xmlns="http://schemas.openxmlformats.org/officeDocument/2006/extended-properties" xmlns:vt="http://schemas.openxmlformats.org/officeDocument/2006/docPropsVTypes">
  <Template>Normal</Template>
  <TotalTime>13</TotalTime>
  <Pages>2</Pages>
  <Words>540</Words>
  <Characters>3092</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