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826406" w:rsidRDefault="00194D82" w:rsidP="00826406">
            <w:pPr>
              <w:framePr w:w="5035" w:h="1644" w:wrap="notBeside" w:vAnchor="page" w:hAnchor="page" w:x="6573" w:y="721"/>
              <w:rPr>
                <w:sz w:val="20"/>
              </w:rPr>
            </w:pPr>
            <w:r w:rsidRPr="00826406">
              <w:rPr>
                <w:sz w:val="20"/>
              </w:rPr>
              <w:t xml:space="preserve">Dnr </w:t>
            </w:r>
            <w:r w:rsidR="002D77A7" w:rsidRPr="00826406">
              <w:rPr>
                <w:sz w:val="20"/>
              </w:rPr>
              <w:t>Ju/</w:t>
            </w:r>
            <w:r w:rsidR="00826406" w:rsidRPr="00826406">
              <w:rPr>
                <w:sz w:val="20"/>
              </w:rPr>
              <w:t>2016/03508</w:t>
            </w:r>
            <w:r w:rsidR="00826406">
              <w:rPr>
                <w:sz w:val="20"/>
              </w:rPr>
              <w:t>/POL</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155587" w:rsidRPr="00155587" w:rsidRDefault="00155587" w:rsidP="00155587">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194D82">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2D77A7">
            <w:pPr>
              <w:pStyle w:val="Avsndare"/>
              <w:framePr w:h="2483" w:wrap="notBeside" w:x="1504"/>
              <w:rPr>
                <w:bCs/>
                <w:iCs/>
              </w:rPr>
            </w:pPr>
            <w:r>
              <w:rPr>
                <w:bCs/>
                <w:iCs/>
              </w:rPr>
              <w:t>Inrikesministern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194D82">
      <w:pPr>
        <w:framePr w:w="4400" w:h="2523" w:wrap="notBeside" w:vAnchor="page" w:hAnchor="page" w:x="6453" w:y="2445"/>
        <w:ind w:left="142"/>
      </w:pPr>
      <w:r>
        <w:t>Till riksdagen</w:t>
      </w:r>
    </w:p>
    <w:p w:rsidR="006E4E11" w:rsidRDefault="00194D82" w:rsidP="00194D82">
      <w:pPr>
        <w:pStyle w:val="RKrubrik"/>
        <w:pBdr>
          <w:bottom w:val="single" w:sz="4" w:space="1" w:color="auto"/>
        </w:pBdr>
        <w:spacing w:before="0" w:after="0"/>
      </w:pPr>
      <w:r>
        <w:t xml:space="preserve">Svar på fråga </w:t>
      </w:r>
      <w:r w:rsidR="00EC0C97">
        <w:t>2015</w:t>
      </w:r>
      <w:r w:rsidR="002D77A7">
        <w:t>/1</w:t>
      </w:r>
      <w:r w:rsidR="00EC0C97">
        <w:t>6</w:t>
      </w:r>
      <w:r w:rsidR="00F458A7">
        <w:t>:117</w:t>
      </w:r>
      <w:r w:rsidR="00EC0C97">
        <w:t>1</w:t>
      </w:r>
      <w:r w:rsidR="00D748FB">
        <w:t xml:space="preserve"> </w:t>
      </w:r>
      <w:r w:rsidR="00F458A7">
        <w:t>av Daniel Bäckström</w:t>
      </w:r>
      <w:r w:rsidR="00C658A8">
        <w:t xml:space="preserve"> (</w:t>
      </w:r>
      <w:r w:rsidR="00F458A7">
        <w:t>C) Konsekvenserna av ett nytt vapendirektiv</w:t>
      </w:r>
    </w:p>
    <w:p w:rsidR="006E4E11" w:rsidRDefault="006E4E11">
      <w:pPr>
        <w:pStyle w:val="RKnormal"/>
      </w:pPr>
    </w:p>
    <w:p w:rsidR="00194D82" w:rsidRDefault="00F458A7" w:rsidP="00F458A7">
      <w:pPr>
        <w:pStyle w:val="RKnormal"/>
      </w:pPr>
      <w:r>
        <w:t xml:space="preserve">Daniel Bäckström </w:t>
      </w:r>
      <w:r w:rsidR="00194D82">
        <w:t xml:space="preserve">har frågat om </w:t>
      </w:r>
      <w:r>
        <w:t xml:space="preserve">regeringen avser förbjuda halvautomatiska vapen, och på vilket sätt jag bedömer att detta kommer att påverka jägare och sportskyttar. </w:t>
      </w:r>
    </w:p>
    <w:p w:rsidR="00F458A7" w:rsidRDefault="00F458A7" w:rsidP="00F458A7">
      <w:pPr>
        <w:pStyle w:val="RKnormal"/>
      </w:pPr>
    </w:p>
    <w:p w:rsidR="003B1EE7" w:rsidRDefault="006B1994" w:rsidP="006B1994">
      <w:pPr>
        <w:pStyle w:val="RKnormal"/>
      </w:pPr>
      <w:r>
        <w:t>Regeringen har</w:t>
      </w:r>
      <w:r w:rsidR="00417CFA">
        <w:t xml:space="preserve"> sedan </w:t>
      </w:r>
      <w:r w:rsidR="003B1EE7">
        <w:t xml:space="preserve">kommissionen presenterade </w:t>
      </w:r>
      <w:r w:rsidR="00417CFA">
        <w:t xml:space="preserve">förslaget </w:t>
      </w:r>
      <w:r w:rsidR="003B1EE7">
        <w:t xml:space="preserve">till reviderat vapendirektiv </w:t>
      </w:r>
      <w:r>
        <w:t xml:space="preserve">varit konsekvent och tydlig </w:t>
      </w:r>
      <w:r w:rsidR="00DF0120">
        <w:t>i sin</w:t>
      </w:r>
      <w:r>
        <w:t xml:space="preserve"> inställning till </w:t>
      </w:r>
      <w:r w:rsidR="003B1EE7">
        <w:t>förslaget</w:t>
      </w:r>
      <w:r>
        <w:t xml:space="preserve">. </w:t>
      </w:r>
    </w:p>
    <w:p w:rsidR="003B1EE7" w:rsidRDefault="003B1EE7" w:rsidP="006B1994">
      <w:pPr>
        <w:pStyle w:val="RKnormal"/>
      </w:pPr>
    </w:p>
    <w:p w:rsidR="00146C93" w:rsidRPr="00C4159D" w:rsidRDefault="00997118" w:rsidP="003B1EE7">
      <w:pPr>
        <w:pStyle w:val="RKnormal"/>
        <w:rPr>
          <w:szCs w:val="24"/>
        </w:rPr>
      </w:pPr>
      <w:r>
        <w:t xml:space="preserve">Regeringens inställning är att särskilda kontrollnivåer ska gälla för vissa särskilt farliga vapentyper som erfarenhetsmässigt kommit till användning vid terrorattentat och andra grova våldsbrott, t.ex. helautomatiska vapen och vapen som till sitt funktionssätt liknar eller kan modifieras till att bli helautomatiska vapen. Denna linje har </w:t>
      </w:r>
      <w:r>
        <w:rPr>
          <w:szCs w:val="24"/>
        </w:rPr>
        <w:t xml:space="preserve">regeringen fått enhälligt stöd för i riksdagen och det är den linje vi driver i förhandlingarna. </w:t>
      </w:r>
      <w:r w:rsidR="00146C93">
        <w:rPr>
          <w:szCs w:val="24"/>
        </w:rPr>
        <w:t xml:space="preserve">Samtidigt verkar regeringen med kraft </w:t>
      </w:r>
      <w:r w:rsidR="00DF0120">
        <w:rPr>
          <w:szCs w:val="24"/>
        </w:rPr>
        <w:t xml:space="preserve">i förhandlingarna </w:t>
      </w:r>
      <w:r w:rsidR="00146C93">
        <w:rPr>
          <w:szCs w:val="24"/>
        </w:rPr>
        <w:t xml:space="preserve">för att regelverket för skjutvapen inte ska bli onödigtvis betungande eller begränsande för enskilda </w:t>
      </w:r>
      <w:r w:rsidR="00146C93" w:rsidRPr="00C4159D">
        <w:rPr>
          <w:szCs w:val="24"/>
        </w:rPr>
        <w:t xml:space="preserve">tillståndshavare. </w:t>
      </w:r>
      <w:r w:rsidR="00DE263A" w:rsidRPr="00C4159D">
        <w:rPr>
          <w:szCs w:val="24"/>
        </w:rPr>
        <w:t>Detsamma gäller de som verkar i de frivilliga försvarsorganisationerna.</w:t>
      </w:r>
    </w:p>
    <w:p w:rsidR="00146C93" w:rsidRPr="00C4159D" w:rsidRDefault="00146C93" w:rsidP="003B1EE7">
      <w:pPr>
        <w:pStyle w:val="RKnormal"/>
        <w:rPr>
          <w:szCs w:val="24"/>
        </w:rPr>
      </w:pPr>
    </w:p>
    <w:p w:rsidR="003B1EE7" w:rsidRDefault="00146C93" w:rsidP="003B1EE7">
      <w:pPr>
        <w:pStyle w:val="RKnormal"/>
      </w:pPr>
      <w:r>
        <w:rPr>
          <w:szCs w:val="24"/>
        </w:rPr>
        <w:t xml:space="preserve">Regeringen har lämnat konkreta textförslag till ordförandeskapet och kommissionen för att </w:t>
      </w:r>
      <w:r w:rsidR="00C118BB">
        <w:rPr>
          <w:szCs w:val="24"/>
        </w:rPr>
        <w:t xml:space="preserve">regelverket ska bli </w:t>
      </w:r>
      <w:r>
        <w:rPr>
          <w:szCs w:val="24"/>
        </w:rPr>
        <w:t>mer flexibelt</w:t>
      </w:r>
      <w:r w:rsidR="00DF0120">
        <w:rPr>
          <w:szCs w:val="24"/>
        </w:rPr>
        <w:t xml:space="preserve">. </w:t>
      </w:r>
      <w:r w:rsidR="00C118BB">
        <w:t>K</w:t>
      </w:r>
      <w:r w:rsidR="003B1EE7">
        <w:t xml:space="preserve">ommissionen föreslag </w:t>
      </w:r>
      <w:r w:rsidR="00C118BB">
        <w:t xml:space="preserve">till </w:t>
      </w:r>
      <w:r w:rsidR="003B1EE7">
        <w:t xml:space="preserve">förbud för helautomatiska vapen och för halvautomatiska vapen som liknar helautomatiska har </w:t>
      </w:r>
      <w:r>
        <w:t>också</w:t>
      </w:r>
      <w:r w:rsidR="00997118">
        <w:t xml:space="preserve"> </w:t>
      </w:r>
      <w:r w:rsidR="003B1EE7">
        <w:t xml:space="preserve">föranlett regeringen att </w:t>
      </w:r>
      <w:r w:rsidR="0023555C">
        <w:t>kräva ändringar, undantag</w:t>
      </w:r>
      <w:r w:rsidR="003B1EE7">
        <w:t xml:space="preserve"> </w:t>
      </w:r>
      <w:r w:rsidR="0023555C">
        <w:t>och förtydliganden</w:t>
      </w:r>
      <w:r w:rsidR="00C118BB">
        <w:t xml:space="preserve">. Det </w:t>
      </w:r>
      <w:r w:rsidR="005C2008">
        <w:t xml:space="preserve">avspeglas </w:t>
      </w:r>
      <w:r w:rsidR="00C118BB">
        <w:t xml:space="preserve">nu också </w:t>
      </w:r>
      <w:r w:rsidR="005C2008">
        <w:t>i de nya textförslag som diskuteras</w:t>
      </w:r>
      <w:r w:rsidR="003B1EE7">
        <w:t xml:space="preserve">. </w:t>
      </w:r>
    </w:p>
    <w:p w:rsidR="003B1EE7" w:rsidRDefault="003B1EE7" w:rsidP="003B1EE7">
      <w:pPr>
        <w:pStyle w:val="RKnormal"/>
      </w:pPr>
    </w:p>
    <w:p w:rsidR="00DF0120" w:rsidRDefault="00DF0120" w:rsidP="00DF0120">
      <w:pPr>
        <w:pStyle w:val="RKnormal"/>
      </w:pPr>
      <w:r>
        <w:t xml:space="preserve">Sammantaget har Sverige en offensiv och väl förankrad ståndpunkt i förhandlingarna. På så sätt tar regeringen på bästa sätt tillvara svenska enskilda och allmänna intressen. </w:t>
      </w:r>
    </w:p>
    <w:p w:rsidR="00C658A8" w:rsidRDefault="00C658A8" w:rsidP="00194D82">
      <w:pPr>
        <w:pStyle w:val="RKnormal"/>
      </w:pPr>
    </w:p>
    <w:p w:rsidR="00194D82" w:rsidRDefault="00194D82">
      <w:pPr>
        <w:pStyle w:val="RKnormal"/>
      </w:pPr>
      <w:r>
        <w:t xml:space="preserve">Stockholm den </w:t>
      </w:r>
      <w:r w:rsidR="003F31A8">
        <w:t xml:space="preserve">11 </w:t>
      </w:r>
      <w:r w:rsidR="00DF0120">
        <w:t>maj</w:t>
      </w:r>
      <w:r w:rsidR="003F31A8">
        <w:t xml:space="preserve"> 2016</w:t>
      </w:r>
    </w:p>
    <w:p w:rsidR="00194D82" w:rsidRDefault="00194D82">
      <w:pPr>
        <w:pStyle w:val="RKnormal"/>
      </w:pPr>
    </w:p>
    <w:p w:rsidR="001515C7" w:rsidRDefault="001515C7">
      <w:pPr>
        <w:pStyle w:val="RKnormal"/>
      </w:pPr>
    </w:p>
    <w:p w:rsidR="006E4E11" w:rsidRDefault="002D77A7">
      <w:pPr>
        <w:pStyle w:val="RKnormal"/>
      </w:pPr>
      <w:r>
        <w:lastRenderedPageBreak/>
        <w:t>Anders Ygeman</w:t>
      </w: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639" w:rsidRDefault="00A16639">
      <w:r>
        <w:separator/>
      </w:r>
    </w:p>
  </w:endnote>
  <w:endnote w:type="continuationSeparator" w:id="0">
    <w:p w:rsidR="00A16639" w:rsidRDefault="00A1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639" w:rsidRDefault="00A16639">
      <w:r>
        <w:separator/>
      </w:r>
    </w:p>
  </w:footnote>
  <w:footnote w:type="continuationSeparator" w:id="0">
    <w:p w:rsidR="00A16639" w:rsidRDefault="00A16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119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82573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25738">
      <w:tblPrEx>
        <w:tblCellMar>
          <w:top w:w="0" w:type="dxa"/>
          <w:bottom w:w="0" w:type="dxa"/>
        </w:tblCellMar>
      </w:tblPrEx>
      <w:trPr>
        <w:cantSplit/>
      </w:trPr>
      <w:tc>
        <w:tcPr>
          <w:tcW w:w="3119" w:type="dxa"/>
        </w:tcPr>
        <w:p w:rsidR="00825738" w:rsidRDefault="00825738">
          <w:pPr>
            <w:pStyle w:val="Sidhuvud"/>
            <w:spacing w:line="200" w:lineRule="atLeast"/>
            <w:ind w:right="357"/>
            <w:rPr>
              <w:rFonts w:ascii="TradeGothic" w:hAnsi="TradeGothic"/>
              <w:b/>
              <w:bCs/>
              <w:sz w:val="16"/>
            </w:rPr>
          </w:pPr>
        </w:p>
      </w:tc>
      <w:tc>
        <w:tcPr>
          <w:tcW w:w="4111" w:type="dxa"/>
          <w:tcMar>
            <w:left w:w="567" w:type="dxa"/>
          </w:tcMar>
        </w:tcPr>
        <w:p w:rsidR="00825738" w:rsidRDefault="00825738">
          <w:pPr>
            <w:pStyle w:val="Sidhuvud"/>
            <w:ind w:right="360"/>
          </w:pPr>
        </w:p>
      </w:tc>
      <w:tc>
        <w:tcPr>
          <w:tcW w:w="1525" w:type="dxa"/>
        </w:tcPr>
        <w:p w:rsidR="00825738" w:rsidRDefault="00825738">
          <w:pPr>
            <w:pStyle w:val="Sidhuvud"/>
            <w:ind w:right="360"/>
          </w:pPr>
        </w:p>
      </w:tc>
    </w:tr>
  </w:tbl>
  <w:p w:rsidR="00825738" w:rsidRDefault="0082573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738" w:rsidRDefault="00B31199">
    <w:pPr>
      <w:framePr w:w="2948" w:h="1321" w:hRule="exact" w:wrap="notBeside" w:vAnchor="page" w:hAnchor="page" w:x="1362" w:y="653"/>
    </w:pPr>
    <w:r>
      <w:rPr>
        <w:noProof/>
        <w:lang w:eastAsia="sv-SE"/>
      </w:rPr>
      <w:drawing>
        <wp:inline distT="0" distB="0" distL="0" distR="0">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b/>
        <w:bCs/>
        <w:spacing w:val="12"/>
        <w:sz w:val="22"/>
      </w:rPr>
    </w:pPr>
  </w:p>
  <w:p w:rsidR="00825738" w:rsidRDefault="00825738">
    <w:pPr>
      <w:pStyle w:val="RKrubrik"/>
      <w:keepNext w:val="0"/>
      <w:tabs>
        <w:tab w:val="clear" w:pos="1134"/>
        <w:tab w:val="clear" w:pos="2835"/>
      </w:tabs>
      <w:spacing w:before="0" w:after="0" w:line="320" w:lineRule="atLeast"/>
      <w:rPr>
        <w:bCs/>
      </w:rPr>
    </w:pPr>
  </w:p>
  <w:p w:rsidR="00825738" w:rsidRDefault="0082573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82"/>
    <w:rsid w:val="00012376"/>
    <w:rsid w:val="000134C3"/>
    <w:rsid w:val="000532F1"/>
    <w:rsid w:val="000E05DA"/>
    <w:rsid w:val="0010184C"/>
    <w:rsid w:val="00115420"/>
    <w:rsid w:val="0013506A"/>
    <w:rsid w:val="00146C93"/>
    <w:rsid w:val="00150384"/>
    <w:rsid w:val="001515C7"/>
    <w:rsid w:val="00155587"/>
    <w:rsid w:val="00155D33"/>
    <w:rsid w:val="001805B7"/>
    <w:rsid w:val="00182027"/>
    <w:rsid w:val="00194D82"/>
    <w:rsid w:val="00210E68"/>
    <w:rsid w:val="002252A8"/>
    <w:rsid w:val="0023555C"/>
    <w:rsid w:val="00286BC5"/>
    <w:rsid w:val="002D77A7"/>
    <w:rsid w:val="003135D0"/>
    <w:rsid w:val="00323342"/>
    <w:rsid w:val="00364BC3"/>
    <w:rsid w:val="003A72D8"/>
    <w:rsid w:val="003B1EE7"/>
    <w:rsid w:val="003F31A8"/>
    <w:rsid w:val="00417CFA"/>
    <w:rsid w:val="00445CDF"/>
    <w:rsid w:val="004A328D"/>
    <w:rsid w:val="005C2008"/>
    <w:rsid w:val="006460C9"/>
    <w:rsid w:val="00664F26"/>
    <w:rsid w:val="006B1994"/>
    <w:rsid w:val="006E4E11"/>
    <w:rsid w:val="007242A3"/>
    <w:rsid w:val="00733C31"/>
    <w:rsid w:val="007E0B6D"/>
    <w:rsid w:val="0081164C"/>
    <w:rsid w:val="00813748"/>
    <w:rsid w:val="00825738"/>
    <w:rsid w:val="00826406"/>
    <w:rsid w:val="00864966"/>
    <w:rsid w:val="008D0A31"/>
    <w:rsid w:val="008E0EEA"/>
    <w:rsid w:val="00904995"/>
    <w:rsid w:val="009211C8"/>
    <w:rsid w:val="00967FD4"/>
    <w:rsid w:val="0097008E"/>
    <w:rsid w:val="00997118"/>
    <w:rsid w:val="009A7F69"/>
    <w:rsid w:val="009B78F1"/>
    <w:rsid w:val="009D1EA0"/>
    <w:rsid w:val="009F37ED"/>
    <w:rsid w:val="009F3DC4"/>
    <w:rsid w:val="009F502E"/>
    <w:rsid w:val="00A16639"/>
    <w:rsid w:val="00AF505C"/>
    <w:rsid w:val="00B31199"/>
    <w:rsid w:val="00BA5809"/>
    <w:rsid w:val="00C118BB"/>
    <w:rsid w:val="00C4159D"/>
    <w:rsid w:val="00C658A8"/>
    <w:rsid w:val="00C77CD0"/>
    <w:rsid w:val="00C818AD"/>
    <w:rsid w:val="00C94EB5"/>
    <w:rsid w:val="00D22DE6"/>
    <w:rsid w:val="00D748FB"/>
    <w:rsid w:val="00D86DB9"/>
    <w:rsid w:val="00DC5541"/>
    <w:rsid w:val="00DE263A"/>
    <w:rsid w:val="00DF0120"/>
    <w:rsid w:val="00E6044A"/>
    <w:rsid w:val="00E93F6B"/>
    <w:rsid w:val="00EC0C97"/>
    <w:rsid w:val="00EC25F9"/>
    <w:rsid w:val="00F15B18"/>
    <w:rsid w:val="00F458A7"/>
    <w:rsid w:val="00FC69AF"/>
    <w:rsid w:val="00FE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29A524-4E5B-4920-A761-0E686266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26406"/>
    <w:pPr>
      <w:spacing w:line="240" w:lineRule="auto"/>
    </w:pPr>
    <w:rPr>
      <w:rFonts w:ascii="Tahoma" w:hAnsi="Tahoma" w:cs="Tahoma"/>
      <w:sz w:val="16"/>
      <w:szCs w:val="16"/>
    </w:rPr>
  </w:style>
  <w:style w:type="character" w:customStyle="1" w:styleId="BallongtextChar">
    <w:name w:val="Ballongtext Char"/>
    <w:link w:val="Ballongtext"/>
    <w:rsid w:val="008264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82df8cca-43b6-4c5d-b9be-8baff8e70afe</RD_Svarsid>
  </documentManagement>
</p:properties>
</file>

<file path=customXml/itemProps1.xml><?xml version="1.0" encoding="utf-8"?>
<ds:datastoreItem xmlns:ds="http://schemas.openxmlformats.org/officeDocument/2006/customXml" ds:itemID="{EBF0AE16-D90B-46DF-B41B-95CB16724AE9}">
  <ds:schemaRefs>
    <ds:schemaRef ds:uri="http://schemas.microsoft.com/sharepoint/v3/contenttype/forms"/>
  </ds:schemaRefs>
</ds:datastoreItem>
</file>

<file path=customXml/itemProps2.xml><?xml version="1.0" encoding="utf-8"?>
<ds:datastoreItem xmlns:ds="http://schemas.openxmlformats.org/officeDocument/2006/customXml" ds:itemID="{7160BDE2-5F9B-4A06-ABE7-20645190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0D4F0-7498-4A6F-A115-3D09DA8AF2CD}">
  <ds:schemaRefs>
    <ds:schemaRef ds:uri="http://schemas.microsoft.com/office/2006/metadata/longProperties"/>
  </ds:schemaRefs>
</ds:datastoreItem>
</file>

<file path=customXml/itemProps4.xml><?xml version="1.0" encoding="utf-8"?>
<ds:datastoreItem xmlns:ds="http://schemas.openxmlformats.org/officeDocument/2006/customXml" ds:itemID="{1D43F4D7-7747-4F28-8F74-F2D5BABED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1564</Characters>
  <Application>Microsoft Office Word</Application>
  <DocSecurity>0</DocSecurity>
  <Lines>60</Lines>
  <Paragraphs>14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Ling</dc:creator>
  <cp:keywords/>
  <cp:lastModifiedBy>Jonas Ginsburg</cp:lastModifiedBy>
  <cp:revision>2</cp:revision>
  <cp:lastPrinted>2009-10-14T11:46:00Z</cp:lastPrinted>
  <dcterms:created xsi:type="dcterms:W3CDTF">2016-05-11T12:32:00Z</dcterms:created>
  <dcterms:modified xsi:type="dcterms:W3CDTF">2016-05-11T12:32:00Z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RKOrdnaDepartement">
    <vt:lpwstr>Justitiedepartementet</vt:lpwstr>
  </property>
  <property fmtid="{D5CDD505-2E9C-101B-9397-08002B2CF9AE}" pid="6" name="RKOrdnaActivityCategory">
    <vt:lpwstr>2.2. Myndighetsstyrning</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Justitiedepartementet</vt:lpwstr>
  </property>
  <property fmtid="{D5CDD505-2E9C-101B-9397-08002B2CF9AE}" pid="12" name="RKOrdnaActivityCategory2">
    <vt:lpwstr>2.2. Myndighetsstyrning</vt:lpwstr>
  </property>
  <property fmtid="{D5CDD505-2E9C-101B-9397-08002B2CF9AE}" pid="13" name="display_urn:schemas-microsoft-com:office:office#Editor">
    <vt:lpwstr>Annie Schütz</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Sirle Sööt</vt:lpwstr>
  </property>
  <property fmtid="{D5CDD505-2E9C-101B-9397-08002B2CF9AE}" pid="17" name="Order">
    <vt:lpwstr>117500.000000000</vt:lpwstr>
  </property>
  <property fmtid="{D5CDD505-2E9C-101B-9397-08002B2CF9AE}" pid="18" name="ContentTypeId">
    <vt:lpwstr>0x01010053E1D612BA3F4E21AA250ECD751942B3000B0E870BE1CF3F44B515D29F766541B5</vt:lpwstr>
  </property>
  <property fmtid="{D5CDD505-2E9C-101B-9397-08002B2CF9AE}" pid="19" name="QFMSP source name">
    <vt:lpwstr/>
  </property>
  <property fmtid="{D5CDD505-2E9C-101B-9397-08002B2CF9AE}" pid="20" name="_dlc_DocId">
    <vt:lpwstr>FWTQ6V37SVZC-1-2183</vt:lpwstr>
  </property>
  <property fmtid="{D5CDD505-2E9C-101B-9397-08002B2CF9AE}" pid="21" name="_dlc_DocIdItemGuid">
    <vt:lpwstr>a896b13a-d6df-4ac2-8c48-0af77f59d554</vt:lpwstr>
  </property>
  <property fmtid="{D5CDD505-2E9C-101B-9397-08002B2CF9AE}" pid="22" name="_dlc_DocIdUrl">
    <vt:lpwstr>http://rkdhs-ju/enhet/polis/_layouts/DocIdRedir.aspx?ID=FWTQ6V37SVZC-1-2183, FWTQ6V37SVZC-1-2183</vt:lpwstr>
  </property>
  <property fmtid="{D5CDD505-2E9C-101B-9397-08002B2CF9AE}" pid="23" name="Aktivitetskategori">
    <vt:lpwstr>3;#2.2. Myndighetsstyrning|1dab9061-538e-479a-95cd-514ff537fb9c</vt:lpwstr>
  </property>
  <property fmtid="{D5CDD505-2E9C-101B-9397-08002B2CF9AE}" pid="24" name="k46d94c0acf84ab9a79866a9d8b1905f">
    <vt:lpwstr>Justitiedepartementet|75210908-dd30-49f2-afb6-71c3d988f75d</vt:lpwstr>
  </property>
  <property fmtid="{D5CDD505-2E9C-101B-9397-08002B2CF9AE}" pid="25" name="Departementsenhet">
    <vt:lpwstr>1;#Justitiedepartementet|75210908-dd30-49f2-afb6-71c3d988f75d</vt:lpwstr>
  </property>
  <property fmtid="{D5CDD505-2E9C-101B-9397-08002B2CF9AE}" pid="26" name="c9cd366cc722410295b9eacffbd73909">
    <vt:lpwstr>2.2. Myndighetsstyrning|1dab9061-538e-479a-95cd-514ff537fb9c</vt:lpwstr>
  </property>
  <property fmtid="{D5CDD505-2E9C-101B-9397-08002B2CF9AE}" pid="27" name="TaxCatchAll">
    <vt:lpwstr>3;#2.2. Myndighetsstyrning|1dab9061-538e-479a-95cd-514ff537fb9c;#1;#Justitiedepartementet|75210908-dd30-49f2-afb6-71c3d988f75d</vt:lpwstr>
  </property>
  <property fmtid="{D5CDD505-2E9C-101B-9397-08002B2CF9AE}" pid="28" name="Diarienummer">
    <vt:lpwstr/>
  </property>
  <property fmtid="{D5CDD505-2E9C-101B-9397-08002B2CF9AE}" pid="29" name="Sekretess">
    <vt:lpwstr>0</vt:lpwstr>
  </property>
  <property fmtid="{D5CDD505-2E9C-101B-9397-08002B2CF9AE}" pid="30" name="Nyckelord">
    <vt:lpwstr/>
  </property>
</Properties>
</file>