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48A64184"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26704889" w:rsidR="00F65DF8" w:rsidRPr="0012669A" w:rsidRDefault="00197781" w:rsidP="00F65DF8">
            <w:pPr>
              <w:rPr>
                <w:b/>
              </w:rPr>
            </w:pPr>
            <w:r w:rsidRPr="0012669A">
              <w:rPr>
                <w:b/>
              </w:rPr>
              <w:t>UTSKOTTSSAMMANTRÄDE 20</w:t>
            </w:r>
            <w:r w:rsidR="002C5A9C">
              <w:rPr>
                <w:b/>
              </w:rPr>
              <w:t>2</w:t>
            </w:r>
            <w:r w:rsidR="009F42FA">
              <w:rPr>
                <w:b/>
              </w:rPr>
              <w:t>4</w:t>
            </w:r>
            <w:r w:rsidRPr="0012669A">
              <w:rPr>
                <w:b/>
              </w:rPr>
              <w:t>/</w:t>
            </w:r>
            <w:r w:rsidR="00113C2E" w:rsidRPr="0012669A">
              <w:rPr>
                <w:b/>
              </w:rPr>
              <w:t>2</w:t>
            </w:r>
            <w:r w:rsidR="009F42FA">
              <w:rPr>
                <w:b/>
              </w:rPr>
              <w:t>5</w:t>
            </w:r>
            <w:r w:rsidR="0060686F">
              <w:rPr>
                <w:b/>
              </w:rPr>
              <w:t>:</w:t>
            </w:r>
            <w:r w:rsidR="00824BBE">
              <w:rPr>
                <w:b/>
              </w:rPr>
              <w:t>3</w:t>
            </w:r>
            <w:r w:rsidR="00413329">
              <w:rPr>
                <w:b/>
              </w:rPr>
              <w:t>1</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2594FF87" w:rsidR="00F65DF8" w:rsidRPr="0012669A" w:rsidRDefault="00D46F51" w:rsidP="005F596C">
            <w:r w:rsidRPr="0012669A">
              <w:t>20</w:t>
            </w:r>
            <w:r w:rsidR="00F053F8" w:rsidRPr="0012669A">
              <w:t>2</w:t>
            </w:r>
            <w:r w:rsidR="00583C98">
              <w:t>5</w:t>
            </w:r>
            <w:r w:rsidRPr="0012669A">
              <w:t>-</w:t>
            </w:r>
            <w:r w:rsidR="00583C98">
              <w:t>0</w:t>
            </w:r>
            <w:r w:rsidR="00313C01">
              <w:t>4</w:t>
            </w:r>
            <w:r w:rsidR="005F28AA">
              <w:t>-</w:t>
            </w:r>
            <w:r w:rsidR="00290016">
              <w:t>29</w:t>
            </w:r>
          </w:p>
        </w:tc>
      </w:tr>
      <w:tr w:rsidR="00617E79" w:rsidRPr="0012669A" w14:paraId="6D496F12" w14:textId="77777777" w:rsidTr="008B7A6E">
        <w:tc>
          <w:tcPr>
            <w:tcW w:w="2057" w:type="dxa"/>
          </w:tcPr>
          <w:p w14:paraId="322CB7CF" w14:textId="5AD399FD" w:rsidR="00393315" w:rsidRPr="0012669A" w:rsidRDefault="00F65DF8" w:rsidP="00F65DF8">
            <w:r w:rsidRPr="0012669A">
              <w:t>TID</w:t>
            </w:r>
          </w:p>
        </w:tc>
        <w:tc>
          <w:tcPr>
            <w:tcW w:w="6391" w:type="dxa"/>
          </w:tcPr>
          <w:p w14:paraId="78945337" w14:textId="3AC01D1F" w:rsidR="005A0CF3" w:rsidRPr="0012669A" w:rsidRDefault="00313C01" w:rsidP="00920FCA">
            <w:r>
              <w:t>1</w:t>
            </w:r>
            <w:r w:rsidR="00824BBE">
              <w:t>1</w:t>
            </w:r>
            <w:r w:rsidR="006A30F1">
              <w:t>.</w:t>
            </w:r>
            <w:r w:rsidR="000424DB">
              <w:t>0</w:t>
            </w:r>
            <w:r w:rsidR="00AC75E3">
              <w:t>0</w:t>
            </w:r>
            <w:r w:rsidR="0073639C">
              <w:t>–</w:t>
            </w:r>
            <w:r w:rsidR="006013C7">
              <w:t>11.30</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2DD7ED9A" w14:textId="77777777" w:rsidR="00B338B9" w:rsidRDefault="00B338B9"/>
    <w:p w14:paraId="5C84329C" w14:textId="77777777" w:rsidR="00345871" w:rsidRPr="0012669A" w:rsidRDefault="00345871"/>
    <w:tbl>
      <w:tblPr>
        <w:tblW w:w="7729" w:type="dxa"/>
        <w:tblInd w:w="1485" w:type="dxa"/>
        <w:tblCellMar>
          <w:left w:w="70" w:type="dxa"/>
          <w:right w:w="70" w:type="dxa"/>
        </w:tblCellMar>
        <w:tblLook w:val="00A0" w:firstRow="1" w:lastRow="0" w:firstColumn="1" w:lastColumn="0" w:noHBand="0" w:noVBand="0"/>
      </w:tblPr>
      <w:tblGrid>
        <w:gridCol w:w="567"/>
        <w:gridCol w:w="7162"/>
      </w:tblGrid>
      <w:tr w:rsidR="00583C98" w:rsidRPr="006C0F9A" w14:paraId="552EECE4" w14:textId="77777777" w:rsidTr="001324AA">
        <w:trPr>
          <w:trHeight w:val="950"/>
        </w:trPr>
        <w:tc>
          <w:tcPr>
            <w:tcW w:w="567" w:type="dxa"/>
          </w:tcPr>
          <w:p w14:paraId="353F0940" w14:textId="22B78D7B" w:rsidR="00583C98" w:rsidRDefault="00583C98" w:rsidP="00DC0D46">
            <w:pPr>
              <w:tabs>
                <w:tab w:val="left" w:pos="1701"/>
              </w:tabs>
              <w:rPr>
                <w:b/>
                <w:snapToGrid w:val="0"/>
              </w:rPr>
            </w:pPr>
            <w:r>
              <w:rPr>
                <w:b/>
                <w:snapToGrid w:val="0"/>
              </w:rPr>
              <w:t>§ 1</w:t>
            </w:r>
          </w:p>
        </w:tc>
        <w:tc>
          <w:tcPr>
            <w:tcW w:w="7162" w:type="dxa"/>
          </w:tcPr>
          <w:p w14:paraId="51859CAA" w14:textId="77777777" w:rsidR="009B631B" w:rsidRPr="006C0F9A" w:rsidRDefault="009B631B" w:rsidP="009B631B">
            <w:pPr>
              <w:widowControl w:val="0"/>
              <w:tabs>
                <w:tab w:val="left" w:pos="1701"/>
              </w:tabs>
              <w:rPr>
                <w:b/>
                <w:bCs/>
              </w:rPr>
            </w:pPr>
            <w:r w:rsidRPr="006C0F9A">
              <w:rPr>
                <w:b/>
                <w:bCs/>
              </w:rPr>
              <w:t>Justering av protokoll</w:t>
            </w:r>
          </w:p>
          <w:p w14:paraId="0DD81362" w14:textId="77777777" w:rsidR="009B631B" w:rsidRPr="006C0F9A" w:rsidRDefault="009B631B" w:rsidP="009B631B">
            <w:pPr>
              <w:widowControl w:val="0"/>
              <w:tabs>
                <w:tab w:val="left" w:pos="1701"/>
              </w:tabs>
              <w:rPr>
                <w:b/>
                <w:bCs/>
              </w:rPr>
            </w:pPr>
          </w:p>
          <w:p w14:paraId="356C401D" w14:textId="56FF0DBD" w:rsidR="009B631B" w:rsidRPr="006C0F9A" w:rsidRDefault="009B631B" w:rsidP="009B631B">
            <w:pPr>
              <w:widowControl w:val="0"/>
              <w:tabs>
                <w:tab w:val="left" w:pos="1701"/>
              </w:tabs>
            </w:pPr>
            <w:r w:rsidRPr="006C0F9A">
              <w:t xml:space="preserve">Utskottet justerade protokoll </w:t>
            </w:r>
            <w:r>
              <w:t>2024/25:</w:t>
            </w:r>
            <w:r w:rsidR="00413329">
              <w:t>30</w:t>
            </w:r>
            <w:r w:rsidRPr="006C0F9A">
              <w:t>.</w:t>
            </w:r>
          </w:p>
          <w:p w14:paraId="4E52AFCB" w14:textId="6F12243A" w:rsidR="00583C98" w:rsidRPr="000D2A40" w:rsidRDefault="00583C98" w:rsidP="000F537F">
            <w:pPr>
              <w:widowControl w:val="0"/>
              <w:tabs>
                <w:tab w:val="left" w:pos="1701"/>
              </w:tabs>
              <w:rPr>
                <w:b/>
                <w:bCs/>
              </w:rPr>
            </w:pPr>
          </w:p>
        </w:tc>
      </w:tr>
      <w:tr w:rsidR="005C505F" w:rsidRPr="006C0F9A" w14:paraId="417A6B26" w14:textId="77777777" w:rsidTr="001324AA">
        <w:trPr>
          <w:trHeight w:val="950"/>
        </w:trPr>
        <w:tc>
          <w:tcPr>
            <w:tcW w:w="567" w:type="dxa"/>
          </w:tcPr>
          <w:p w14:paraId="74CE60D1" w14:textId="171B8A0B" w:rsidR="005C505F" w:rsidRDefault="005C505F" w:rsidP="00DC0D46">
            <w:pPr>
              <w:tabs>
                <w:tab w:val="left" w:pos="1701"/>
              </w:tabs>
              <w:rPr>
                <w:b/>
                <w:snapToGrid w:val="0"/>
              </w:rPr>
            </w:pPr>
            <w:r>
              <w:rPr>
                <w:b/>
                <w:snapToGrid w:val="0"/>
              </w:rPr>
              <w:t>§ 2</w:t>
            </w:r>
          </w:p>
        </w:tc>
        <w:tc>
          <w:tcPr>
            <w:tcW w:w="7162" w:type="dxa"/>
          </w:tcPr>
          <w:p w14:paraId="30148064" w14:textId="77777777" w:rsidR="005C505F" w:rsidRDefault="005C505F" w:rsidP="005C505F">
            <w:pPr>
              <w:widowControl w:val="0"/>
              <w:tabs>
                <w:tab w:val="left" w:pos="1701"/>
              </w:tabs>
              <w:rPr>
                <w:b/>
                <w:bCs/>
              </w:rPr>
            </w:pPr>
            <w:r w:rsidRPr="00824BBE">
              <w:rPr>
                <w:b/>
                <w:bCs/>
              </w:rPr>
              <w:t>Energipolitik (NU19)</w:t>
            </w:r>
          </w:p>
          <w:p w14:paraId="1D8E5964" w14:textId="77777777" w:rsidR="005C505F" w:rsidRDefault="005C505F" w:rsidP="005C505F">
            <w:pPr>
              <w:widowControl w:val="0"/>
              <w:tabs>
                <w:tab w:val="left" w:pos="1701"/>
              </w:tabs>
              <w:rPr>
                <w:b/>
                <w:bCs/>
              </w:rPr>
            </w:pPr>
          </w:p>
          <w:p w14:paraId="79081BBB" w14:textId="6976F856" w:rsidR="005C505F" w:rsidRDefault="005C505F" w:rsidP="005C505F">
            <w:pPr>
              <w:widowControl w:val="0"/>
              <w:tabs>
                <w:tab w:val="left" w:pos="1701"/>
              </w:tabs>
            </w:pPr>
            <w:r>
              <w:t>Utskottet fortsatte beredningen av motioner.</w:t>
            </w:r>
          </w:p>
          <w:p w14:paraId="1421F335" w14:textId="757BE44F" w:rsidR="005C505F" w:rsidRDefault="005C505F" w:rsidP="005C505F">
            <w:pPr>
              <w:widowControl w:val="0"/>
              <w:tabs>
                <w:tab w:val="left" w:pos="1701"/>
              </w:tabs>
            </w:pPr>
          </w:p>
          <w:p w14:paraId="468C9C9D" w14:textId="3EAF9371" w:rsidR="005C505F" w:rsidRDefault="005C505F" w:rsidP="005C505F">
            <w:pPr>
              <w:widowControl w:val="0"/>
              <w:tabs>
                <w:tab w:val="left" w:pos="1701"/>
              </w:tabs>
            </w:pPr>
            <w:r>
              <w:t>Utskottet justerade betänkande 2024/25:NU19.</w:t>
            </w:r>
          </w:p>
          <w:p w14:paraId="1B6103CF" w14:textId="77777777" w:rsidR="005C505F" w:rsidRDefault="005C505F" w:rsidP="005C505F">
            <w:pPr>
              <w:widowControl w:val="0"/>
              <w:tabs>
                <w:tab w:val="left" w:pos="1701"/>
              </w:tabs>
            </w:pPr>
          </w:p>
          <w:p w14:paraId="2CF2A369" w14:textId="70B825EC" w:rsidR="005C505F" w:rsidRDefault="005C505F" w:rsidP="005C505F">
            <w:pPr>
              <w:widowControl w:val="0"/>
              <w:tabs>
                <w:tab w:val="left" w:pos="1701"/>
              </w:tabs>
            </w:pPr>
            <w:r>
              <w:t>S-, SD-, V-, C- och MP-ledamöterna anmälde reservationer.</w:t>
            </w:r>
          </w:p>
          <w:p w14:paraId="6393C0B3" w14:textId="36547782" w:rsidR="005C505F" w:rsidRDefault="005C505F" w:rsidP="005C505F">
            <w:pPr>
              <w:widowControl w:val="0"/>
              <w:tabs>
                <w:tab w:val="left" w:pos="1701"/>
              </w:tabs>
            </w:pPr>
          </w:p>
          <w:p w14:paraId="0FA9BBA8" w14:textId="77777777" w:rsidR="005C505F" w:rsidRPr="005C505F" w:rsidRDefault="005C505F" w:rsidP="005C505F">
            <w:r w:rsidRPr="005C505F">
              <w:t>S</w:t>
            </w:r>
            <w:r>
              <w:t>D</w:t>
            </w:r>
            <w:r w:rsidRPr="005C505F">
              <w:t>-ledamöterna anmälde särskilt yttrande.</w:t>
            </w:r>
          </w:p>
          <w:p w14:paraId="2C6533A1" w14:textId="7D90DCFE" w:rsidR="005C505F" w:rsidRPr="006C0F9A" w:rsidRDefault="005C505F" w:rsidP="005C505F">
            <w:pPr>
              <w:widowControl w:val="0"/>
              <w:tabs>
                <w:tab w:val="left" w:pos="1701"/>
              </w:tabs>
              <w:rPr>
                <w:b/>
                <w:bCs/>
              </w:rPr>
            </w:pPr>
          </w:p>
        </w:tc>
      </w:tr>
      <w:tr w:rsidR="005C505F" w:rsidRPr="006C0F9A" w14:paraId="336F139F" w14:textId="77777777" w:rsidTr="001324AA">
        <w:trPr>
          <w:trHeight w:val="950"/>
        </w:trPr>
        <w:tc>
          <w:tcPr>
            <w:tcW w:w="567" w:type="dxa"/>
          </w:tcPr>
          <w:p w14:paraId="25274242" w14:textId="698FA916" w:rsidR="005C505F" w:rsidRDefault="005C505F" w:rsidP="00DC0D46">
            <w:pPr>
              <w:tabs>
                <w:tab w:val="left" w:pos="1701"/>
              </w:tabs>
              <w:rPr>
                <w:b/>
                <w:snapToGrid w:val="0"/>
              </w:rPr>
            </w:pPr>
            <w:r>
              <w:rPr>
                <w:b/>
                <w:snapToGrid w:val="0"/>
              </w:rPr>
              <w:t>§ 3</w:t>
            </w:r>
          </w:p>
        </w:tc>
        <w:tc>
          <w:tcPr>
            <w:tcW w:w="7162" w:type="dxa"/>
          </w:tcPr>
          <w:p w14:paraId="6AF6D379" w14:textId="0A731FA4" w:rsidR="005C505F" w:rsidRDefault="005C505F" w:rsidP="005C505F">
            <w:pPr>
              <w:widowControl w:val="0"/>
              <w:tabs>
                <w:tab w:val="left" w:pos="1701"/>
              </w:tabs>
              <w:rPr>
                <w:b/>
                <w:bCs/>
                <w:iCs/>
              </w:rPr>
            </w:pPr>
            <w:r w:rsidRPr="00214AC9">
              <w:rPr>
                <w:b/>
                <w:bCs/>
                <w:iCs/>
              </w:rPr>
              <w:t>Riksdagens skrivelser till regeringen – åtgärder under 2024</w:t>
            </w:r>
            <w:r>
              <w:rPr>
                <w:b/>
                <w:bCs/>
                <w:iCs/>
              </w:rPr>
              <w:t xml:space="preserve"> (NU8y)</w:t>
            </w:r>
          </w:p>
          <w:p w14:paraId="1A1BAA11" w14:textId="397AE89F" w:rsidR="005C505F" w:rsidRDefault="005C505F" w:rsidP="005C505F">
            <w:pPr>
              <w:widowControl w:val="0"/>
              <w:tabs>
                <w:tab w:val="left" w:pos="1701"/>
              </w:tabs>
              <w:rPr>
                <w:szCs w:val="23"/>
              </w:rPr>
            </w:pPr>
            <w:r w:rsidRPr="00214AC9">
              <w:rPr>
                <w:b/>
                <w:bCs/>
                <w:iCs/>
              </w:rPr>
              <w:br/>
            </w:r>
            <w:r w:rsidRPr="00F2349C">
              <w:rPr>
                <w:szCs w:val="23"/>
              </w:rPr>
              <w:t xml:space="preserve">Utskottet </w:t>
            </w:r>
            <w:r>
              <w:rPr>
                <w:szCs w:val="23"/>
              </w:rPr>
              <w:t xml:space="preserve">fortsatte beredningen av </w:t>
            </w:r>
            <w:r w:rsidRPr="00F2349C">
              <w:rPr>
                <w:szCs w:val="23"/>
              </w:rPr>
              <w:t xml:space="preserve">yttrande till konstitutionsutskottet över </w:t>
            </w:r>
            <w:r>
              <w:rPr>
                <w:szCs w:val="23"/>
              </w:rPr>
              <w:t>skrivelse 2024/25:75.</w:t>
            </w:r>
          </w:p>
          <w:p w14:paraId="3B3AE86A" w14:textId="5DF2FD61" w:rsidR="005C505F" w:rsidRDefault="005C505F" w:rsidP="005C505F">
            <w:pPr>
              <w:widowControl w:val="0"/>
              <w:tabs>
                <w:tab w:val="left" w:pos="1701"/>
              </w:tabs>
              <w:rPr>
                <w:szCs w:val="23"/>
              </w:rPr>
            </w:pPr>
          </w:p>
          <w:p w14:paraId="174F0D6E" w14:textId="551EF919" w:rsidR="005C505F" w:rsidRPr="005C505F" w:rsidRDefault="005C505F" w:rsidP="005C505F">
            <w:pPr>
              <w:widowControl w:val="0"/>
              <w:tabs>
                <w:tab w:val="left" w:pos="1701"/>
              </w:tabs>
              <w:rPr>
                <w:szCs w:val="23"/>
              </w:rPr>
            </w:pPr>
            <w:r w:rsidRPr="005C505F">
              <w:rPr>
                <w:szCs w:val="23"/>
              </w:rPr>
              <w:t>Utskottet justerade yttrande 2024/25:NU</w:t>
            </w:r>
            <w:r>
              <w:rPr>
                <w:szCs w:val="23"/>
              </w:rPr>
              <w:t>8</w:t>
            </w:r>
            <w:r w:rsidRPr="005C505F">
              <w:rPr>
                <w:szCs w:val="23"/>
              </w:rPr>
              <w:t xml:space="preserve">y.  </w:t>
            </w:r>
          </w:p>
          <w:p w14:paraId="4EC2F686" w14:textId="77777777" w:rsidR="005C505F" w:rsidRPr="005C505F" w:rsidRDefault="005C505F" w:rsidP="005C505F">
            <w:pPr>
              <w:widowControl w:val="0"/>
              <w:tabs>
                <w:tab w:val="left" w:pos="1701"/>
              </w:tabs>
              <w:rPr>
                <w:szCs w:val="23"/>
              </w:rPr>
            </w:pPr>
          </w:p>
          <w:p w14:paraId="4DEF4808" w14:textId="654F6626" w:rsidR="005C505F" w:rsidRDefault="005C505F" w:rsidP="005C505F">
            <w:pPr>
              <w:widowControl w:val="0"/>
              <w:tabs>
                <w:tab w:val="left" w:pos="1701"/>
              </w:tabs>
              <w:rPr>
                <w:szCs w:val="23"/>
              </w:rPr>
            </w:pPr>
            <w:r>
              <w:rPr>
                <w:szCs w:val="23"/>
              </w:rPr>
              <w:t>S</w:t>
            </w:r>
            <w:r w:rsidRPr="005C505F">
              <w:rPr>
                <w:szCs w:val="23"/>
              </w:rPr>
              <w:t xml:space="preserve">-ledamöterna anmälde avvikande mening. </w:t>
            </w:r>
          </w:p>
          <w:p w14:paraId="6E259918" w14:textId="77777777" w:rsidR="005C505F" w:rsidRPr="006C0F9A" w:rsidRDefault="005C505F" w:rsidP="009B631B">
            <w:pPr>
              <w:widowControl w:val="0"/>
              <w:tabs>
                <w:tab w:val="left" w:pos="1701"/>
              </w:tabs>
              <w:rPr>
                <w:b/>
                <w:bCs/>
              </w:rPr>
            </w:pPr>
          </w:p>
        </w:tc>
      </w:tr>
      <w:tr w:rsidR="00824BBE" w:rsidRPr="006C0F9A" w14:paraId="663E091E" w14:textId="77777777" w:rsidTr="001324AA">
        <w:trPr>
          <w:trHeight w:val="950"/>
        </w:trPr>
        <w:tc>
          <w:tcPr>
            <w:tcW w:w="567" w:type="dxa"/>
          </w:tcPr>
          <w:p w14:paraId="5C12745D" w14:textId="07777034" w:rsidR="00824BBE" w:rsidRDefault="00824BBE" w:rsidP="00DC0D46">
            <w:pPr>
              <w:tabs>
                <w:tab w:val="left" w:pos="1701"/>
              </w:tabs>
              <w:rPr>
                <w:b/>
                <w:snapToGrid w:val="0"/>
              </w:rPr>
            </w:pPr>
            <w:r>
              <w:rPr>
                <w:b/>
                <w:snapToGrid w:val="0"/>
              </w:rPr>
              <w:t xml:space="preserve">§ </w:t>
            </w:r>
            <w:r w:rsidR="005C505F">
              <w:rPr>
                <w:b/>
                <w:snapToGrid w:val="0"/>
              </w:rPr>
              <w:t>4</w:t>
            </w:r>
          </w:p>
        </w:tc>
        <w:tc>
          <w:tcPr>
            <w:tcW w:w="7162" w:type="dxa"/>
          </w:tcPr>
          <w:p w14:paraId="4C229CDD" w14:textId="236D6E44" w:rsidR="00824BBE" w:rsidRDefault="005C505F" w:rsidP="00824BBE">
            <w:pPr>
              <w:spacing w:after="200" w:line="280" w:lineRule="exact"/>
            </w:pPr>
            <w:r>
              <w:rPr>
                <w:b/>
                <w:bCs/>
              </w:rPr>
              <w:t>Meddelande om given för en ren industri</w:t>
            </w:r>
          </w:p>
          <w:p w14:paraId="7B724FD5" w14:textId="56F32601" w:rsidR="004431F3" w:rsidRDefault="004431F3" w:rsidP="004431F3">
            <w:pPr>
              <w:widowControl w:val="0"/>
              <w:tabs>
                <w:tab w:val="left" w:pos="1701"/>
              </w:tabs>
              <w:rPr>
                <w:szCs w:val="23"/>
              </w:rPr>
            </w:pPr>
            <w:r w:rsidRPr="00EC1072">
              <w:rPr>
                <w:szCs w:val="23"/>
              </w:rPr>
              <w:t>Utskottet överlade med</w:t>
            </w:r>
            <w:r>
              <w:rPr>
                <w:szCs w:val="23"/>
              </w:rPr>
              <w:t xml:space="preserve"> </w:t>
            </w:r>
            <w:r>
              <w:t>s</w:t>
            </w:r>
            <w:r w:rsidRPr="0057676D">
              <w:t xml:space="preserve">tatssekreterare </w:t>
            </w:r>
            <w:r w:rsidR="00413329">
              <w:t>Sara Modig</w:t>
            </w:r>
            <w:r w:rsidRPr="00EC1072">
              <w:rPr>
                <w:szCs w:val="23"/>
              </w:rPr>
              <w:t xml:space="preserve">, biträdd av </w:t>
            </w:r>
          </w:p>
          <w:p w14:paraId="6B6D9434" w14:textId="2470AC74" w:rsidR="004431F3" w:rsidRPr="00583C98" w:rsidRDefault="004431F3" w:rsidP="004431F3">
            <w:pPr>
              <w:widowControl w:val="0"/>
              <w:tabs>
                <w:tab w:val="left" w:pos="1701"/>
              </w:tabs>
              <w:rPr>
                <w:color w:val="000000"/>
                <w:szCs w:val="23"/>
                <w:shd w:val="clear" w:color="auto" w:fill="FFFFFF"/>
              </w:rPr>
            </w:pPr>
            <w:r w:rsidRPr="00EC1072">
              <w:rPr>
                <w:szCs w:val="23"/>
              </w:rPr>
              <w:t xml:space="preserve">medarbetare från </w:t>
            </w:r>
            <w:r w:rsidR="00413329">
              <w:rPr>
                <w:szCs w:val="23"/>
              </w:rPr>
              <w:t>Klimat- och näringslivsdepartementet.</w:t>
            </w:r>
          </w:p>
          <w:p w14:paraId="65DB6DD3" w14:textId="77777777" w:rsidR="004431F3" w:rsidRDefault="004431F3" w:rsidP="004431F3">
            <w:pPr>
              <w:widowControl w:val="0"/>
              <w:tabs>
                <w:tab w:val="left" w:pos="1701"/>
              </w:tabs>
              <w:rPr>
                <w:b/>
                <w:bCs/>
                <w:szCs w:val="23"/>
              </w:rPr>
            </w:pPr>
          </w:p>
          <w:p w14:paraId="2E1116E3" w14:textId="565E3DF5" w:rsidR="004431F3" w:rsidRDefault="004431F3" w:rsidP="004431F3">
            <w:pPr>
              <w:widowControl w:val="0"/>
              <w:tabs>
                <w:tab w:val="left" w:pos="1701"/>
              </w:tabs>
            </w:pPr>
            <w:r w:rsidRPr="00583C98">
              <w:t xml:space="preserve">Underlaget utgjordes </w:t>
            </w:r>
            <w:r w:rsidR="001D421B">
              <w:t xml:space="preserve">av </w:t>
            </w:r>
            <w:r w:rsidRPr="00583C98">
              <w:t>faktapromemoria 202</w:t>
            </w:r>
            <w:r>
              <w:t>4</w:t>
            </w:r>
            <w:r w:rsidRPr="00583C98">
              <w:t>/</w:t>
            </w:r>
            <w:proofErr w:type="gramStart"/>
            <w:r w:rsidRPr="00583C98">
              <w:t>2</w:t>
            </w:r>
            <w:r>
              <w:t>5</w:t>
            </w:r>
            <w:r w:rsidRPr="00583C98">
              <w:t>:FPM</w:t>
            </w:r>
            <w:proofErr w:type="gramEnd"/>
            <w:r w:rsidR="00413329">
              <w:t>24</w:t>
            </w:r>
            <w:r>
              <w:t xml:space="preserve"> </w:t>
            </w:r>
            <w:r w:rsidR="00413329">
              <w:t>Meddelande om given för en ren industri.</w:t>
            </w:r>
          </w:p>
          <w:p w14:paraId="60A7D722" w14:textId="77777777" w:rsidR="004431F3" w:rsidRDefault="004431F3" w:rsidP="004431F3">
            <w:pPr>
              <w:widowControl w:val="0"/>
              <w:tabs>
                <w:tab w:val="left" w:pos="1701"/>
              </w:tabs>
            </w:pPr>
          </w:p>
          <w:p w14:paraId="4960CF4A" w14:textId="77777777" w:rsidR="00413329" w:rsidRDefault="001A1512" w:rsidP="004431F3">
            <w:pPr>
              <w:widowControl w:val="0"/>
              <w:tabs>
                <w:tab w:val="left" w:pos="1701"/>
              </w:tabs>
            </w:pPr>
            <w:r>
              <w:t>S</w:t>
            </w:r>
            <w:r w:rsidRPr="001A1512">
              <w:t xml:space="preserve">tatssekreterare </w:t>
            </w:r>
            <w:r w:rsidR="00413329">
              <w:t>Sara Modig</w:t>
            </w:r>
            <w:r w:rsidR="000726F3">
              <w:t xml:space="preserve"> </w:t>
            </w:r>
            <w:r w:rsidR="004431F3" w:rsidRPr="005E2B1F">
              <w:t xml:space="preserve">redogjorde för regeringens ståndpunkt i </w:t>
            </w:r>
          </w:p>
          <w:p w14:paraId="21F516EF" w14:textId="64A69302" w:rsidR="004431F3" w:rsidRDefault="004431F3" w:rsidP="004431F3">
            <w:pPr>
              <w:widowControl w:val="0"/>
              <w:tabs>
                <w:tab w:val="left" w:pos="1701"/>
              </w:tabs>
            </w:pPr>
            <w:r w:rsidRPr="005E2B1F">
              <w:t>enlighet med faktapromemorian:</w:t>
            </w:r>
          </w:p>
          <w:p w14:paraId="65629AE7" w14:textId="12DD6E55" w:rsidR="00413329" w:rsidRDefault="00413329" w:rsidP="004431F3">
            <w:pPr>
              <w:widowControl w:val="0"/>
              <w:tabs>
                <w:tab w:val="left" w:pos="1701"/>
              </w:tabs>
              <w:rPr>
                <w:color w:val="000000"/>
                <w:shd w:val="clear" w:color="auto" w:fill="FFFFFF"/>
              </w:rPr>
            </w:pPr>
          </w:p>
          <w:p w14:paraId="28149232" w14:textId="77777777" w:rsidR="00413329"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Regeringen välkomnar inriktningen för kommissionens meddelande om given för en ren industri. EU behöver stärka sin </w:t>
            </w:r>
          </w:p>
          <w:p w14:paraId="07304E90" w14:textId="77777777" w:rsidR="00413329"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konkurrenskraft för att säkerställa en positiv utveckling för tillväxt, handel och arbete inom hela unionen samt för att klara energi- och klimatomställningen. Fossila bränslen måste fasas ut och tillgången till stabil och fossilfri energi öka. Det åstadkoms i en ekonomi som växer och där välståndet ökar. Regeringen prioriterar arbetet för stärkt konkurrenskraft som tillsammans med </w:t>
            </w:r>
          </w:p>
          <w:p w14:paraId="45132093" w14:textId="77777777" w:rsidR="00A6384C"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lastRenderedPageBreak/>
              <w:t xml:space="preserve">klimatomställningen utgör två av regeringens fyra </w:t>
            </w:r>
            <w:proofErr w:type="spellStart"/>
            <w:r w:rsidRPr="00413329">
              <w:rPr>
                <w:color w:val="000000"/>
                <w:szCs w:val="23"/>
                <w:shd w:val="clear" w:color="auto" w:fill="FFFFFF"/>
              </w:rPr>
              <w:t>EUprioriteringar</w:t>
            </w:r>
            <w:proofErr w:type="spellEnd"/>
            <w:r w:rsidRPr="00413329">
              <w:rPr>
                <w:color w:val="000000"/>
                <w:szCs w:val="23"/>
                <w:shd w:val="clear" w:color="auto" w:fill="FFFFFF"/>
              </w:rPr>
              <w:t xml:space="preserve">. Det är avgörande att skapa goda förutsättningar för en </w:t>
            </w:r>
          </w:p>
          <w:p w14:paraId="5EE8B7E7" w14:textId="77777777" w:rsidR="00A6384C"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konkurrenskraftig och ren industriproduktion inom EU. Det är </w:t>
            </w:r>
          </w:p>
          <w:p w14:paraId="53DE6142" w14:textId="09D581FF" w:rsidR="00413329"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därtill viktigt för regeringen att lyfta fram de lösningar som svenska bolag kan erbjuda för att påskynda den globala omställningen. EU är en central aktör såväl för att påverka utsläppen inom unionen som att driva på omvärlden. </w:t>
            </w:r>
          </w:p>
          <w:p w14:paraId="0F2D4EBA" w14:textId="5831FFD3" w:rsidR="00413329" w:rsidRDefault="00413329" w:rsidP="00413329">
            <w:pPr>
              <w:widowControl w:val="0"/>
              <w:tabs>
                <w:tab w:val="left" w:pos="1701"/>
              </w:tabs>
              <w:ind w:left="571"/>
              <w:rPr>
                <w:color w:val="000000"/>
                <w:szCs w:val="23"/>
                <w:shd w:val="clear" w:color="auto" w:fill="FFFFFF"/>
              </w:rPr>
            </w:pPr>
          </w:p>
          <w:p w14:paraId="11301BB8" w14:textId="79AC9A11" w:rsidR="00413329"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Som utgångspunkt anser regeringen att stärkt produktivitet och goda ramvillkor är förutsättningar för EU:s konkurrenskraft. Regeringen verkar för att fortsatta åtgärder på konkurrenskraftsområdet fokuserar på en fördjupad inre marknad genom bl.a. ökad efterlevnad, borttagande av handelshinder för tjänster, regelförenkling och minskad regelbörda för företag, ökad öppenhet, regelbaserad handel och nya frihandelsavtal. Vidare anser regeringen att entreprenörskap, forskning och innovation är viktiga faktorer för ökad produktivitet och konkurrenskraft.  </w:t>
            </w:r>
          </w:p>
          <w:p w14:paraId="6D9F8319" w14:textId="1B7538EA" w:rsidR="00413329" w:rsidRDefault="00413329" w:rsidP="00413329">
            <w:pPr>
              <w:widowControl w:val="0"/>
              <w:tabs>
                <w:tab w:val="left" w:pos="1701"/>
              </w:tabs>
              <w:ind w:left="571"/>
              <w:rPr>
                <w:color w:val="000000"/>
                <w:szCs w:val="23"/>
                <w:shd w:val="clear" w:color="auto" w:fill="FFFFFF"/>
              </w:rPr>
            </w:pPr>
          </w:p>
          <w:p w14:paraId="636653D6" w14:textId="77777777" w:rsidR="00A6384C"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Regeringen anser vidare att den gröna omställningen behöver utgöra en motor för EU:s konkurrenskraft.  Ett förutsägbart ramverk är nyckeln till att skapa givande förutsättningar för den gröna </w:t>
            </w:r>
          </w:p>
          <w:p w14:paraId="7B1532F5" w14:textId="20E3EF76" w:rsidR="00413329"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omställningen och för att stimulera privata investeringar. </w:t>
            </w:r>
          </w:p>
          <w:p w14:paraId="4480B37E" w14:textId="1872D293" w:rsidR="00413329" w:rsidRDefault="00413329" w:rsidP="00413329">
            <w:pPr>
              <w:widowControl w:val="0"/>
              <w:tabs>
                <w:tab w:val="left" w:pos="1701"/>
              </w:tabs>
              <w:ind w:left="571"/>
              <w:rPr>
                <w:color w:val="000000"/>
                <w:szCs w:val="23"/>
                <w:shd w:val="clear" w:color="auto" w:fill="FFFFFF"/>
              </w:rPr>
            </w:pPr>
          </w:p>
          <w:p w14:paraId="0805172A" w14:textId="35BB7AE1" w:rsidR="00413329"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Regeringen instämmer med kommissionen i att den gröna omställningen behöver beakta EU:s konkurrenskraft och ha en teknikneutral ansats mot nettonollutsläpp, där både förnybart och kärnkraft lyfts fram för att möta EU:s ambitiösa klimatmål och samtidigt stärka konkurrenskraften. Den gröna omställningen och konkurrenskraft går hand i hand. Regeringen delar därför ansatsen i given för en ren industri som framhäver teknikneutralitet och varje medlemsstats rätt att välja sin egen energimix. Fossila bränslen måste fasas ut och tillgången till stabil och fossilfri energi öka, inte minst för att klara en omfattande elektrifiering, bland annat för industrin. Alla fossilfria kraftslag kommer att behövas.  </w:t>
            </w:r>
          </w:p>
          <w:p w14:paraId="7465E213" w14:textId="039EF907" w:rsidR="00413329" w:rsidRDefault="00413329" w:rsidP="00413329">
            <w:pPr>
              <w:widowControl w:val="0"/>
              <w:tabs>
                <w:tab w:val="left" w:pos="1701"/>
              </w:tabs>
              <w:ind w:left="571"/>
              <w:rPr>
                <w:color w:val="000000"/>
                <w:szCs w:val="23"/>
                <w:shd w:val="clear" w:color="auto" w:fill="FFFFFF"/>
              </w:rPr>
            </w:pPr>
          </w:p>
          <w:p w14:paraId="04C43A6B" w14:textId="7B981D8F" w:rsidR="00413329"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Regeringen delar den ansats som präglar given för ren industri och </w:t>
            </w:r>
            <w:proofErr w:type="spellStart"/>
            <w:r w:rsidRPr="00413329">
              <w:rPr>
                <w:color w:val="000000"/>
                <w:szCs w:val="23"/>
                <w:shd w:val="clear" w:color="auto" w:fill="FFFFFF"/>
              </w:rPr>
              <w:t>Draghi</w:t>
            </w:r>
            <w:proofErr w:type="spellEnd"/>
            <w:r w:rsidRPr="00413329">
              <w:rPr>
                <w:color w:val="000000"/>
                <w:szCs w:val="23"/>
                <w:shd w:val="clear" w:color="auto" w:fill="FFFFFF"/>
              </w:rPr>
              <w:t xml:space="preserve">-rapporten som framhäver teknikneutralitet och varje medlemsstats rätt att välja sin egen energimix. En handlingsplan för överkomliga energipriser bör ge motsvarande förutsättningar för kärnkraft att bidra som för förnybar energi för att inte missa målet om klimatneutralitet och ökad konkurrenskraft.  </w:t>
            </w:r>
          </w:p>
          <w:p w14:paraId="15B2EE3D" w14:textId="0C6A543C" w:rsidR="00413329" w:rsidRDefault="00413329" w:rsidP="00413329">
            <w:pPr>
              <w:widowControl w:val="0"/>
              <w:tabs>
                <w:tab w:val="left" w:pos="1701"/>
              </w:tabs>
              <w:ind w:left="571"/>
              <w:rPr>
                <w:color w:val="000000"/>
                <w:szCs w:val="23"/>
                <w:shd w:val="clear" w:color="auto" w:fill="FFFFFF"/>
              </w:rPr>
            </w:pPr>
          </w:p>
          <w:p w14:paraId="79333632" w14:textId="77777777" w:rsidR="00413329"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Regeringen anser att en verklig energiunion förutsätter att EU </w:t>
            </w:r>
          </w:p>
          <w:p w14:paraId="0CC54156" w14:textId="60B775E8" w:rsidR="00413329"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bygger ett energisystem som vinner förtroende hos medborgarna.</w:t>
            </w:r>
          </w:p>
          <w:p w14:paraId="56062170" w14:textId="77777777" w:rsidR="00413329" w:rsidRDefault="00413329" w:rsidP="00413329">
            <w:pPr>
              <w:widowControl w:val="0"/>
              <w:tabs>
                <w:tab w:val="left" w:pos="1701"/>
              </w:tabs>
              <w:ind w:left="571"/>
              <w:rPr>
                <w:color w:val="000000"/>
                <w:szCs w:val="23"/>
                <w:shd w:val="clear" w:color="auto" w:fill="FFFFFF"/>
              </w:rPr>
            </w:pPr>
          </w:p>
          <w:p w14:paraId="1A7E921C" w14:textId="36E04D66" w:rsidR="00413329"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Regeringen anser också att Europa behöver fokusera på energisystemets totala systemkostnader.  </w:t>
            </w:r>
          </w:p>
          <w:p w14:paraId="685DF6F3" w14:textId="77D7C4F4" w:rsidR="00413329" w:rsidRDefault="00413329" w:rsidP="00413329">
            <w:pPr>
              <w:widowControl w:val="0"/>
              <w:tabs>
                <w:tab w:val="left" w:pos="1701"/>
              </w:tabs>
              <w:ind w:left="571"/>
              <w:rPr>
                <w:color w:val="000000"/>
                <w:szCs w:val="23"/>
                <w:shd w:val="clear" w:color="auto" w:fill="FFFFFF"/>
              </w:rPr>
            </w:pPr>
          </w:p>
          <w:p w14:paraId="2D10C078" w14:textId="77777777" w:rsidR="00A6384C"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Regeringen instämmer i att EU behöver minska problematiska strategiska beroenden avseende bland annat energi samt vissa </w:t>
            </w:r>
          </w:p>
          <w:p w14:paraId="06F2AABA" w14:textId="77777777" w:rsidR="00A6384C"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kritiska råmaterial och framväxande tekniker för att bli mer </w:t>
            </w:r>
          </w:p>
          <w:p w14:paraId="2BABCE6F" w14:textId="76B488D8" w:rsidR="00413329"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motståndskraftig. Marknadsorienterade lösningar, inklusive nya frihandelsavtal, bör så långt som möjligt sökas för att begränsa dessa beroenden.  </w:t>
            </w:r>
          </w:p>
          <w:p w14:paraId="17601E2C" w14:textId="5D724BAF" w:rsidR="00413329" w:rsidRDefault="00413329" w:rsidP="00413329">
            <w:pPr>
              <w:widowControl w:val="0"/>
              <w:tabs>
                <w:tab w:val="left" w:pos="1701"/>
              </w:tabs>
              <w:ind w:left="571"/>
              <w:rPr>
                <w:color w:val="000000"/>
                <w:szCs w:val="23"/>
                <w:shd w:val="clear" w:color="auto" w:fill="FFFFFF"/>
              </w:rPr>
            </w:pPr>
          </w:p>
          <w:p w14:paraId="70E0FC71" w14:textId="77777777" w:rsidR="00A6384C"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lastRenderedPageBreak/>
              <w:t xml:space="preserve">Utöver utfasning av fossila bränslen behövs ett starkt fokus på att minska utsläpp av farliga ämnen. Regeringen välkomnar </w:t>
            </w:r>
          </w:p>
          <w:p w14:paraId="243688F7" w14:textId="77777777" w:rsidR="00A6384C"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åtgärderna som kommissionen föreslår kopplade till den cirkulära ekonomin på ett övergripande plan och konstaterar att giftfria materialflöden och fokus på att minska farliga ämnen är en </w:t>
            </w:r>
          </w:p>
          <w:p w14:paraId="0C273C24" w14:textId="77777777" w:rsidR="00A6384C"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nödvändig förutsättning för den cirkulära ekonomin. Det blir </w:t>
            </w:r>
          </w:p>
          <w:p w14:paraId="65FD31A7" w14:textId="77777777" w:rsidR="00A6384C"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därför viktigt att hålla en hög miljöambition i initiativen kring </w:t>
            </w:r>
          </w:p>
          <w:p w14:paraId="04CE6047" w14:textId="583AE201" w:rsidR="00413329"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kemikalieindustripaketet och regelverket kring cirkulär ekonomi.  </w:t>
            </w:r>
          </w:p>
          <w:p w14:paraId="2883BFBB" w14:textId="615F28FF" w:rsidR="00413329" w:rsidRDefault="00413329" w:rsidP="00413329">
            <w:pPr>
              <w:widowControl w:val="0"/>
              <w:tabs>
                <w:tab w:val="left" w:pos="1701"/>
              </w:tabs>
              <w:ind w:left="571"/>
              <w:rPr>
                <w:color w:val="000000"/>
                <w:szCs w:val="23"/>
                <w:shd w:val="clear" w:color="auto" w:fill="FFFFFF"/>
              </w:rPr>
            </w:pPr>
          </w:p>
          <w:p w14:paraId="1AB4A418" w14:textId="0BDA70CF" w:rsidR="00413329"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Regeringen konstaterar att handelshinder och omfattande subventioner i tredjeland har snedvridit konkurrensen på den internationella marknaden för flera industriprodukter, vilket har utmanat EU:s industriella bas. Lämpliga multilaterala lösningar bör användas för att hantera de negativa effekterna av sådana åtgärder. Regeringen kommer att fortsätta att verka för europeisk öppenhet och försvar av det regelbaserade handelssystemet med WTO i dess kärna – som är centrala komponenter för den svenska industrins framtida utveckling och konkurrenskraft. Parallellt ska EU fortsätta verka för förutsättningar, såsom goda ramvillkor, som underlättar för industrin att möta nya utmaningar. Regeringen är generellt sett skeptisk vad gäller användandet av handelspolitiska skyddsinstrument och därmed även till kommissionens avsikt att i större utsträckning inleda utredningar om handelspolitiska skyddsinstrument på eget initiativ. Dessutom anser regeringen att motiven för att granska investeringar bör hållas isär från en bredare diskussion om konkurrenskraft och industripolitik. </w:t>
            </w:r>
          </w:p>
          <w:p w14:paraId="56267869" w14:textId="1CE62B5D" w:rsidR="00413329" w:rsidRDefault="00413329" w:rsidP="00413329">
            <w:pPr>
              <w:widowControl w:val="0"/>
              <w:tabs>
                <w:tab w:val="left" w:pos="1701"/>
              </w:tabs>
              <w:ind w:left="571"/>
              <w:rPr>
                <w:color w:val="000000"/>
                <w:szCs w:val="23"/>
                <w:shd w:val="clear" w:color="auto" w:fill="FFFFFF"/>
              </w:rPr>
            </w:pPr>
          </w:p>
          <w:p w14:paraId="77D13935" w14:textId="77777777" w:rsidR="00413329"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Regeringen anser att given för en ren industri bör utformas på ett sätt som beaktar både ett utbuds- och efterfrågeperspektiv. Mer </w:t>
            </w:r>
          </w:p>
          <w:p w14:paraId="1AD8767F" w14:textId="77777777" w:rsidR="00413329"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fokus behöver läggas på att skapa gynnsamma förutsättningar för att skala upp efterfrågan på gröna tekniker och produkter med en marknadsbaserad ansats.</w:t>
            </w:r>
          </w:p>
          <w:p w14:paraId="1C87DF48" w14:textId="77777777" w:rsidR="00413329" w:rsidRDefault="00413329" w:rsidP="00413329">
            <w:pPr>
              <w:widowControl w:val="0"/>
              <w:tabs>
                <w:tab w:val="left" w:pos="1701"/>
              </w:tabs>
              <w:ind w:left="571"/>
              <w:rPr>
                <w:color w:val="000000"/>
                <w:szCs w:val="23"/>
                <w:shd w:val="clear" w:color="auto" w:fill="FFFFFF"/>
              </w:rPr>
            </w:pPr>
          </w:p>
          <w:p w14:paraId="2AC9FB7B" w14:textId="77777777" w:rsidR="00A6384C"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Regeringen konstaterar att det kommer att krävas stora investeringar för att möjliggöra den gröna omställningen. Regeringen </w:t>
            </w:r>
          </w:p>
          <w:p w14:paraId="14A8F1A6" w14:textId="77777777" w:rsidR="00A6384C"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anser att det fortsatt i huvudsak är privat kapital som behövs och understryker behovet av att mobilisera mer privat kapital vid sidan av offentliga investeringar. Regeringen noterar och ställer sig </w:t>
            </w:r>
          </w:p>
          <w:p w14:paraId="5578B761" w14:textId="21C16E15" w:rsidR="00413329"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preliminärt tveksam till aviseringen om en bank för utfasning av fossila bränslen i industrin inom ramen för en ny konkurrenskraftsfond. Regeringen delar uppfattningen att det finns ett stort investeringsbehov för klimatomställningen för EU:s medlemsstater men avser samtidigt värna om medlemsstaternas rådighet över intäkterna från EU:s utsläppshandelssystem.  </w:t>
            </w:r>
          </w:p>
          <w:p w14:paraId="4A7D4115" w14:textId="77777777" w:rsidR="00413329" w:rsidRDefault="00413329" w:rsidP="00413329">
            <w:pPr>
              <w:widowControl w:val="0"/>
              <w:tabs>
                <w:tab w:val="left" w:pos="1701"/>
              </w:tabs>
              <w:ind w:left="571"/>
              <w:rPr>
                <w:color w:val="000000"/>
                <w:szCs w:val="23"/>
                <w:shd w:val="clear" w:color="auto" w:fill="FFFFFF"/>
              </w:rPr>
            </w:pPr>
          </w:p>
          <w:p w14:paraId="451A52BF" w14:textId="437F9B60" w:rsidR="00413329"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När det gäller offentlig upphandling anser regeringen att det inte ska vara tvingande att ställa krav på hållbarhet för upphandlande myndigheter och enheter eftersom det skulle riskera att minska och snedvrida konkurrensen. Eventuella förslag som rör offentlig upphandling bör utformas så att nödvändig flexibilitet bibehålls för upphandlande myndigheter och enheter att utforma upphandlingsförandet på ett sätt som främjar konkurrens och innovation. </w:t>
            </w:r>
          </w:p>
          <w:p w14:paraId="117885DF" w14:textId="57B4873D" w:rsidR="00413329" w:rsidRDefault="00413329" w:rsidP="00413329">
            <w:pPr>
              <w:widowControl w:val="0"/>
              <w:tabs>
                <w:tab w:val="left" w:pos="1701"/>
              </w:tabs>
              <w:ind w:left="571"/>
              <w:rPr>
                <w:color w:val="000000"/>
                <w:szCs w:val="23"/>
                <w:shd w:val="clear" w:color="auto" w:fill="FFFFFF"/>
              </w:rPr>
            </w:pPr>
          </w:p>
          <w:p w14:paraId="43B51716" w14:textId="5AD7E85A" w:rsidR="00413329"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Regeringen är samtidigt tveksam till att öka efterfrågan på </w:t>
            </w:r>
            <w:proofErr w:type="spellStart"/>
            <w:r w:rsidRPr="00413329">
              <w:rPr>
                <w:color w:val="000000"/>
                <w:szCs w:val="23"/>
                <w:shd w:val="clear" w:color="auto" w:fill="FFFFFF"/>
              </w:rPr>
              <w:t>EUproducerade</w:t>
            </w:r>
            <w:proofErr w:type="spellEnd"/>
            <w:r w:rsidRPr="00413329">
              <w:rPr>
                <w:color w:val="000000"/>
                <w:szCs w:val="23"/>
                <w:shd w:val="clear" w:color="auto" w:fill="FFFFFF"/>
              </w:rPr>
              <w:t xml:space="preserve"> rena produkter genom att introducera kriterier för lokal </w:t>
            </w:r>
            <w:r w:rsidRPr="00413329">
              <w:rPr>
                <w:color w:val="000000"/>
                <w:szCs w:val="23"/>
                <w:shd w:val="clear" w:color="auto" w:fill="FFFFFF"/>
              </w:rPr>
              <w:lastRenderedPageBreak/>
              <w:t>produktion, ”</w:t>
            </w:r>
            <w:proofErr w:type="spellStart"/>
            <w:r w:rsidRPr="00413329">
              <w:rPr>
                <w:color w:val="000000"/>
                <w:szCs w:val="23"/>
                <w:shd w:val="clear" w:color="auto" w:fill="FFFFFF"/>
              </w:rPr>
              <w:t>Made</w:t>
            </w:r>
            <w:proofErr w:type="spellEnd"/>
            <w:r w:rsidRPr="00413329">
              <w:rPr>
                <w:color w:val="000000"/>
                <w:szCs w:val="23"/>
                <w:shd w:val="clear" w:color="auto" w:fill="FFFFFF"/>
              </w:rPr>
              <w:t xml:space="preserve"> in </w:t>
            </w:r>
            <w:proofErr w:type="spellStart"/>
            <w:r w:rsidRPr="00413329">
              <w:rPr>
                <w:color w:val="000000"/>
                <w:szCs w:val="23"/>
                <w:shd w:val="clear" w:color="auto" w:fill="FFFFFF"/>
              </w:rPr>
              <w:t>Europe</w:t>
            </w:r>
            <w:proofErr w:type="spellEnd"/>
            <w:r w:rsidRPr="00413329">
              <w:rPr>
                <w:color w:val="000000"/>
                <w:szCs w:val="23"/>
                <w:shd w:val="clear" w:color="auto" w:fill="FFFFFF"/>
              </w:rPr>
              <w:t xml:space="preserve">”, i både offentlig och privat upphandling då det riskerar att strida mot WTO:s avtal om offentlig upphandling eller andra internationella åtaganden som EU ingått.  </w:t>
            </w:r>
          </w:p>
          <w:p w14:paraId="27F9B9F6" w14:textId="325FD01C" w:rsidR="00413329" w:rsidRDefault="00413329" w:rsidP="00413329">
            <w:pPr>
              <w:widowControl w:val="0"/>
              <w:tabs>
                <w:tab w:val="left" w:pos="1701"/>
              </w:tabs>
              <w:ind w:left="571"/>
              <w:rPr>
                <w:color w:val="000000"/>
                <w:szCs w:val="23"/>
                <w:shd w:val="clear" w:color="auto" w:fill="FFFFFF"/>
              </w:rPr>
            </w:pPr>
          </w:p>
          <w:p w14:paraId="20BF8F6D" w14:textId="5E342EAC" w:rsidR="00413329"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Regeringen anser att ändamålsenliga regelverk och regelförenkling utan att kompromissa med skyddet för hälsa och miljö är av högsta vikt. Svenska och europeiska företag behöver ett ändamålsenligt och enkelt regelverk för att inte hamna efter i konkurrensen med företag utanför EU. Regeringen välkomnar därför kommissionens målsättning om att minska regelbördan för företag samt ansatsen till att förenkla och förbättra </w:t>
            </w:r>
            <w:proofErr w:type="spellStart"/>
            <w:r w:rsidRPr="00413329">
              <w:rPr>
                <w:color w:val="000000"/>
                <w:szCs w:val="23"/>
                <w:shd w:val="clear" w:color="auto" w:fill="FFFFFF"/>
              </w:rPr>
              <w:t>EUlagstiftningen</w:t>
            </w:r>
            <w:proofErr w:type="spellEnd"/>
            <w:r w:rsidRPr="00413329">
              <w:rPr>
                <w:color w:val="000000"/>
                <w:szCs w:val="23"/>
                <w:shd w:val="clear" w:color="auto" w:fill="FFFFFF"/>
              </w:rPr>
              <w:t xml:space="preserve">. Detta perspektiv bör också genomsyra kommande lagförslag inom ramen för given för en ren industri.  </w:t>
            </w:r>
          </w:p>
          <w:p w14:paraId="12EF5C52" w14:textId="03B5757B" w:rsidR="00413329" w:rsidRDefault="00413329" w:rsidP="00413329">
            <w:pPr>
              <w:widowControl w:val="0"/>
              <w:tabs>
                <w:tab w:val="left" w:pos="1701"/>
              </w:tabs>
              <w:ind w:left="571"/>
              <w:rPr>
                <w:color w:val="000000"/>
                <w:szCs w:val="23"/>
                <w:shd w:val="clear" w:color="auto" w:fill="FFFFFF"/>
              </w:rPr>
            </w:pPr>
          </w:p>
          <w:p w14:paraId="5037C7AB" w14:textId="77777777" w:rsidR="00A6384C"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För att bedriva en effektiv </w:t>
            </w:r>
            <w:proofErr w:type="spellStart"/>
            <w:r w:rsidRPr="00413329">
              <w:rPr>
                <w:color w:val="000000"/>
                <w:szCs w:val="23"/>
                <w:shd w:val="clear" w:color="auto" w:fill="FFFFFF"/>
              </w:rPr>
              <w:t>klimatpolitik</w:t>
            </w:r>
            <w:proofErr w:type="spellEnd"/>
            <w:r w:rsidRPr="00413329">
              <w:rPr>
                <w:color w:val="000000"/>
                <w:szCs w:val="23"/>
                <w:shd w:val="clear" w:color="auto" w:fill="FFFFFF"/>
              </w:rPr>
              <w:t xml:space="preserve"> är det angeläget att motverka risken för koldioxidläckage. Det är därför viktigt att CBAM är en verkningsfull mekanism samtidigt som den administrativa bördan för företagen hålls så låg som möjligt och det är utifrån dessa förutsättningar regeringen kommer att analysera kommissionens rapporter om utvidgning. Regeringen anser att det är </w:t>
            </w:r>
          </w:p>
          <w:p w14:paraId="6368B24B" w14:textId="304B34DD" w:rsidR="00413329"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positivt att CBAM-förordningen ses över på temat förenklingar. Det finns mycket stor potential när det gäller att minska den administrativa bördan för företagen som CBAM innebär, speciellt vad gäller att ändra tröskelvärdet. Det är samtidigt viktigt att mekanismens ursprungliga ambitionsnivå värnas och risker för kringgående minimeras. </w:t>
            </w:r>
          </w:p>
          <w:p w14:paraId="0F3F3413" w14:textId="06BD84EA" w:rsidR="00413329" w:rsidRDefault="00413329" w:rsidP="00413329">
            <w:pPr>
              <w:widowControl w:val="0"/>
              <w:tabs>
                <w:tab w:val="left" w:pos="1701"/>
              </w:tabs>
              <w:ind w:left="571"/>
              <w:rPr>
                <w:color w:val="000000"/>
                <w:szCs w:val="23"/>
                <w:shd w:val="clear" w:color="auto" w:fill="FFFFFF"/>
              </w:rPr>
            </w:pPr>
          </w:p>
          <w:p w14:paraId="51FD15D9" w14:textId="77777777" w:rsidR="00A6384C"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Regeringen anser att det är effektiv konkurrens som gör företag konkurrenskraftiga och inte subventioner. Vidare anser regeringen att stöd till företag inte är en generell eller långsiktigt hållbar </w:t>
            </w:r>
          </w:p>
          <w:p w14:paraId="2FA0A77A" w14:textId="06F3CC9B" w:rsidR="00413329"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lösning. Därtill anser regeringen att stöd, oavsett dess finansieringskälla, inte ska gå till etablerade bearbetnings- eller tillverkningsprocesser, eftersom det riskerar att motverka den nödvändiga omställningen av ekonomin. Stöd kan i stället vara motiverat om det hanterar ett tydligt marknadsmisslyckande som inte kan åtgärdas på ett mer effektivt sätt. Det kan framför allt handla om att främja utveckling av innovativ teknik. Sveriges budgetrestriktiva linje ligger fast och det är viktigt att eventuella stöd inte tränger undan privat finansiering eller ökar den allmänna stödnivån inom EU.  </w:t>
            </w:r>
          </w:p>
          <w:p w14:paraId="05AB8593" w14:textId="202FF94C" w:rsidR="00413329" w:rsidRDefault="00413329" w:rsidP="00413329">
            <w:pPr>
              <w:widowControl w:val="0"/>
              <w:tabs>
                <w:tab w:val="left" w:pos="1701"/>
              </w:tabs>
              <w:ind w:left="571"/>
              <w:rPr>
                <w:color w:val="000000"/>
                <w:szCs w:val="23"/>
                <w:shd w:val="clear" w:color="auto" w:fill="FFFFFF"/>
              </w:rPr>
            </w:pPr>
          </w:p>
          <w:p w14:paraId="6B7BA87B" w14:textId="0B8EC29F" w:rsidR="00413329"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Regeringen förespråkar en återgång till ett strikt statsstödsregelverk och kontroll. Det är viktigt att regelverket är evidensbaserat, målinriktat och proportionerligt. Regeringen anser att en vidlyftig statsstödsregim, inklusive möjlighet till matchning av stöd från tredjeland, är skadlig för den inre marknaden och leder till en statsstödskapplöpning såväl mellan medlemsstater som med tredjeland. Regeringen ser behovet av en försiktig och evidensbaserad ansats när det gäller förändringar i EU:s statsstödsramverk. Reglerna för statligt stöd bör övervakas kontinuerligt och revideringar bör föregås av en noggrann problemanalys och konsekvensbedömningar. Vidare anser regeringen att den föreslagna översynen av den allmänna gruppundantagsförordningen inte får leda till utökade stödnivåer i EU. Enligt regeringen bidrar en </w:t>
            </w:r>
            <w:proofErr w:type="spellStart"/>
            <w:r w:rsidRPr="00413329">
              <w:rPr>
                <w:color w:val="000000"/>
                <w:szCs w:val="23"/>
                <w:shd w:val="clear" w:color="auto" w:fill="FFFFFF"/>
              </w:rPr>
              <w:t>konkurrenspolitik</w:t>
            </w:r>
            <w:proofErr w:type="spellEnd"/>
            <w:r w:rsidRPr="00413329">
              <w:rPr>
                <w:color w:val="000000"/>
                <w:szCs w:val="23"/>
                <w:shd w:val="clear" w:color="auto" w:fill="FFFFFF"/>
              </w:rPr>
              <w:t xml:space="preserve"> som är grundad på effektiv konkurrens till nya, väl fungerande marknader. </w:t>
            </w:r>
            <w:r w:rsidRPr="00413329">
              <w:rPr>
                <w:color w:val="000000"/>
                <w:szCs w:val="23"/>
                <w:shd w:val="clear" w:color="auto" w:fill="FFFFFF"/>
              </w:rPr>
              <w:lastRenderedPageBreak/>
              <w:t xml:space="preserve">Den aviserade översynen av riktlinjerna om företagskoncentrationer kommer att analyseras närmare när information om innehållet har framkommit. </w:t>
            </w:r>
          </w:p>
          <w:p w14:paraId="7ECD0AE6" w14:textId="1B282227" w:rsidR="00413329" w:rsidRDefault="00413329" w:rsidP="00413329">
            <w:pPr>
              <w:widowControl w:val="0"/>
              <w:tabs>
                <w:tab w:val="left" w:pos="1701"/>
              </w:tabs>
              <w:ind w:left="571"/>
              <w:rPr>
                <w:color w:val="000000"/>
                <w:szCs w:val="23"/>
                <w:shd w:val="clear" w:color="auto" w:fill="FFFFFF"/>
              </w:rPr>
            </w:pPr>
          </w:p>
          <w:p w14:paraId="6DB2EABD" w14:textId="505325B9" w:rsidR="00413329"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Regeringen välkomnar informell vägledning till industriaktörer inom återvinningsområdet om hur samarbeten mest effektivt kan förenas med EU:s konkurrensregler.  </w:t>
            </w:r>
          </w:p>
          <w:p w14:paraId="20DB0B64" w14:textId="0E50C55C" w:rsidR="00413329" w:rsidRDefault="00413329" w:rsidP="00413329">
            <w:pPr>
              <w:widowControl w:val="0"/>
              <w:tabs>
                <w:tab w:val="left" w:pos="1701"/>
              </w:tabs>
              <w:ind w:left="571"/>
              <w:rPr>
                <w:color w:val="000000"/>
                <w:szCs w:val="23"/>
                <w:shd w:val="clear" w:color="auto" w:fill="FFFFFF"/>
              </w:rPr>
            </w:pPr>
          </w:p>
          <w:p w14:paraId="4BB01F95" w14:textId="6A447E8A" w:rsidR="00413329" w:rsidRDefault="00413329" w:rsidP="00413329">
            <w:pPr>
              <w:widowControl w:val="0"/>
              <w:tabs>
                <w:tab w:val="left" w:pos="1701"/>
              </w:tabs>
              <w:ind w:left="571"/>
              <w:rPr>
                <w:color w:val="000000"/>
                <w:szCs w:val="23"/>
                <w:shd w:val="clear" w:color="auto" w:fill="FFFFFF"/>
              </w:rPr>
            </w:pPr>
            <w:r w:rsidRPr="00413329">
              <w:rPr>
                <w:color w:val="000000"/>
                <w:szCs w:val="23"/>
                <w:shd w:val="clear" w:color="auto" w:fill="FFFFFF"/>
              </w:rPr>
              <w:t xml:space="preserve">Regeringen anser slutligen att det finns många politiska reformer och åtgärder som behöver genomföras i medlemsstaterna och inte kan överlåtas till EU. Det handlar till exempel om förenkling av nationella regelverk, reformer av pensionssystem och åtgärder på utbildnings- och arbetsmarknadsområdet. </w:t>
            </w:r>
          </w:p>
          <w:p w14:paraId="527D91A9" w14:textId="77777777" w:rsidR="004431F3" w:rsidRDefault="004431F3" w:rsidP="004431F3">
            <w:pPr>
              <w:widowControl w:val="0"/>
              <w:tabs>
                <w:tab w:val="left" w:pos="1701"/>
              </w:tabs>
              <w:rPr>
                <w:color w:val="000000"/>
                <w:szCs w:val="23"/>
                <w:shd w:val="clear" w:color="auto" w:fill="FFFFFF"/>
              </w:rPr>
            </w:pPr>
          </w:p>
          <w:p w14:paraId="783B9134" w14:textId="05A9CA13" w:rsidR="004431F3" w:rsidRDefault="004431F3" w:rsidP="004431F3">
            <w:pPr>
              <w:widowControl w:val="0"/>
              <w:tabs>
                <w:tab w:val="left" w:pos="1701"/>
              </w:tabs>
            </w:pPr>
            <w:r>
              <w:t>Ordföranden konstaterade att det fanns stöd för regeringens ståndpunkt.</w:t>
            </w:r>
          </w:p>
          <w:p w14:paraId="5DB9FF89" w14:textId="438D134B" w:rsidR="0053512C" w:rsidRDefault="0053512C" w:rsidP="004431F3">
            <w:pPr>
              <w:widowControl w:val="0"/>
              <w:tabs>
                <w:tab w:val="left" w:pos="1701"/>
              </w:tabs>
            </w:pPr>
          </w:p>
          <w:p w14:paraId="162A0D00" w14:textId="7F38DC08" w:rsidR="0053512C" w:rsidRDefault="0053512C" w:rsidP="004431F3">
            <w:pPr>
              <w:widowControl w:val="0"/>
              <w:tabs>
                <w:tab w:val="left" w:pos="1701"/>
              </w:tabs>
            </w:pPr>
            <w:r w:rsidRPr="0053512C">
              <w:t>S</w:t>
            </w:r>
            <w:r>
              <w:t>-</w:t>
            </w:r>
            <w:r w:rsidRPr="0053512C">
              <w:t>ledamöterna anmälde följande avvikande ståndpunkt:</w:t>
            </w:r>
          </w:p>
          <w:p w14:paraId="33D5DE7A" w14:textId="04C85897" w:rsidR="00EE44DC" w:rsidRDefault="00EE44DC" w:rsidP="00EE44DC">
            <w:pPr>
              <w:spacing w:before="100" w:beforeAutospacing="1" w:after="100" w:afterAutospacing="1"/>
              <w:ind w:left="568"/>
            </w:pPr>
            <w:r>
              <w:t>Vi välkomnar kommissionens inriktning mot en konkurrenskraftig och klimatneutral industriproduktion. Samtidigt menar vi att regeringens ståndpunkt brister i att tillräckligt tydligt värna klimatomställningens krav och dess möjligheter. Offentlig upphandling bör användas mer strategiskt och krav på hållbarhet bör vara en utgångspunkt, inte ett undantag. Vi anser att det är centralt att energieffektivisering ges ökad tyngd i arbetet, inte minst som ett medel att sänka kostnader och frigöra kapacitet.</w:t>
            </w:r>
          </w:p>
          <w:p w14:paraId="2EC4AEC3" w14:textId="77777777" w:rsidR="00EE44DC" w:rsidRDefault="00EE44DC" w:rsidP="00EE44DC">
            <w:pPr>
              <w:spacing w:before="100" w:beforeAutospacing="1" w:after="100" w:afterAutospacing="1"/>
              <w:ind w:left="568"/>
            </w:pPr>
            <w:r>
              <w:t>För att Europa ska vara konkurrenskraftigt krävs stabila och rimliga energipriser på kort sikt. Fokus måste ligga på den totala kostnaden för elleveranser. En övertro på gränsöverskridande förbindelser i kombination med underinvesteringar i nationella transmissionsnät riskerar att skapa flaskhalsar som försämrar konkurrenskraften. Alla medlemsländer behöver skapa förutsättningar för ökad fossilfri energiproduktion. Därtill anser vi att det är centralt att energieffektivisering ges ökad tyngd i arbetet, inte minst som ett medel att sänka kostnader och frigöra kapacitet.</w:t>
            </w:r>
          </w:p>
          <w:p w14:paraId="4A712A68" w14:textId="72FF4CE5" w:rsidR="00EE44DC" w:rsidRDefault="00EE44DC" w:rsidP="00EE44DC">
            <w:pPr>
              <w:spacing w:before="100" w:beforeAutospacing="1" w:after="100" w:afterAutospacing="1"/>
              <w:ind w:left="568"/>
            </w:pPr>
            <w:r>
              <w:t xml:space="preserve">Vidare anser vi att regeringens avvisande hållning till tidsplanen för gränsjusteringsmekanismen för koldioxid (CBAM) är olycklig. En försening skulle skapa osäkerhet och riskerar att försvaga </w:t>
            </w:r>
            <w:r>
              <w:br/>
              <w:t xml:space="preserve">incitamenten för omställning i industrin. </w:t>
            </w:r>
            <w:proofErr w:type="spellStart"/>
            <w:r>
              <w:t>CBAM:s</w:t>
            </w:r>
            <w:proofErr w:type="spellEnd"/>
            <w:r>
              <w:t xml:space="preserve"> ambitionsnivå måste värnas och ytterligare urvattning undvikas. Vi delar regeringens syn på vikten av frihandelsavtal, men vi vill framhålla </w:t>
            </w:r>
            <w:r>
              <w:br/>
              <w:t>betydelsen av att även andra typer av handelsmekanismer bör övervägas för att säkra tillgången till grön teknik och insatsvaror.</w:t>
            </w:r>
          </w:p>
          <w:p w14:paraId="7274C121" w14:textId="7BA76470" w:rsidR="00EE44DC" w:rsidRDefault="00EE44DC" w:rsidP="00EE44DC">
            <w:pPr>
              <w:pStyle w:val="Normalwebb"/>
              <w:ind w:left="568"/>
              <w:rPr>
                <w:rFonts w:ascii="Calibri" w:hAnsi="Calibri" w:cs="Calibri"/>
                <w:sz w:val="22"/>
                <w:szCs w:val="22"/>
              </w:rPr>
            </w:pPr>
            <w:r>
              <w:t xml:space="preserve">Därtill vill vi framhålla betydelsen av att arbetet med regelförenklingar bör syfta till strömlinjeformning och verkliga regelförbättringar – inte till att sänka ambitionsnivån i industrins gröna omställning, som är avgörande för både svenska och europeiska företags konkurrenskraft. Hållbar tillväxt förutsätter att klimatmål, miljöskydd och arbetstagares rättigheter integreras i hela den </w:t>
            </w:r>
            <w:r>
              <w:br/>
              <w:t xml:space="preserve">ekonomiska politiken, och förenklingsåtgärder som hotar dessa </w:t>
            </w:r>
            <w:r>
              <w:lastRenderedPageBreak/>
              <w:t xml:space="preserve">principer riskerar att minska medborgarnas förtroende för den </w:t>
            </w:r>
            <w:r>
              <w:br/>
              <w:t xml:space="preserve">gemensamma lagstiftningen. </w:t>
            </w:r>
          </w:p>
          <w:p w14:paraId="0421F7AB" w14:textId="5FC50CA1" w:rsidR="00EE44DC" w:rsidRDefault="00EE44DC" w:rsidP="00EE44DC">
            <w:pPr>
              <w:spacing w:before="100" w:beforeAutospacing="1" w:after="100" w:afterAutospacing="1"/>
              <w:ind w:left="568"/>
            </w:pPr>
            <w:r>
              <w:t>Slutligen anser vi att statligt stöd fortsatt bör kunna användas för att främja omställning där marknaden inte förmår leverera på egen hand. En återgång till ett strikt regelverk riskerar att begränsa handlingsutrymmet för strategiska investeringar i grön industri.</w:t>
            </w:r>
          </w:p>
          <w:p w14:paraId="0303DC6F" w14:textId="165E8D5C" w:rsidR="007B050E" w:rsidRDefault="007B050E" w:rsidP="00EE44DC">
            <w:pPr>
              <w:widowControl w:val="0"/>
              <w:tabs>
                <w:tab w:val="left" w:pos="1701"/>
              </w:tabs>
            </w:pPr>
            <w:r>
              <w:t>V-ledamoten anmälde följande avvikande ståndpunkt:</w:t>
            </w:r>
          </w:p>
          <w:p w14:paraId="133CC07A" w14:textId="77777777" w:rsidR="00EE44DC" w:rsidRDefault="00EE44DC" w:rsidP="00EE44DC">
            <w:pPr>
              <w:pStyle w:val="Normalwebb"/>
              <w:ind w:left="568"/>
              <w:rPr>
                <w:sz w:val="22"/>
                <w:szCs w:val="22"/>
              </w:rPr>
            </w:pPr>
            <w:r>
              <w:t xml:space="preserve">Jag anser att regeringens ståndpunkt i för låg grad beaktar att den gröna omställningen inte enbart är en konkurrensfaktor, utan en nödvändighet för att möta klimatkrisen och säkerställa social rättvisa i omställningsarbetet. Det är avgörande att industripolitiken inte reduceras till ett verktyg för ökad konkurrenskraft, utan utformas för att driva en hållbar och jämlik utveckling i hela unionen. </w:t>
            </w:r>
          </w:p>
          <w:p w14:paraId="1CB0CCF5" w14:textId="5E8E2461" w:rsidR="00EE44DC" w:rsidRDefault="00EE44DC" w:rsidP="00EE44DC">
            <w:pPr>
              <w:pStyle w:val="Normalwebb"/>
              <w:ind w:left="568"/>
            </w:pPr>
            <w:r>
              <w:t xml:space="preserve">Jag menar att det krävs offentliga investeringar i såväl fossilfri </w:t>
            </w:r>
            <w:r>
              <w:br/>
              <w:t>industri och klimatsmart infrastruktur, särskilt där marknaden inte levererar. Energieffektivisering bör ges ökad prioritet, inte minst som ett sätt att frigöra kapacitet och minska kostnader för hushåll och industri. Jag ser även behovet av att utbyggnaden av fossilfri elproduktion påskyndas, i kombination med satsningar på elnät och lokala lösningar som garanterar tillgång till prisvärd och stabil el i hela unionen.</w:t>
            </w:r>
          </w:p>
          <w:p w14:paraId="45B3952A" w14:textId="77777777" w:rsidR="00EE44DC" w:rsidRDefault="00EE44DC" w:rsidP="00EE44DC">
            <w:pPr>
              <w:pStyle w:val="Normalwebb"/>
              <w:ind w:left="568"/>
            </w:pPr>
            <w:r>
              <w:t>Regeringens återhållsamma linje i fråga om statligt stöd är inte tillräcklig. Offentliga stödinsatser är avgörande för att driva på utvecklingen i sektorer där privat kapital inte bär hela omställningen. Det behövs ett mer flexibelt statsstödsregelverk som tillåter strategiska satsningar på teknologier och industrier i behov av omställning – med krav på klimatnytta och socialt ansvar.</w:t>
            </w:r>
          </w:p>
          <w:p w14:paraId="156E5503" w14:textId="77777777" w:rsidR="00EE44DC" w:rsidRDefault="00EE44DC" w:rsidP="00EE44DC">
            <w:pPr>
              <w:pStyle w:val="Normalwebb"/>
              <w:ind w:left="568"/>
            </w:pPr>
            <w:r>
              <w:t>Vidare anser jag att offentlig upphandling bör användas mer kraftfullt som ett verktyg för att ställa krav på klimat och miljö. Genom att göra hållbarhetskrav tvingande i relevanta upphandlingar kan man inom EU stärka efterfrågan på gröna lösningar, minska utsläppen och stimulera innovation. Regeringens ståndpunkt är otillräcklig på denna punkt.</w:t>
            </w:r>
          </w:p>
          <w:p w14:paraId="44C00505" w14:textId="139A55A0" w:rsidR="00EE44DC" w:rsidRDefault="00EE44DC" w:rsidP="00EE44DC">
            <w:pPr>
              <w:pStyle w:val="Normalwebb"/>
              <w:ind w:left="568"/>
            </w:pPr>
            <w:r>
              <w:t xml:space="preserve">Slutligen ser jag även med oro på regeringens öppning för att </w:t>
            </w:r>
            <w:r>
              <w:br/>
              <w:t xml:space="preserve">ytterligare försvaga </w:t>
            </w:r>
            <w:proofErr w:type="spellStart"/>
            <w:r>
              <w:t>CBAM:s</w:t>
            </w:r>
            <w:proofErr w:type="spellEnd"/>
            <w:r>
              <w:t xml:space="preserve"> ambitionsnivå. Mekanismen är central för att motverka koldioxidläckage och bör införas enligt gällande tidsplan, med fortsatt hög miljöambition. Att fördröja införandet skulle försvaga klimatarbetet och skapa osäkerhet för </w:t>
            </w:r>
            <w:r>
              <w:br/>
              <w:t>industrin.</w:t>
            </w:r>
          </w:p>
          <w:p w14:paraId="4669D04B" w14:textId="1F065332" w:rsidR="0053512C" w:rsidRDefault="00EE44DC" w:rsidP="004431F3">
            <w:pPr>
              <w:widowControl w:val="0"/>
              <w:tabs>
                <w:tab w:val="left" w:pos="1701"/>
              </w:tabs>
            </w:pPr>
            <w:r>
              <w:t>C</w:t>
            </w:r>
            <w:r w:rsidR="007B050E" w:rsidRPr="007B050E">
              <w:t>-ledamoten anmälde följande avvikande ståndpunkt:</w:t>
            </w:r>
          </w:p>
          <w:p w14:paraId="36E231E8" w14:textId="77777777" w:rsidR="00EE44DC" w:rsidRDefault="00EE44DC" w:rsidP="00EE44DC">
            <w:pPr>
              <w:spacing w:before="100" w:beforeAutospacing="1" w:after="100" w:afterAutospacing="1"/>
              <w:ind w:left="568"/>
            </w:pPr>
            <w:r>
              <w:t xml:space="preserve">Jag delar regeringens övergripande bedömning att en stark och konkurrenskraftig industri är avgörande för Europas gröna omställning. Samtidigt anser jag att flera delar av regeringens ståndpunkt bör skärpas. Det är betydande att EU:s </w:t>
            </w:r>
            <w:proofErr w:type="spellStart"/>
            <w:r>
              <w:t>klimatpolitik</w:t>
            </w:r>
            <w:proofErr w:type="spellEnd"/>
            <w:r>
              <w:t xml:space="preserve"> blir en tillgång i omställningen och inte ett hinder för de företag som går före. En teknikneutral politik är en förutsättning för att möjliggöra </w:t>
            </w:r>
            <w:r>
              <w:lastRenderedPageBreak/>
              <w:t>effektiva och hållbara lösningar i olika delar av unionen. Mot denna bakgrund välkomnar jag kommissionens betoning av teknikneutralitet, men ser samtidigt att det krävs mer kraftfulla åtgärder för att undanröja hinder för investeringar i förnybar energi och elnät. Elektrifieringen av industrin förutsätter snabba tillståndsprocesser och en trygg, prisvärd och fossilfri elförsörjning – där såväl elproduktion som infrastruktur är avgörande för konkurrenskraften.</w:t>
            </w:r>
          </w:p>
          <w:p w14:paraId="1EA164E7" w14:textId="6AF3BED7" w:rsidR="00EE44DC" w:rsidRDefault="00EE44DC" w:rsidP="00EE44DC">
            <w:pPr>
              <w:spacing w:before="100" w:beforeAutospacing="1" w:after="100" w:afterAutospacing="1"/>
              <w:ind w:left="568"/>
            </w:pPr>
            <w:r>
              <w:t xml:space="preserve">Jag menar att utfasningen av fossila bränslen bör ske omgående och att en snabb och omfattande utbyggnad av fossilfri energi är en nödvändighet för att möjliggöra den industriella omställningen. EU:s energipolitik måste därför inriktas på att påskynda tillgången till fossilfri el och skapa förutsättningar för elektrifiering i hela </w:t>
            </w:r>
            <w:r>
              <w:br/>
              <w:t>unionen.</w:t>
            </w:r>
          </w:p>
          <w:p w14:paraId="30A8C0AB" w14:textId="3C94013E" w:rsidR="00EE44DC" w:rsidRDefault="00EE44DC" w:rsidP="00EE44DC">
            <w:pPr>
              <w:spacing w:before="100" w:beforeAutospacing="1" w:after="100" w:afterAutospacing="1"/>
              <w:ind w:left="568"/>
            </w:pPr>
            <w:r>
              <w:t xml:space="preserve">Slutligen delar jag inte regeringens bedömning när det gäller </w:t>
            </w:r>
            <w:r>
              <w:br/>
              <w:t>offentlig upphandling. Enligt min uppfattning bör det vara tvingande för upphandlande myndigheter att ställa krav på miljömässig hållbarhet i relevanta upphandlingar, i syfte att påskynda utfasningen av fossila beroenden. Offentlig upphandling är ett kraftfullt verktyg för att skapa efterfrågan på hållbara lösningar och bör därför användas mer aktivt för att främja innovation, klimatsmarta tekniker och en grön omställning i hela unionen.</w:t>
            </w:r>
          </w:p>
          <w:p w14:paraId="1442CEEC" w14:textId="21444D75" w:rsidR="00EE44DC" w:rsidRDefault="00EE44DC" w:rsidP="00EE44DC">
            <w:pPr>
              <w:spacing w:before="100" w:beforeAutospacing="1" w:after="100" w:afterAutospacing="1"/>
            </w:pPr>
            <w:r>
              <w:t>MP</w:t>
            </w:r>
            <w:r w:rsidRPr="00EE44DC">
              <w:t>-ledamoten anmälde följande avvikande ståndpunkt:</w:t>
            </w:r>
          </w:p>
          <w:p w14:paraId="41B00526" w14:textId="52173475" w:rsidR="00EE44DC" w:rsidRDefault="00EE44DC" w:rsidP="00EE44DC">
            <w:pPr>
              <w:spacing w:before="100" w:beforeAutospacing="1" w:after="100" w:afterAutospacing="1"/>
              <w:ind w:left="568"/>
            </w:pPr>
            <w:r>
              <w:t xml:space="preserve">Jag anser att regeringens ståndpunkt inte i tillräcklig grad framhåller att klimatomställningen är själva grunden för en långsiktigt konkurrenskraftig industri. Om EU ska leda den globala omställningen krävs ett ambitiöst 2040-mål, tydliga hållbarhetskrav i </w:t>
            </w:r>
            <w:r>
              <w:br/>
              <w:t>offentlig upphandling och starkare incitament för att minska beroendet av fossila bränslen.</w:t>
            </w:r>
          </w:p>
          <w:p w14:paraId="18C25D52" w14:textId="77777777" w:rsidR="00EE44DC" w:rsidRDefault="00EE44DC" w:rsidP="00EE44DC">
            <w:pPr>
              <w:spacing w:before="100" w:beforeAutospacing="1" w:after="100" w:afterAutospacing="1"/>
              <w:ind w:left="568"/>
            </w:pPr>
            <w:r>
              <w:t>Jag ser med oro på att statsstödsreglerna föreslås återgå till en strikt tillämpning, och delar inte regeringens ståndpunkt i denna fråga. Det är nödvändigt att statsstödsreglerna reformeras i linje med Parisavtalet, så att stöd riktas till strategiska teknologier och sektorer i behov av omställning. Samtidigt måste stödet förenas med tydliga miljömässiga och sociala kriterier.</w:t>
            </w:r>
          </w:p>
          <w:p w14:paraId="7382D672" w14:textId="5F444F7C" w:rsidR="00EE44DC" w:rsidRDefault="00EE44DC" w:rsidP="00EE44DC">
            <w:pPr>
              <w:spacing w:before="100" w:beforeAutospacing="1" w:after="100" w:afterAutospacing="1"/>
              <w:ind w:left="568"/>
            </w:pPr>
            <w:r>
              <w:t xml:space="preserve">Energieffektivisering behöver lyftas som ett nyckelverktyg för att sänka energibehov och minska utsläppen. Jag avvisar alla ytterligare försök att sänka ambitionerna för CBAM. För att minska </w:t>
            </w:r>
            <w:r>
              <w:br/>
              <w:t>utsläpp globalt och säkra konkurrensvillkor måste mekanismen införas enligt plan, med hög miljöambition.</w:t>
            </w:r>
          </w:p>
          <w:p w14:paraId="168C6E29" w14:textId="77777777" w:rsidR="004431F3" w:rsidRDefault="004431F3" w:rsidP="0053512C">
            <w:pPr>
              <w:widowControl w:val="0"/>
              <w:tabs>
                <w:tab w:val="left" w:pos="1701"/>
              </w:tabs>
            </w:pPr>
            <w:r w:rsidRPr="00126CAC">
              <w:t>Under överläggningen närvarade även en tjänsteman från EU-nämndens kansli.</w:t>
            </w:r>
          </w:p>
          <w:p w14:paraId="4B06FDA9" w14:textId="0ADAD7D3" w:rsidR="004431F3" w:rsidRPr="006C0F9A" w:rsidRDefault="004431F3" w:rsidP="00824BBE">
            <w:pPr>
              <w:widowControl w:val="0"/>
              <w:tabs>
                <w:tab w:val="left" w:pos="1701"/>
              </w:tabs>
              <w:rPr>
                <w:b/>
                <w:bCs/>
              </w:rPr>
            </w:pPr>
          </w:p>
        </w:tc>
      </w:tr>
      <w:tr w:rsidR="00824BBE" w:rsidRPr="006C0F9A" w14:paraId="14DEAD2D" w14:textId="77777777" w:rsidTr="001324AA">
        <w:trPr>
          <w:trHeight w:val="950"/>
        </w:trPr>
        <w:tc>
          <w:tcPr>
            <w:tcW w:w="567" w:type="dxa"/>
          </w:tcPr>
          <w:p w14:paraId="197EC777" w14:textId="2D8E2992" w:rsidR="00824BBE" w:rsidRDefault="00824BBE" w:rsidP="00DC0D46">
            <w:pPr>
              <w:tabs>
                <w:tab w:val="left" w:pos="1701"/>
              </w:tabs>
              <w:rPr>
                <w:b/>
                <w:snapToGrid w:val="0"/>
              </w:rPr>
            </w:pPr>
            <w:r>
              <w:rPr>
                <w:b/>
                <w:snapToGrid w:val="0"/>
              </w:rPr>
              <w:lastRenderedPageBreak/>
              <w:t>§ 5</w:t>
            </w:r>
          </w:p>
        </w:tc>
        <w:tc>
          <w:tcPr>
            <w:tcW w:w="7162" w:type="dxa"/>
          </w:tcPr>
          <w:p w14:paraId="17DFD02D" w14:textId="412C4D10" w:rsidR="005C505F" w:rsidRDefault="005C505F" w:rsidP="005C505F">
            <w:pPr>
              <w:spacing w:after="200" w:line="280" w:lineRule="exact"/>
            </w:pPr>
            <w:r>
              <w:rPr>
                <w:b/>
                <w:bCs/>
              </w:rPr>
              <w:t>Meddelande om genomförande och förenkling</w:t>
            </w:r>
          </w:p>
          <w:p w14:paraId="0042037A" w14:textId="77777777" w:rsidR="005C505F" w:rsidRDefault="005C505F" w:rsidP="005C505F">
            <w:pPr>
              <w:widowControl w:val="0"/>
              <w:tabs>
                <w:tab w:val="left" w:pos="1701"/>
              </w:tabs>
              <w:rPr>
                <w:szCs w:val="23"/>
              </w:rPr>
            </w:pPr>
            <w:r w:rsidRPr="00EC1072">
              <w:rPr>
                <w:szCs w:val="23"/>
              </w:rPr>
              <w:t>Utskottet överlade med</w:t>
            </w:r>
            <w:r>
              <w:rPr>
                <w:szCs w:val="23"/>
              </w:rPr>
              <w:t xml:space="preserve"> </w:t>
            </w:r>
            <w:r>
              <w:t>s</w:t>
            </w:r>
            <w:r w:rsidRPr="0057676D">
              <w:t xml:space="preserve">tatssekreterare </w:t>
            </w:r>
            <w:r>
              <w:t>Sara Modig</w:t>
            </w:r>
            <w:r w:rsidRPr="00EC1072">
              <w:rPr>
                <w:szCs w:val="23"/>
              </w:rPr>
              <w:t xml:space="preserve">, biträdd av </w:t>
            </w:r>
          </w:p>
          <w:p w14:paraId="7F8C0A7A" w14:textId="77777777" w:rsidR="005C505F" w:rsidRPr="00583C98" w:rsidRDefault="005C505F" w:rsidP="005C505F">
            <w:pPr>
              <w:widowControl w:val="0"/>
              <w:tabs>
                <w:tab w:val="left" w:pos="1701"/>
              </w:tabs>
              <w:rPr>
                <w:color w:val="000000"/>
                <w:szCs w:val="23"/>
                <w:shd w:val="clear" w:color="auto" w:fill="FFFFFF"/>
              </w:rPr>
            </w:pPr>
            <w:r w:rsidRPr="00EC1072">
              <w:rPr>
                <w:szCs w:val="23"/>
              </w:rPr>
              <w:t xml:space="preserve">medarbetare från </w:t>
            </w:r>
            <w:r>
              <w:rPr>
                <w:szCs w:val="23"/>
              </w:rPr>
              <w:t>Klimat- och näringslivsdepartementet.</w:t>
            </w:r>
          </w:p>
          <w:p w14:paraId="3A7ADC23" w14:textId="77777777" w:rsidR="005C505F" w:rsidRDefault="005C505F" w:rsidP="005C505F">
            <w:pPr>
              <w:widowControl w:val="0"/>
              <w:tabs>
                <w:tab w:val="left" w:pos="1701"/>
              </w:tabs>
              <w:rPr>
                <w:b/>
                <w:bCs/>
                <w:szCs w:val="23"/>
              </w:rPr>
            </w:pPr>
          </w:p>
          <w:p w14:paraId="165C0FA5" w14:textId="7D928598" w:rsidR="005C505F" w:rsidRDefault="005C505F" w:rsidP="005C505F">
            <w:pPr>
              <w:widowControl w:val="0"/>
              <w:tabs>
                <w:tab w:val="left" w:pos="1701"/>
              </w:tabs>
            </w:pPr>
            <w:r w:rsidRPr="00583C98">
              <w:lastRenderedPageBreak/>
              <w:t xml:space="preserve">Underlaget utgjordes </w:t>
            </w:r>
            <w:r w:rsidR="001D421B">
              <w:t xml:space="preserve">av </w:t>
            </w:r>
            <w:r w:rsidRPr="00583C98">
              <w:t>faktapromemoria 202</w:t>
            </w:r>
            <w:r>
              <w:t>4</w:t>
            </w:r>
            <w:r w:rsidRPr="00583C98">
              <w:t>/</w:t>
            </w:r>
            <w:proofErr w:type="gramStart"/>
            <w:r w:rsidRPr="00583C98">
              <w:t>2</w:t>
            </w:r>
            <w:r>
              <w:t>5</w:t>
            </w:r>
            <w:r w:rsidRPr="00583C98">
              <w:t>:FPM</w:t>
            </w:r>
            <w:proofErr w:type="gramEnd"/>
            <w:r>
              <w:t>32 Meddelande om genomförande och förenkling.</w:t>
            </w:r>
          </w:p>
          <w:p w14:paraId="64D0FA1E" w14:textId="77777777" w:rsidR="005C505F" w:rsidRDefault="005C505F" w:rsidP="005C505F">
            <w:pPr>
              <w:widowControl w:val="0"/>
              <w:tabs>
                <w:tab w:val="left" w:pos="1701"/>
              </w:tabs>
            </w:pPr>
          </w:p>
          <w:p w14:paraId="40182E2F" w14:textId="77777777" w:rsidR="005C505F" w:rsidRDefault="005C505F" w:rsidP="005C505F">
            <w:pPr>
              <w:widowControl w:val="0"/>
              <w:tabs>
                <w:tab w:val="left" w:pos="1701"/>
              </w:tabs>
            </w:pPr>
            <w:r>
              <w:t>S</w:t>
            </w:r>
            <w:r w:rsidRPr="001A1512">
              <w:t xml:space="preserve">tatssekreterare </w:t>
            </w:r>
            <w:r>
              <w:t xml:space="preserve">Sara Modig </w:t>
            </w:r>
            <w:r w:rsidRPr="005E2B1F">
              <w:t xml:space="preserve">redogjorde för regeringens ståndpunkt i </w:t>
            </w:r>
          </w:p>
          <w:p w14:paraId="7AB0A061" w14:textId="77777777" w:rsidR="005C505F" w:rsidRDefault="005C505F" w:rsidP="005C505F">
            <w:pPr>
              <w:widowControl w:val="0"/>
              <w:tabs>
                <w:tab w:val="left" w:pos="1701"/>
              </w:tabs>
            </w:pPr>
            <w:r w:rsidRPr="005E2B1F">
              <w:t>enlighet med faktapromemorian:</w:t>
            </w:r>
          </w:p>
          <w:p w14:paraId="6505AB3D" w14:textId="77777777" w:rsidR="005C505F" w:rsidRDefault="005C505F" w:rsidP="005C505F">
            <w:pPr>
              <w:widowControl w:val="0"/>
              <w:tabs>
                <w:tab w:val="left" w:pos="1701"/>
              </w:tabs>
              <w:rPr>
                <w:color w:val="000000"/>
                <w:shd w:val="clear" w:color="auto" w:fill="FFFFFF"/>
              </w:rPr>
            </w:pPr>
          </w:p>
          <w:p w14:paraId="258722B2" w14:textId="6B4100C6" w:rsidR="005C505F" w:rsidRDefault="005C505F" w:rsidP="005C505F">
            <w:pPr>
              <w:widowControl w:val="0"/>
              <w:tabs>
                <w:tab w:val="left" w:pos="1701"/>
              </w:tabs>
              <w:ind w:left="571"/>
              <w:rPr>
                <w:color w:val="000000"/>
                <w:szCs w:val="23"/>
                <w:shd w:val="clear" w:color="auto" w:fill="FFFFFF"/>
              </w:rPr>
            </w:pPr>
            <w:r w:rsidRPr="005C505F">
              <w:rPr>
                <w:color w:val="000000"/>
                <w:szCs w:val="23"/>
                <w:shd w:val="clear" w:color="auto" w:fill="FFFFFF"/>
              </w:rPr>
              <w:t xml:space="preserve">Regeringen bedriver en offensiv förenklingsagenda och förenklingspolitiken är en viktig del i att stärka konkurrenskraften hos svenska företag. Regeringen hade därför ett starkt fokus på förenkling under EU-ordförandeskapet 2023 och drev då aktivt frågan om enklare regler, minskad regelbörda och mer ändamålsenliga konsekvensutredningar på EU-nivå. Det är därför särskilt välkommet att kommissionen nu så tydligt fokuserar på dessa frågor och regeringen välkomnar därmed också meddelandet om genomförande och förenkling. </w:t>
            </w:r>
          </w:p>
          <w:p w14:paraId="37C7A7C9" w14:textId="017CAD9A" w:rsidR="005C505F" w:rsidRDefault="005C505F" w:rsidP="005C505F">
            <w:pPr>
              <w:widowControl w:val="0"/>
              <w:tabs>
                <w:tab w:val="left" w:pos="1701"/>
              </w:tabs>
              <w:ind w:left="571"/>
              <w:rPr>
                <w:color w:val="000000"/>
                <w:szCs w:val="23"/>
                <w:shd w:val="clear" w:color="auto" w:fill="FFFFFF"/>
              </w:rPr>
            </w:pPr>
          </w:p>
          <w:p w14:paraId="271CAFC8" w14:textId="12D79671" w:rsidR="005C505F" w:rsidRDefault="005C505F" w:rsidP="005C505F">
            <w:pPr>
              <w:widowControl w:val="0"/>
              <w:tabs>
                <w:tab w:val="left" w:pos="1701"/>
              </w:tabs>
              <w:ind w:left="571"/>
              <w:rPr>
                <w:color w:val="000000"/>
                <w:szCs w:val="23"/>
                <w:shd w:val="clear" w:color="auto" w:fill="FFFFFF"/>
              </w:rPr>
            </w:pPr>
            <w:r w:rsidRPr="005C505F">
              <w:rPr>
                <w:color w:val="000000"/>
                <w:szCs w:val="23"/>
                <w:shd w:val="clear" w:color="auto" w:fill="FFFFFF"/>
              </w:rPr>
              <w:t xml:space="preserve">Regeringen ser också positivt på att kommissionen gått från ord till handling och lagt fram konkreta förenklingsförslag. Regeringen ser fram emot hur förhandlingarna i varje enskild rättsakt kan bidra till att förenkla för svenska företag och därmed stärka deras konkurrenskraft. Ett centralt ingångsvärde är att regeringen vill se verkliga förenklingar. </w:t>
            </w:r>
          </w:p>
          <w:p w14:paraId="73B31CDA" w14:textId="3966D30D" w:rsidR="005C505F" w:rsidRDefault="005C505F" w:rsidP="005C505F">
            <w:pPr>
              <w:widowControl w:val="0"/>
              <w:tabs>
                <w:tab w:val="left" w:pos="1701"/>
              </w:tabs>
              <w:ind w:left="571"/>
              <w:rPr>
                <w:color w:val="000000"/>
                <w:szCs w:val="23"/>
                <w:shd w:val="clear" w:color="auto" w:fill="FFFFFF"/>
              </w:rPr>
            </w:pPr>
          </w:p>
          <w:p w14:paraId="38BB7D4E" w14:textId="68086BCE" w:rsidR="005C505F" w:rsidRDefault="005C505F" w:rsidP="005C505F">
            <w:pPr>
              <w:widowControl w:val="0"/>
              <w:tabs>
                <w:tab w:val="left" w:pos="1701"/>
              </w:tabs>
              <w:ind w:left="571"/>
              <w:rPr>
                <w:color w:val="000000"/>
                <w:szCs w:val="23"/>
                <w:shd w:val="clear" w:color="auto" w:fill="FFFFFF"/>
              </w:rPr>
            </w:pPr>
            <w:r w:rsidRPr="005C505F">
              <w:rPr>
                <w:color w:val="000000"/>
                <w:szCs w:val="23"/>
                <w:shd w:val="clear" w:color="auto" w:fill="FFFFFF"/>
              </w:rPr>
              <w:t xml:space="preserve">Förenkling inklusive regelförenkling är en central del i konkurrenskraftsarbetet som kan förbättra förutsättningarna för en starkare tillväxt och ökad innovationsförmåga, och är fortsatt högt prioriterat av regeringen. Det ska vara enkelt att starta, driva och utveckla företag i Sverige, därmed måste företagens regelbörda, både administrativa- och fullgörande kostnader minskas. Företagen behöver kunna fokusera på sina kärnverksamheter. Fokus för regelförenklingsarbetet bör vara de sammantagna regelbördorna och de mest verkningsfulla åtgärderna. Svenska och europeiska företag behöver ett ändamålsenligt, proportionerligt och enkelt regelverk för att inte hamna efter i konkurrensen med företag utanför EU. Regeringen verkar också för minskad detaljreglering och att värna utrymmet för social dialog. </w:t>
            </w:r>
          </w:p>
          <w:p w14:paraId="261CBC9E" w14:textId="377CB9C3" w:rsidR="005C505F" w:rsidRDefault="005C505F" w:rsidP="005C505F">
            <w:pPr>
              <w:widowControl w:val="0"/>
              <w:tabs>
                <w:tab w:val="left" w:pos="1701"/>
              </w:tabs>
              <w:ind w:left="571"/>
              <w:rPr>
                <w:color w:val="000000"/>
                <w:szCs w:val="23"/>
                <w:shd w:val="clear" w:color="auto" w:fill="FFFFFF"/>
              </w:rPr>
            </w:pPr>
          </w:p>
          <w:p w14:paraId="46EF48CD" w14:textId="2763CC0A" w:rsidR="005C505F" w:rsidRDefault="005C505F" w:rsidP="005C505F">
            <w:pPr>
              <w:widowControl w:val="0"/>
              <w:tabs>
                <w:tab w:val="left" w:pos="1701"/>
              </w:tabs>
              <w:ind w:left="571"/>
              <w:rPr>
                <w:color w:val="000000"/>
                <w:szCs w:val="23"/>
                <w:shd w:val="clear" w:color="auto" w:fill="FFFFFF"/>
              </w:rPr>
            </w:pPr>
            <w:r w:rsidRPr="005C505F">
              <w:rPr>
                <w:color w:val="000000"/>
                <w:szCs w:val="23"/>
                <w:shd w:val="clear" w:color="auto" w:fill="FFFFFF"/>
              </w:rPr>
              <w:t xml:space="preserve">Regeringen delar kommissionens prioritering av implementeringsfrågor och ansatsen att genomförande måste ske mer samordnat för att undvika fragmentering och genomförande över miniminivå. Hur det unionsrättsliga regelverket utformas och sedan genomförs i svensk rätt har stor betydelse för berörda företags regelbördor, administrativa kostnader och andra fullgörandekostnader. Regeringen anser att det är viktigt att de gemensamma reglerna utformas på så sätt att de svarar mot den inre marknadens näringslivs- och handelsfrämjande syfte. Regeringen har tidigare uttryckt att genomförande i svensk rätt över miniminivån i EU-regleringen ska undvikas (se bland annat BP 2023 </w:t>
            </w:r>
            <w:proofErr w:type="spellStart"/>
            <w:r w:rsidRPr="005C505F">
              <w:rPr>
                <w:color w:val="000000"/>
                <w:szCs w:val="23"/>
                <w:shd w:val="clear" w:color="auto" w:fill="FFFFFF"/>
              </w:rPr>
              <w:t>Uo</w:t>
            </w:r>
            <w:proofErr w:type="spellEnd"/>
            <w:r w:rsidRPr="005C505F">
              <w:rPr>
                <w:color w:val="000000"/>
                <w:szCs w:val="23"/>
                <w:shd w:val="clear" w:color="auto" w:fill="FFFFFF"/>
              </w:rPr>
              <w:t xml:space="preserve"> 24 s. 46). Regeringen har inrättat ett Implementeringsråd som bistår regeringen med analyser av vilka effekter EU-rättsakter kan få för svenska företag. Regeringen kommer fortsätta verka för att genomförande av EU-lagstiftning i svensk rätt inte går utöver miniminivå och därmed inte medför onödig regelbörda för svenska företag. </w:t>
            </w:r>
          </w:p>
          <w:p w14:paraId="3A975D45" w14:textId="5BE1FE66" w:rsidR="005C505F" w:rsidRDefault="005C505F" w:rsidP="005C505F">
            <w:pPr>
              <w:widowControl w:val="0"/>
              <w:tabs>
                <w:tab w:val="left" w:pos="1701"/>
              </w:tabs>
              <w:ind w:left="571"/>
              <w:rPr>
                <w:color w:val="000000"/>
                <w:szCs w:val="23"/>
                <w:shd w:val="clear" w:color="auto" w:fill="FFFFFF"/>
              </w:rPr>
            </w:pPr>
          </w:p>
          <w:p w14:paraId="07E98333" w14:textId="6178C9C1" w:rsidR="005C505F" w:rsidRDefault="005C505F" w:rsidP="005C505F">
            <w:pPr>
              <w:widowControl w:val="0"/>
              <w:tabs>
                <w:tab w:val="left" w:pos="1701"/>
              </w:tabs>
              <w:ind w:left="571"/>
              <w:rPr>
                <w:color w:val="000000"/>
                <w:szCs w:val="23"/>
                <w:shd w:val="clear" w:color="auto" w:fill="FFFFFF"/>
              </w:rPr>
            </w:pPr>
            <w:r w:rsidRPr="005C505F">
              <w:rPr>
                <w:color w:val="000000"/>
                <w:szCs w:val="23"/>
                <w:shd w:val="clear" w:color="auto" w:fill="FFFFFF"/>
              </w:rPr>
              <w:t xml:space="preserve">I Sverige har vi många ambitiösa företag som ligger i framkant i </w:t>
            </w:r>
            <w:r w:rsidRPr="005C505F">
              <w:rPr>
                <w:color w:val="000000"/>
                <w:szCs w:val="23"/>
                <w:shd w:val="clear" w:color="auto" w:fill="FFFFFF"/>
              </w:rPr>
              <w:lastRenderedPageBreak/>
              <w:t xml:space="preserve">anpassning till EU-lagstiftning som kan komma att bli föremål för kommissionens förenklingsinitiativ. Regeringens mål är att det ska vara lätt att göra rätt, oavsett hur långt man kommit i anpassningen.  </w:t>
            </w:r>
          </w:p>
          <w:p w14:paraId="71E0D703" w14:textId="59A58F7D" w:rsidR="005C505F" w:rsidRDefault="005C505F" w:rsidP="005C505F">
            <w:pPr>
              <w:widowControl w:val="0"/>
              <w:tabs>
                <w:tab w:val="left" w:pos="1701"/>
              </w:tabs>
              <w:ind w:left="571"/>
              <w:rPr>
                <w:color w:val="000000"/>
                <w:szCs w:val="23"/>
                <w:shd w:val="clear" w:color="auto" w:fill="FFFFFF"/>
              </w:rPr>
            </w:pPr>
          </w:p>
          <w:p w14:paraId="3F7EA2ED" w14:textId="5188C32D" w:rsidR="005C505F" w:rsidRDefault="005C505F" w:rsidP="005C505F">
            <w:pPr>
              <w:widowControl w:val="0"/>
              <w:tabs>
                <w:tab w:val="left" w:pos="1701"/>
              </w:tabs>
              <w:ind w:left="571"/>
              <w:rPr>
                <w:color w:val="000000"/>
                <w:szCs w:val="23"/>
                <w:shd w:val="clear" w:color="auto" w:fill="FFFFFF"/>
              </w:rPr>
            </w:pPr>
            <w:r w:rsidRPr="005C505F">
              <w:rPr>
                <w:color w:val="000000"/>
                <w:szCs w:val="23"/>
                <w:shd w:val="clear" w:color="auto" w:fill="FFFFFF"/>
              </w:rPr>
              <w:t xml:space="preserve">Regeringen verkar för ändamålsenlig och proportionerlig rapporteringsbörda, speciellt för små och medelstora företag då de är särskilt sårbara för nya och ändrade regler. I den förenklingsgiv som kommissionen inlett är det särskilt viktigt att se till att rapporteringskrav inte dupliceras och att de av lagstiftaren avsedda företagen får bära kostnaderna för rapporteringskraven. Mindre företag ska inte få bära regelkostnader som inte är avsedda för dem. Detta gäller oavsett vilken förenklingsmetod som används eller förenklingsåtgärd som avses. Regeringen drev redan under Sveriges ordförandeskap år 2023 frågan om att utförligt analysera och bedöma de kumulativa effekterna av olika EU-regler samt att minska de administrativa kostnaderna. </w:t>
            </w:r>
          </w:p>
          <w:p w14:paraId="06B47F9A" w14:textId="558FD9C9" w:rsidR="005C505F" w:rsidRDefault="005C505F" w:rsidP="005C505F">
            <w:pPr>
              <w:widowControl w:val="0"/>
              <w:tabs>
                <w:tab w:val="left" w:pos="1701"/>
              </w:tabs>
              <w:ind w:left="571"/>
              <w:rPr>
                <w:color w:val="000000"/>
                <w:szCs w:val="23"/>
                <w:shd w:val="clear" w:color="auto" w:fill="FFFFFF"/>
              </w:rPr>
            </w:pPr>
          </w:p>
          <w:p w14:paraId="0AA2DF9F" w14:textId="3583B07E" w:rsidR="005C505F" w:rsidRDefault="005C505F" w:rsidP="005C505F">
            <w:pPr>
              <w:widowControl w:val="0"/>
              <w:tabs>
                <w:tab w:val="left" w:pos="1701"/>
              </w:tabs>
              <w:ind w:left="571"/>
              <w:rPr>
                <w:color w:val="000000"/>
                <w:szCs w:val="23"/>
                <w:shd w:val="clear" w:color="auto" w:fill="FFFFFF"/>
              </w:rPr>
            </w:pPr>
            <w:r w:rsidRPr="005C505F">
              <w:rPr>
                <w:color w:val="000000"/>
                <w:szCs w:val="23"/>
                <w:shd w:val="clear" w:color="auto" w:fill="FFFFFF"/>
              </w:rPr>
              <w:t xml:space="preserve">Regeringen välkomnar kommissionens förslag med digitalt som standard och en-uppgift-en-gångprincipen för rapporteringskrav. Att som företag kunna hantera ärenden och lämna uppgifter digitalt sparar tid vilket gör att företag i stället kan fokusera på sina kärnverksamheter. Regeringen verkar för att företagen ska lämna en uppgift en gång och till ett ställe. </w:t>
            </w:r>
          </w:p>
          <w:p w14:paraId="18169643" w14:textId="358F3C91" w:rsidR="005C505F" w:rsidRDefault="005C505F" w:rsidP="005C505F">
            <w:pPr>
              <w:widowControl w:val="0"/>
              <w:tabs>
                <w:tab w:val="left" w:pos="1701"/>
              </w:tabs>
              <w:ind w:left="571"/>
              <w:rPr>
                <w:color w:val="000000"/>
                <w:szCs w:val="23"/>
                <w:shd w:val="clear" w:color="auto" w:fill="FFFFFF"/>
              </w:rPr>
            </w:pPr>
          </w:p>
          <w:p w14:paraId="5313514E" w14:textId="65618671" w:rsidR="005C505F" w:rsidRDefault="005C505F" w:rsidP="005C505F">
            <w:pPr>
              <w:widowControl w:val="0"/>
              <w:tabs>
                <w:tab w:val="left" w:pos="1701"/>
              </w:tabs>
              <w:ind w:left="571"/>
              <w:rPr>
                <w:color w:val="000000"/>
                <w:szCs w:val="23"/>
                <w:shd w:val="clear" w:color="auto" w:fill="FFFFFF"/>
              </w:rPr>
            </w:pPr>
            <w:r w:rsidRPr="005C505F">
              <w:rPr>
                <w:color w:val="000000"/>
                <w:szCs w:val="23"/>
                <w:shd w:val="clear" w:color="auto" w:fill="FFFFFF"/>
              </w:rPr>
              <w:t xml:space="preserve">Regeringen anser avslutningsvis att det finns viktiga synergier mellan områdena förenkling och inre marknad. Regler som är enhetliga, förutsägbara och tydliga gör att den administrativa bördan minskar och gynnar även den inre marknaden. Regeringen anser att det i dag inte finns ett tillräckligt stort fokus på hur regelverket på den inre marknaden tillämpas och efterlevs. </w:t>
            </w:r>
          </w:p>
          <w:p w14:paraId="696F7949" w14:textId="748CD65C" w:rsidR="005C505F" w:rsidRDefault="005C505F" w:rsidP="005C505F">
            <w:pPr>
              <w:widowControl w:val="0"/>
              <w:tabs>
                <w:tab w:val="left" w:pos="1701"/>
              </w:tabs>
              <w:ind w:left="571"/>
              <w:rPr>
                <w:color w:val="000000"/>
                <w:szCs w:val="23"/>
                <w:shd w:val="clear" w:color="auto" w:fill="FFFFFF"/>
              </w:rPr>
            </w:pPr>
          </w:p>
          <w:p w14:paraId="5A087664" w14:textId="1A8EA39B" w:rsidR="005C505F" w:rsidRDefault="005C505F" w:rsidP="005C505F">
            <w:pPr>
              <w:widowControl w:val="0"/>
              <w:tabs>
                <w:tab w:val="left" w:pos="1701"/>
              </w:tabs>
              <w:ind w:left="571"/>
              <w:rPr>
                <w:color w:val="000000"/>
                <w:szCs w:val="23"/>
                <w:shd w:val="clear" w:color="auto" w:fill="FFFFFF"/>
              </w:rPr>
            </w:pPr>
            <w:r w:rsidRPr="005C505F">
              <w:rPr>
                <w:color w:val="000000"/>
                <w:szCs w:val="23"/>
                <w:shd w:val="clear" w:color="auto" w:fill="FFFFFF"/>
              </w:rPr>
              <w:t xml:space="preserve">Tillämpning och efterlevnad bör gå hand i hand med arbetet för regelförenkling och regelförbättring. </w:t>
            </w:r>
          </w:p>
          <w:p w14:paraId="6D27283B" w14:textId="123F3EBF" w:rsidR="005C505F" w:rsidRDefault="005C505F" w:rsidP="005C505F">
            <w:pPr>
              <w:widowControl w:val="0"/>
              <w:tabs>
                <w:tab w:val="left" w:pos="1701"/>
              </w:tabs>
              <w:ind w:left="571"/>
              <w:rPr>
                <w:color w:val="000000"/>
                <w:szCs w:val="23"/>
                <w:shd w:val="clear" w:color="auto" w:fill="FFFFFF"/>
              </w:rPr>
            </w:pPr>
          </w:p>
          <w:p w14:paraId="425260DE" w14:textId="39C41D42" w:rsidR="005C505F" w:rsidRPr="005C505F" w:rsidRDefault="005C505F" w:rsidP="005C505F">
            <w:pPr>
              <w:widowControl w:val="0"/>
              <w:tabs>
                <w:tab w:val="left" w:pos="1701"/>
              </w:tabs>
              <w:rPr>
                <w:color w:val="000000"/>
                <w:szCs w:val="23"/>
                <w:shd w:val="clear" w:color="auto" w:fill="FFFFFF"/>
              </w:rPr>
            </w:pPr>
            <w:r w:rsidRPr="005C505F">
              <w:rPr>
                <w:color w:val="000000"/>
                <w:szCs w:val="23"/>
                <w:shd w:val="clear" w:color="auto" w:fill="FFFFFF"/>
              </w:rPr>
              <w:t>Ordföranden konstaterade att det fanns stöd för regeringens ståndpunkt.</w:t>
            </w:r>
          </w:p>
          <w:p w14:paraId="6D5B0A7A" w14:textId="77777777" w:rsidR="005C505F" w:rsidRPr="005C505F" w:rsidRDefault="005C505F" w:rsidP="005C505F">
            <w:pPr>
              <w:widowControl w:val="0"/>
              <w:tabs>
                <w:tab w:val="left" w:pos="1701"/>
              </w:tabs>
              <w:rPr>
                <w:color w:val="000000"/>
                <w:szCs w:val="23"/>
                <w:shd w:val="clear" w:color="auto" w:fill="FFFFFF"/>
              </w:rPr>
            </w:pPr>
          </w:p>
          <w:p w14:paraId="58ADCCC6" w14:textId="1944CB53" w:rsidR="005C505F" w:rsidRPr="005C505F" w:rsidRDefault="005C505F" w:rsidP="005C505F">
            <w:pPr>
              <w:widowControl w:val="0"/>
              <w:tabs>
                <w:tab w:val="left" w:pos="1701"/>
              </w:tabs>
              <w:rPr>
                <w:color w:val="000000"/>
                <w:szCs w:val="23"/>
                <w:shd w:val="clear" w:color="auto" w:fill="FFFFFF"/>
              </w:rPr>
            </w:pPr>
            <w:r w:rsidRPr="005C505F">
              <w:rPr>
                <w:color w:val="000000"/>
                <w:szCs w:val="23"/>
                <w:shd w:val="clear" w:color="auto" w:fill="FFFFFF"/>
              </w:rPr>
              <w:t>S-</w:t>
            </w:r>
            <w:r w:rsidR="00EE44DC">
              <w:rPr>
                <w:color w:val="000000"/>
                <w:szCs w:val="23"/>
                <w:shd w:val="clear" w:color="auto" w:fill="FFFFFF"/>
              </w:rPr>
              <w:t xml:space="preserve"> och MP-</w:t>
            </w:r>
            <w:r w:rsidRPr="005C505F">
              <w:rPr>
                <w:color w:val="000000"/>
                <w:szCs w:val="23"/>
                <w:shd w:val="clear" w:color="auto" w:fill="FFFFFF"/>
              </w:rPr>
              <w:t>ledamöterna anmälde följande avvikande ståndpunkt:</w:t>
            </w:r>
          </w:p>
          <w:p w14:paraId="7ABDF664" w14:textId="79BDE20B" w:rsidR="00EE44DC" w:rsidRDefault="00EE44DC" w:rsidP="00EE44DC">
            <w:pPr>
              <w:pStyle w:val="Normalwebb"/>
              <w:ind w:left="709"/>
              <w:rPr>
                <w:sz w:val="22"/>
                <w:szCs w:val="22"/>
              </w:rPr>
            </w:pPr>
            <w:r>
              <w:t xml:space="preserve">Vi vill framhålla att regelförenklingar måste syfta till att förbättra, inte urholka, existerande regelverk. Arbetet bör präglas av strömlinjeformning, ökad harmonisering och ett tydligt fokus på effektivitet och kvalitet. Det får inte innebära att nyligen antagen miljö- och hållbarhetslagstiftning försvagas eller att regler för </w:t>
            </w:r>
            <w:r>
              <w:br/>
              <w:t>arbetsmiljö och sociala villkor luckras upp. En stark konkurrenskraft bygger på långsiktighet, förutsägbarhet och höga ambitioner för klimat och arbetsliv – inte på sänkta krav eller minskad rättssäkerhet. Därtill behöver regelförenklingar ha en tydlig miljömässig och social förankring.</w:t>
            </w:r>
          </w:p>
          <w:p w14:paraId="64A24E64" w14:textId="7C52206E" w:rsidR="00EE44DC" w:rsidRDefault="00EE44DC" w:rsidP="00EE44DC">
            <w:pPr>
              <w:pStyle w:val="Normalwebb"/>
              <w:ind w:left="709"/>
            </w:pPr>
            <w:r>
              <w:t xml:space="preserve">Det är även vår uppfattning att regeringen bör redovisa en mer nyanserad analys av konsekvenserna för svenska företag. Särskilt angeläget är att belysa hur föreslagna undantag och uppskjutna tillämpningar riskerar att skapa ojämlika konkurrensvillkor för företag som redan har anpassat sig till gällande EU-regler. Vi </w:t>
            </w:r>
            <w:r>
              <w:br/>
            </w:r>
            <w:r>
              <w:lastRenderedPageBreak/>
              <w:t xml:space="preserve">efterfrågar därför en fördjupad konsekvensanalys av de föreslagna ändringarnas påverkan på svensk konkurrenskraft och </w:t>
            </w:r>
            <w:r>
              <w:br/>
              <w:t>klimatomställning.</w:t>
            </w:r>
          </w:p>
          <w:p w14:paraId="41A63A1B" w14:textId="77777777" w:rsidR="00EE44DC" w:rsidRDefault="00EE44DC" w:rsidP="00EE44DC">
            <w:pPr>
              <w:pStyle w:val="Normalwebb"/>
              <w:ind w:left="709"/>
            </w:pPr>
            <w:r>
              <w:t>Därtill vill vi betona att hållbar tillväxt förutsätter att klimatmål och sociala rättigheter integreras i hela den ekonomiska politiken. Förenklingsåtgärder som hotar dessa principer motverkar långsiktig stabilitet och riskerar att minska medborgarnas förtroende för den gemensamma lagstiftningen.</w:t>
            </w:r>
          </w:p>
          <w:p w14:paraId="1F56DAAA" w14:textId="65654EB2" w:rsidR="005C505F" w:rsidRDefault="005C505F" w:rsidP="005C505F">
            <w:pPr>
              <w:widowControl w:val="0"/>
              <w:tabs>
                <w:tab w:val="left" w:pos="1701"/>
              </w:tabs>
              <w:rPr>
                <w:color w:val="000000"/>
                <w:szCs w:val="23"/>
                <w:shd w:val="clear" w:color="auto" w:fill="FFFFFF"/>
              </w:rPr>
            </w:pPr>
            <w:r w:rsidRPr="005C505F">
              <w:rPr>
                <w:color w:val="000000"/>
                <w:szCs w:val="23"/>
                <w:shd w:val="clear" w:color="auto" w:fill="FFFFFF"/>
              </w:rPr>
              <w:t>Under överläggningen närvarade även en tjänsteman från EU-nämndens kansli.</w:t>
            </w:r>
          </w:p>
          <w:p w14:paraId="2FB6DA3A" w14:textId="07B0BFB5" w:rsidR="00824BBE" w:rsidRPr="00214AC9" w:rsidRDefault="00824BBE" w:rsidP="00824BBE">
            <w:pPr>
              <w:widowControl w:val="0"/>
              <w:tabs>
                <w:tab w:val="left" w:pos="1701"/>
              </w:tabs>
              <w:rPr>
                <w:b/>
                <w:bCs/>
                <w:iCs/>
              </w:rPr>
            </w:pPr>
          </w:p>
        </w:tc>
      </w:tr>
      <w:tr w:rsidR="006D4AF7" w:rsidRPr="006C0F9A" w14:paraId="0A584C7B" w14:textId="77777777" w:rsidTr="001324AA">
        <w:trPr>
          <w:trHeight w:val="950"/>
        </w:trPr>
        <w:tc>
          <w:tcPr>
            <w:tcW w:w="567" w:type="dxa"/>
          </w:tcPr>
          <w:p w14:paraId="5399ED8A" w14:textId="0B529B78" w:rsidR="006D4AF7" w:rsidRDefault="006D4AF7" w:rsidP="00DC0D46">
            <w:pPr>
              <w:tabs>
                <w:tab w:val="left" w:pos="1701"/>
              </w:tabs>
              <w:rPr>
                <w:b/>
                <w:snapToGrid w:val="0"/>
              </w:rPr>
            </w:pPr>
            <w:r>
              <w:rPr>
                <w:b/>
                <w:snapToGrid w:val="0"/>
              </w:rPr>
              <w:lastRenderedPageBreak/>
              <w:t>§ 6</w:t>
            </w:r>
          </w:p>
        </w:tc>
        <w:tc>
          <w:tcPr>
            <w:tcW w:w="7162" w:type="dxa"/>
          </w:tcPr>
          <w:p w14:paraId="413FB70C" w14:textId="77777777" w:rsidR="005C505F" w:rsidRDefault="005C505F" w:rsidP="005C505F">
            <w:pPr>
              <w:widowControl w:val="0"/>
              <w:tabs>
                <w:tab w:val="left" w:pos="1701"/>
              </w:tabs>
              <w:rPr>
                <w:b/>
                <w:bCs/>
              </w:rPr>
            </w:pPr>
            <w:r w:rsidRPr="00313C01">
              <w:rPr>
                <w:b/>
                <w:bCs/>
              </w:rPr>
              <w:t>Kommissionens meddelande om en konkurrenskraftskompass för EU (NU23)</w:t>
            </w:r>
          </w:p>
          <w:p w14:paraId="445E1476" w14:textId="77777777" w:rsidR="005C505F" w:rsidRDefault="005C505F" w:rsidP="005C505F">
            <w:pPr>
              <w:widowControl w:val="0"/>
              <w:tabs>
                <w:tab w:val="left" w:pos="1701"/>
              </w:tabs>
              <w:rPr>
                <w:b/>
                <w:bCs/>
              </w:rPr>
            </w:pPr>
          </w:p>
          <w:p w14:paraId="6843C92F" w14:textId="791C1918" w:rsidR="005C505F" w:rsidRDefault="005C505F" w:rsidP="005C505F">
            <w:pPr>
              <w:widowControl w:val="0"/>
              <w:tabs>
                <w:tab w:val="left" w:pos="1701"/>
              </w:tabs>
            </w:pPr>
            <w:r>
              <w:t>Utskottet fortsatte granskningen av kommissionens meddelande om en konkurrenskraftskompass för EU (COM(2025) 30</w:t>
            </w:r>
            <w:r w:rsidR="001D421B">
              <w:t>)</w:t>
            </w:r>
            <w:r>
              <w:t>.</w:t>
            </w:r>
          </w:p>
          <w:p w14:paraId="0B89F382" w14:textId="77777777" w:rsidR="005C505F" w:rsidRDefault="005C505F" w:rsidP="005C505F">
            <w:pPr>
              <w:widowControl w:val="0"/>
              <w:tabs>
                <w:tab w:val="left" w:pos="1701"/>
              </w:tabs>
            </w:pPr>
          </w:p>
          <w:p w14:paraId="0CDCEAF2" w14:textId="77777777" w:rsidR="006D4AF7" w:rsidRDefault="005C505F" w:rsidP="005C505F">
            <w:pPr>
              <w:widowControl w:val="0"/>
              <w:tabs>
                <w:tab w:val="left" w:pos="1701"/>
              </w:tabs>
            </w:pPr>
            <w:r>
              <w:t>Ärendet bordlades.</w:t>
            </w:r>
          </w:p>
          <w:p w14:paraId="533A9AFA" w14:textId="189AFCB2" w:rsidR="005C505F" w:rsidRPr="00824BBE" w:rsidRDefault="005C505F" w:rsidP="005C505F">
            <w:pPr>
              <w:widowControl w:val="0"/>
              <w:tabs>
                <w:tab w:val="left" w:pos="1701"/>
              </w:tabs>
              <w:rPr>
                <w:b/>
                <w:bCs/>
                <w:iCs/>
              </w:rPr>
            </w:pPr>
          </w:p>
        </w:tc>
      </w:tr>
      <w:tr w:rsidR="006013C7" w:rsidRPr="006C0F9A" w14:paraId="4FDDE7BD" w14:textId="77777777" w:rsidTr="001324AA">
        <w:trPr>
          <w:trHeight w:val="950"/>
        </w:trPr>
        <w:tc>
          <w:tcPr>
            <w:tcW w:w="567" w:type="dxa"/>
          </w:tcPr>
          <w:p w14:paraId="30A117E8" w14:textId="3E18253B" w:rsidR="006013C7" w:rsidRDefault="006013C7" w:rsidP="00DC0D46">
            <w:pPr>
              <w:tabs>
                <w:tab w:val="left" w:pos="1701"/>
              </w:tabs>
              <w:rPr>
                <w:b/>
                <w:snapToGrid w:val="0"/>
              </w:rPr>
            </w:pPr>
            <w:r>
              <w:rPr>
                <w:b/>
                <w:snapToGrid w:val="0"/>
              </w:rPr>
              <w:t>§ 7</w:t>
            </w:r>
          </w:p>
        </w:tc>
        <w:tc>
          <w:tcPr>
            <w:tcW w:w="7162" w:type="dxa"/>
          </w:tcPr>
          <w:p w14:paraId="4C761E29" w14:textId="77777777" w:rsidR="006013C7" w:rsidRDefault="006013C7" w:rsidP="005C505F">
            <w:pPr>
              <w:widowControl w:val="0"/>
              <w:tabs>
                <w:tab w:val="left" w:pos="1701"/>
              </w:tabs>
              <w:rPr>
                <w:b/>
                <w:bCs/>
              </w:rPr>
            </w:pPr>
            <w:r>
              <w:rPr>
                <w:b/>
                <w:bCs/>
              </w:rPr>
              <w:t>Övriga frågor</w:t>
            </w:r>
          </w:p>
          <w:p w14:paraId="64E86C76" w14:textId="77777777" w:rsidR="006013C7" w:rsidRDefault="006013C7" w:rsidP="005C505F">
            <w:pPr>
              <w:widowControl w:val="0"/>
              <w:tabs>
                <w:tab w:val="left" w:pos="1701"/>
              </w:tabs>
              <w:rPr>
                <w:b/>
                <w:bCs/>
              </w:rPr>
            </w:pPr>
          </w:p>
          <w:p w14:paraId="3BA8B9A7" w14:textId="77777777" w:rsidR="00EE44DC" w:rsidRDefault="006013C7" w:rsidP="006013C7">
            <w:pPr>
              <w:widowControl w:val="0"/>
              <w:tabs>
                <w:tab w:val="left" w:pos="1701"/>
              </w:tabs>
            </w:pPr>
            <w:r w:rsidRPr="006013C7">
              <w:t>Utskottet beslutade att bjuda in företrädare för</w:t>
            </w:r>
            <w:r w:rsidR="00F424F3">
              <w:t xml:space="preserve"> </w:t>
            </w:r>
            <w:r w:rsidR="00EE44DC">
              <w:t xml:space="preserve">dels regeringen, </w:t>
            </w:r>
          </w:p>
          <w:p w14:paraId="25C477D0" w14:textId="45293119" w:rsidR="006013C7" w:rsidRDefault="00EE44DC" w:rsidP="006013C7">
            <w:pPr>
              <w:widowControl w:val="0"/>
              <w:tabs>
                <w:tab w:val="left" w:pos="1701"/>
              </w:tabs>
            </w:pPr>
            <w:r>
              <w:t xml:space="preserve">dels </w:t>
            </w:r>
            <w:proofErr w:type="gramStart"/>
            <w:r w:rsidR="00F424F3" w:rsidRPr="00F424F3">
              <w:t>Svenska</w:t>
            </w:r>
            <w:proofErr w:type="gramEnd"/>
            <w:r w:rsidR="00F424F3" w:rsidRPr="00F424F3">
              <w:t xml:space="preserve"> kraftnät </w:t>
            </w:r>
            <w:r w:rsidR="006013C7" w:rsidRPr="006013C7">
              <w:t xml:space="preserve">för information om </w:t>
            </w:r>
            <w:proofErr w:type="spellStart"/>
            <w:r w:rsidR="00F424F3">
              <w:t>e</w:t>
            </w:r>
            <w:r w:rsidR="00F424F3" w:rsidRPr="00F424F3">
              <w:t>lområdesindelningen</w:t>
            </w:r>
            <w:proofErr w:type="spellEnd"/>
            <w:r w:rsidR="00F424F3">
              <w:t>.</w:t>
            </w:r>
          </w:p>
          <w:p w14:paraId="2F1EE903" w14:textId="34B1D851" w:rsidR="006013C7" w:rsidRPr="00313C01" w:rsidRDefault="006013C7" w:rsidP="006013C7">
            <w:pPr>
              <w:widowControl w:val="0"/>
              <w:tabs>
                <w:tab w:val="left" w:pos="1701"/>
              </w:tabs>
              <w:rPr>
                <w:b/>
                <w:bCs/>
              </w:rPr>
            </w:pPr>
          </w:p>
        </w:tc>
      </w:tr>
      <w:tr w:rsidR="00E7594E" w:rsidRPr="006C0F9A" w14:paraId="33046147" w14:textId="77777777" w:rsidTr="001324AA">
        <w:trPr>
          <w:trHeight w:val="950"/>
        </w:trPr>
        <w:tc>
          <w:tcPr>
            <w:tcW w:w="567" w:type="dxa"/>
          </w:tcPr>
          <w:p w14:paraId="226051D7" w14:textId="17D84902" w:rsidR="00E7594E" w:rsidRPr="006C0F9A" w:rsidRDefault="00E7594E" w:rsidP="00E7594E">
            <w:pPr>
              <w:tabs>
                <w:tab w:val="left" w:pos="1701"/>
              </w:tabs>
              <w:rPr>
                <w:b/>
                <w:snapToGrid w:val="0"/>
              </w:rPr>
            </w:pPr>
            <w:r w:rsidRPr="006C0F9A">
              <w:rPr>
                <w:b/>
                <w:snapToGrid w:val="0"/>
              </w:rPr>
              <w:t xml:space="preserve">§ </w:t>
            </w:r>
            <w:r w:rsidR="0026702E">
              <w:rPr>
                <w:b/>
                <w:snapToGrid w:val="0"/>
              </w:rPr>
              <w:t>8</w:t>
            </w:r>
          </w:p>
        </w:tc>
        <w:tc>
          <w:tcPr>
            <w:tcW w:w="7162" w:type="dxa"/>
          </w:tcPr>
          <w:p w14:paraId="1A717359" w14:textId="22CEF21D" w:rsidR="001B2BF4" w:rsidRPr="006C0F9A" w:rsidRDefault="00E7594E" w:rsidP="00E7594E">
            <w:pPr>
              <w:widowControl w:val="0"/>
              <w:tabs>
                <w:tab w:val="left" w:pos="1701"/>
              </w:tabs>
              <w:rPr>
                <w:b/>
              </w:rPr>
            </w:pPr>
            <w:r w:rsidRPr="006C0F9A">
              <w:rPr>
                <w:b/>
              </w:rPr>
              <w:t>Nästa sammanträde</w:t>
            </w:r>
            <w:r w:rsidR="0095027E">
              <w:rPr>
                <w:b/>
              </w:rPr>
              <w:br/>
            </w:r>
          </w:p>
          <w:p w14:paraId="48A9CF00" w14:textId="2E255F0A" w:rsidR="00103FCA" w:rsidRDefault="00103FCA" w:rsidP="00103FCA">
            <w:pPr>
              <w:spacing w:after="200" w:line="280" w:lineRule="exact"/>
            </w:pPr>
            <w:r w:rsidRPr="006C0F9A">
              <w:t xml:space="preserve">Nästa sammanträde äger rum </w:t>
            </w:r>
            <w:r w:rsidR="005C505F">
              <w:t>tors</w:t>
            </w:r>
            <w:r w:rsidRPr="006C0F9A">
              <w:t xml:space="preserve">dagen den </w:t>
            </w:r>
            <w:r w:rsidR="005C505F">
              <w:t>8 maj</w:t>
            </w:r>
            <w:r w:rsidRPr="006C0F9A">
              <w:t xml:space="preserve"> 202</w:t>
            </w:r>
            <w:r w:rsidR="000F537F">
              <w:t>5</w:t>
            </w:r>
            <w:r w:rsidR="006D4AF7">
              <w:t xml:space="preserve"> </w:t>
            </w:r>
            <w:r w:rsidRPr="006C0F9A">
              <w:t xml:space="preserve">kl. </w:t>
            </w:r>
            <w:r w:rsidR="0030397E">
              <w:t>1</w:t>
            </w:r>
            <w:r w:rsidR="005C505F">
              <w:t>0</w:t>
            </w:r>
            <w:r w:rsidRPr="006C0F9A">
              <w:t>.</w:t>
            </w:r>
            <w:r w:rsidR="005D03C6">
              <w:t>0</w:t>
            </w:r>
            <w:r w:rsidRPr="006C0F9A">
              <w:t>0.</w:t>
            </w:r>
          </w:p>
          <w:p w14:paraId="64307BA5" w14:textId="43A3DF86" w:rsidR="00E7594E" w:rsidRPr="006C0F9A" w:rsidRDefault="00E7594E" w:rsidP="00E7594E">
            <w:pPr>
              <w:widowControl w:val="0"/>
              <w:tabs>
                <w:tab w:val="left" w:pos="1701"/>
              </w:tabs>
              <w:rPr>
                <w:bCs/>
              </w:rPr>
            </w:pPr>
          </w:p>
        </w:tc>
      </w:tr>
      <w:tr w:rsidR="00E7594E" w:rsidRPr="006C0F9A" w14:paraId="448A3638" w14:textId="77777777" w:rsidTr="001324AA">
        <w:tc>
          <w:tcPr>
            <w:tcW w:w="7729" w:type="dxa"/>
            <w:gridSpan w:val="2"/>
          </w:tcPr>
          <w:p w14:paraId="060D5AB6" w14:textId="02C9EB67" w:rsidR="001927AE" w:rsidRDefault="001927AE" w:rsidP="00B56E86">
            <w:pPr>
              <w:tabs>
                <w:tab w:val="left" w:pos="1701"/>
              </w:tabs>
            </w:pPr>
          </w:p>
          <w:p w14:paraId="1758736F" w14:textId="375138D4" w:rsidR="006013C7" w:rsidRDefault="006013C7" w:rsidP="00B56E86">
            <w:pPr>
              <w:tabs>
                <w:tab w:val="left" w:pos="1701"/>
              </w:tabs>
            </w:pPr>
          </w:p>
          <w:p w14:paraId="41FDDCC8" w14:textId="430BAE3C" w:rsidR="006013C7" w:rsidRDefault="006013C7" w:rsidP="00B56E86">
            <w:pPr>
              <w:tabs>
                <w:tab w:val="left" w:pos="1701"/>
              </w:tabs>
            </w:pPr>
          </w:p>
          <w:p w14:paraId="00DBC1D3" w14:textId="495D9FC1" w:rsidR="00B56E86" w:rsidRPr="006C0F9A" w:rsidRDefault="00B56E86" w:rsidP="00B56E86">
            <w:pPr>
              <w:tabs>
                <w:tab w:val="left" w:pos="1701"/>
              </w:tabs>
            </w:pPr>
            <w:r w:rsidRPr="006C0F9A">
              <w:t>Vid protokollet</w:t>
            </w:r>
          </w:p>
          <w:p w14:paraId="09A7756D" w14:textId="77777777" w:rsidR="00B56E86" w:rsidRPr="006C0F9A" w:rsidRDefault="00B56E86" w:rsidP="00B56E86">
            <w:pPr>
              <w:tabs>
                <w:tab w:val="left" w:pos="1701"/>
              </w:tabs>
            </w:pPr>
          </w:p>
          <w:p w14:paraId="78508BCB" w14:textId="77777777" w:rsidR="00B56E86" w:rsidRPr="006C0F9A" w:rsidRDefault="00B56E86" w:rsidP="00B56E86">
            <w:pPr>
              <w:tabs>
                <w:tab w:val="left" w:pos="1701"/>
              </w:tabs>
            </w:pPr>
          </w:p>
          <w:p w14:paraId="103ABC8B" w14:textId="77777777" w:rsidR="00B56E86" w:rsidRPr="006C0F9A" w:rsidRDefault="00B56E86" w:rsidP="00B56E86">
            <w:pPr>
              <w:tabs>
                <w:tab w:val="left" w:pos="1701"/>
              </w:tabs>
            </w:pPr>
          </w:p>
          <w:p w14:paraId="385FC8A9" w14:textId="77777777" w:rsidR="00B56E86" w:rsidRPr="006C0F9A" w:rsidRDefault="00B56E86" w:rsidP="00B56E86">
            <w:pPr>
              <w:tabs>
                <w:tab w:val="left" w:pos="1701"/>
              </w:tabs>
            </w:pPr>
          </w:p>
          <w:p w14:paraId="4DA1BCA8" w14:textId="72F41372" w:rsidR="00B56E86" w:rsidRPr="006C0F9A" w:rsidRDefault="00B56E86" w:rsidP="00B56E86">
            <w:pPr>
              <w:tabs>
                <w:tab w:val="left" w:pos="1701"/>
              </w:tabs>
            </w:pPr>
            <w:r w:rsidRPr="006C0F9A">
              <w:t xml:space="preserve">Justeras den </w:t>
            </w:r>
            <w:r w:rsidR="005C505F">
              <w:t>8 maj</w:t>
            </w:r>
            <w:r w:rsidRPr="006C0F9A">
              <w:t xml:space="preserve"> 202</w:t>
            </w:r>
            <w:r w:rsidR="004D4F86">
              <w:t>5</w:t>
            </w:r>
          </w:p>
          <w:p w14:paraId="50CF5AE3" w14:textId="77777777" w:rsidR="00B56E86" w:rsidRPr="006C0F9A" w:rsidRDefault="00B56E86" w:rsidP="00B56E86">
            <w:pPr>
              <w:tabs>
                <w:tab w:val="left" w:pos="1701"/>
              </w:tabs>
            </w:pPr>
          </w:p>
          <w:p w14:paraId="3DDE98D9" w14:textId="77777777" w:rsidR="00B56E86" w:rsidRPr="006C0F9A" w:rsidRDefault="00B56E86" w:rsidP="00B56E86">
            <w:pPr>
              <w:tabs>
                <w:tab w:val="left" w:pos="1701"/>
              </w:tabs>
            </w:pPr>
          </w:p>
          <w:p w14:paraId="540E52C5" w14:textId="1515C0EC" w:rsidR="00E7594E" w:rsidRPr="006C0F9A" w:rsidRDefault="004D4F86" w:rsidP="007216BA">
            <w:pPr>
              <w:tabs>
                <w:tab w:val="left" w:pos="1701"/>
              </w:tabs>
            </w:pPr>
            <w:r>
              <w:br/>
            </w:r>
          </w:p>
        </w:tc>
      </w:tr>
    </w:tbl>
    <w:p w14:paraId="6D533A30" w14:textId="77777777" w:rsidR="00313C01" w:rsidRDefault="00313C01">
      <w:bookmarkStart w:id="0" w:name="_Hlk97030853"/>
      <w:bookmarkStart w:id="1" w:name="_Hlk146185070"/>
    </w:p>
    <w:p w14:paraId="7E94104E" w14:textId="77777777" w:rsidR="00313C01" w:rsidRDefault="00313C01">
      <w:r>
        <w:br w:type="page"/>
      </w:r>
    </w:p>
    <w:p w14:paraId="57E7BE0A" w14:textId="2CEC415B" w:rsidR="00141DEF" w:rsidRDefault="00255BCF">
      <w:r>
        <w:lastRenderedPageBreak/>
        <w:br/>
      </w:r>
    </w:p>
    <w:tbl>
      <w:tblPr>
        <w:tblW w:w="958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449"/>
        <w:gridCol w:w="271"/>
        <w:gridCol w:w="163"/>
        <w:gridCol w:w="393"/>
        <w:gridCol w:w="425"/>
        <w:gridCol w:w="426"/>
        <w:gridCol w:w="425"/>
        <w:gridCol w:w="448"/>
        <w:gridCol w:w="402"/>
        <w:gridCol w:w="426"/>
        <w:gridCol w:w="425"/>
        <w:gridCol w:w="283"/>
        <w:gridCol w:w="426"/>
        <w:gridCol w:w="425"/>
        <w:gridCol w:w="22"/>
        <w:gridCol w:w="582"/>
        <w:gridCol w:w="388"/>
        <w:gridCol w:w="11"/>
      </w:tblGrid>
      <w:tr w:rsidR="001D165A" w14:paraId="66CEFB4D" w14:textId="77777777" w:rsidTr="007216BA">
        <w:tc>
          <w:tcPr>
            <w:tcW w:w="3190" w:type="dxa"/>
            <w:tcBorders>
              <w:top w:val="nil"/>
              <w:left w:val="nil"/>
              <w:bottom w:val="nil"/>
              <w:right w:val="nil"/>
            </w:tcBorders>
          </w:tcPr>
          <w:p w14:paraId="6FE6FA2D" w14:textId="2917E0F4" w:rsidR="001D165A" w:rsidRDefault="001D165A" w:rsidP="00FD0762">
            <w:pPr>
              <w:tabs>
                <w:tab w:val="left" w:pos="1701"/>
              </w:tabs>
              <w:rPr>
                <w:sz w:val="22"/>
                <w:szCs w:val="22"/>
              </w:rPr>
            </w:pPr>
            <w:r>
              <w:br w:type="page"/>
            </w:r>
            <w:r>
              <w:rPr>
                <w:sz w:val="22"/>
                <w:szCs w:val="22"/>
              </w:rPr>
              <w:t>NÄRINGSUTSKOTTET</w:t>
            </w:r>
          </w:p>
        </w:tc>
        <w:tc>
          <w:tcPr>
            <w:tcW w:w="4253" w:type="dxa"/>
            <w:gridSpan w:val="11"/>
            <w:tcBorders>
              <w:top w:val="nil"/>
              <w:left w:val="nil"/>
              <w:bottom w:val="nil"/>
              <w:right w:val="nil"/>
            </w:tcBorders>
          </w:tcPr>
          <w:p w14:paraId="0B188CF5" w14:textId="77777777" w:rsidR="001D165A" w:rsidRDefault="001D165A" w:rsidP="00FD0762">
            <w:pPr>
              <w:tabs>
                <w:tab w:val="left" w:pos="1701"/>
              </w:tabs>
              <w:rPr>
                <w:b/>
                <w:sz w:val="22"/>
                <w:szCs w:val="22"/>
              </w:rPr>
            </w:pPr>
            <w:r>
              <w:rPr>
                <w:b/>
                <w:sz w:val="22"/>
                <w:szCs w:val="22"/>
              </w:rPr>
              <w:t>NÄRVAROFÖRTECKNING</w:t>
            </w:r>
          </w:p>
        </w:tc>
        <w:tc>
          <w:tcPr>
            <w:tcW w:w="283" w:type="dxa"/>
            <w:tcBorders>
              <w:top w:val="nil"/>
              <w:left w:val="nil"/>
              <w:bottom w:val="nil"/>
              <w:right w:val="nil"/>
            </w:tcBorders>
          </w:tcPr>
          <w:p w14:paraId="7CF80EFD" w14:textId="77777777" w:rsidR="001D165A" w:rsidRDefault="001D165A" w:rsidP="00FD0762">
            <w:pPr>
              <w:tabs>
                <w:tab w:val="left" w:pos="1701"/>
              </w:tabs>
              <w:rPr>
                <w:b/>
                <w:sz w:val="20"/>
              </w:rPr>
            </w:pPr>
          </w:p>
        </w:tc>
        <w:tc>
          <w:tcPr>
            <w:tcW w:w="1854" w:type="dxa"/>
            <w:gridSpan w:val="6"/>
            <w:tcBorders>
              <w:top w:val="nil"/>
              <w:left w:val="nil"/>
              <w:bottom w:val="nil"/>
              <w:right w:val="nil"/>
            </w:tcBorders>
          </w:tcPr>
          <w:p w14:paraId="47E4492D" w14:textId="060B5CE9" w:rsidR="001D165A" w:rsidRDefault="001D165A" w:rsidP="00FD0762">
            <w:pPr>
              <w:tabs>
                <w:tab w:val="left" w:pos="1701"/>
              </w:tabs>
              <w:rPr>
                <w:b/>
                <w:sz w:val="20"/>
              </w:rPr>
            </w:pPr>
            <w:r>
              <w:rPr>
                <w:b/>
                <w:sz w:val="20"/>
              </w:rPr>
              <w:t>Bilaga 1</w:t>
            </w:r>
          </w:p>
          <w:p w14:paraId="1BD829B4" w14:textId="77777777" w:rsidR="001D165A" w:rsidRDefault="001D165A" w:rsidP="00FD0762">
            <w:pPr>
              <w:tabs>
                <w:tab w:val="left" w:pos="1701"/>
              </w:tabs>
              <w:rPr>
                <w:sz w:val="20"/>
              </w:rPr>
            </w:pPr>
            <w:r>
              <w:rPr>
                <w:sz w:val="20"/>
              </w:rPr>
              <w:t>till protokoll</w:t>
            </w:r>
          </w:p>
          <w:p w14:paraId="4EC49683" w14:textId="4D7FE38A" w:rsidR="001D165A" w:rsidRDefault="001D165A" w:rsidP="00FD0762">
            <w:pPr>
              <w:tabs>
                <w:tab w:val="left" w:pos="1701"/>
              </w:tabs>
            </w:pPr>
            <w:r>
              <w:rPr>
                <w:sz w:val="20"/>
              </w:rPr>
              <w:t>202</w:t>
            </w:r>
            <w:r w:rsidR="009F42FA">
              <w:rPr>
                <w:sz w:val="20"/>
              </w:rPr>
              <w:t>4</w:t>
            </w:r>
            <w:r>
              <w:rPr>
                <w:sz w:val="20"/>
              </w:rPr>
              <w:t>/2</w:t>
            </w:r>
            <w:r w:rsidR="009F42FA">
              <w:rPr>
                <w:sz w:val="20"/>
              </w:rPr>
              <w:t>5</w:t>
            </w:r>
            <w:r>
              <w:rPr>
                <w:sz w:val="20"/>
              </w:rPr>
              <w:t>:</w:t>
            </w:r>
            <w:r w:rsidR="006D4AF7">
              <w:rPr>
                <w:sz w:val="20"/>
              </w:rPr>
              <w:t>3</w:t>
            </w:r>
            <w:r w:rsidR="00BA0D23">
              <w:rPr>
                <w:sz w:val="20"/>
              </w:rPr>
              <w:t>1</w:t>
            </w:r>
          </w:p>
        </w:tc>
      </w:tr>
      <w:tr w:rsidR="001D165A" w14:paraId="0DF86746" w14:textId="77777777" w:rsidTr="007216BA">
        <w:tc>
          <w:tcPr>
            <w:tcW w:w="3190" w:type="dxa"/>
            <w:tcBorders>
              <w:top w:val="single" w:sz="6" w:space="0" w:color="auto"/>
              <w:left w:val="single" w:sz="6" w:space="0" w:color="auto"/>
              <w:bottom w:val="single" w:sz="6" w:space="0" w:color="auto"/>
              <w:right w:val="single" w:sz="6" w:space="0" w:color="auto"/>
            </w:tcBorders>
          </w:tcPr>
          <w:p w14:paraId="2D8B9F6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83" w:type="dxa"/>
            <w:gridSpan w:val="3"/>
            <w:tcBorders>
              <w:top w:val="single" w:sz="6" w:space="0" w:color="auto"/>
              <w:left w:val="single" w:sz="6" w:space="0" w:color="auto"/>
              <w:bottom w:val="single" w:sz="6" w:space="0" w:color="auto"/>
              <w:right w:val="single" w:sz="6" w:space="0" w:color="auto"/>
            </w:tcBorders>
          </w:tcPr>
          <w:p w14:paraId="606EF182" w14:textId="5F7595C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F74479">
              <w:rPr>
                <w:sz w:val="22"/>
                <w:szCs w:val="22"/>
              </w:rPr>
              <w:t>–</w:t>
            </w:r>
            <w:r w:rsidR="0026702E">
              <w:rPr>
                <w:sz w:val="22"/>
                <w:szCs w:val="22"/>
              </w:rPr>
              <w:t>3</w:t>
            </w:r>
          </w:p>
        </w:tc>
        <w:tc>
          <w:tcPr>
            <w:tcW w:w="818" w:type="dxa"/>
            <w:gridSpan w:val="2"/>
            <w:tcBorders>
              <w:top w:val="single" w:sz="6" w:space="0" w:color="auto"/>
              <w:left w:val="single" w:sz="6" w:space="0" w:color="auto"/>
              <w:bottom w:val="single" w:sz="6" w:space="0" w:color="auto"/>
              <w:right w:val="single" w:sz="6" w:space="0" w:color="auto"/>
            </w:tcBorders>
          </w:tcPr>
          <w:p w14:paraId="1B33DFD2" w14:textId="2254EE6A"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4</w:t>
            </w:r>
            <w:r w:rsidRPr="0026702E">
              <w:rPr>
                <w:sz w:val="22"/>
                <w:szCs w:val="22"/>
              </w:rPr>
              <w:t>–</w:t>
            </w:r>
            <w:r>
              <w:rPr>
                <w:sz w:val="22"/>
                <w:szCs w:val="22"/>
              </w:rPr>
              <w:t>8</w:t>
            </w:r>
          </w:p>
        </w:tc>
        <w:tc>
          <w:tcPr>
            <w:tcW w:w="851" w:type="dxa"/>
            <w:gridSpan w:val="2"/>
            <w:tcBorders>
              <w:top w:val="single" w:sz="6" w:space="0" w:color="auto"/>
              <w:left w:val="single" w:sz="6" w:space="0" w:color="auto"/>
              <w:bottom w:val="single" w:sz="6" w:space="0" w:color="auto"/>
              <w:right w:val="single" w:sz="6" w:space="0" w:color="auto"/>
            </w:tcBorders>
          </w:tcPr>
          <w:p w14:paraId="301E3BBB" w14:textId="79C8DA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12E63081" w14:textId="5D3FF5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23DF87DA" w14:textId="137CD33B" w:rsidR="001D165A" w:rsidRPr="004E0CD9"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0F452F" w14:textId="071699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3" w:type="dxa"/>
            <w:gridSpan w:val="3"/>
            <w:tcBorders>
              <w:top w:val="single" w:sz="6" w:space="0" w:color="auto"/>
              <w:left w:val="single" w:sz="6" w:space="0" w:color="auto"/>
              <w:bottom w:val="single" w:sz="6" w:space="0" w:color="auto"/>
              <w:right w:val="single" w:sz="6" w:space="0" w:color="auto"/>
            </w:tcBorders>
          </w:tcPr>
          <w:p w14:paraId="516B7882" w14:textId="3E04951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81" w:type="dxa"/>
            <w:gridSpan w:val="3"/>
            <w:tcBorders>
              <w:top w:val="single" w:sz="6" w:space="0" w:color="auto"/>
              <w:left w:val="single" w:sz="6" w:space="0" w:color="auto"/>
              <w:bottom w:val="single" w:sz="6" w:space="0" w:color="auto"/>
              <w:right w:val="single" w:sz="6" w:space="0" w:color="auto"/>
            </w:tcBorders>
          </w:tcPr>
          <w:p w14:paraId="22FAE38D" w14:textId="6CAB12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D527731"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D9EB4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Borders>
              <w:top w:val="single" w:sz="6" w:space="0" w:color="auto"/>
              <w:left w:val="single" w:sz="6" w:space="0" w:color="auto"/>
              <w:bottom w:val="single" w:sz="6" w:space="0" w:color="auto"/>
              <w:right w:val="single" w:sz="6" w:space="0" w:color="auto"/>
            </w:tcBorders>
          </w:tcPr>
          <w:p w14:paraId="1C705B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34" w:type="dxa"/>
            <w:gridSpan w:val="2"/>
            <w:tcBorders>
              <w:top w:val="single" w:sz="6" w:space="0" w:color="auto"/>
              <w:left w:val="single" w:sz="6" w:space="0" w:color="auto"/>
              <w:bottom w:val="single" w:sz="6" w:space="0" w:color="auto"/>
              <w:right w:val="single" w:sz="6" w:space="0" w:color="auto"/>
            </w:tcBorders>
          </w:tcPr>
          <w:p w14:paraId="1D66D8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93" w:type="dxa"/>
            <w:tcBorders>
              <w:top w:val="single" w:sz="6" w:space="0" w:color="auto"/>
              <w:left w:val="single" w:sz="6" w:space="0" w:color="auto"/>
              <w:bottom w:val="single" w:sz="6" w:space="0" w:color="auto"/>
              <w:right w:val="single" w:sz="6" w:space="0" w:color="auto"/>
            </w:tcBorders>
          </w:tcPr>
          <w:p w14:paraId="0D94B8A1" w14:textId="7032AAD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D7BAB4B" w14:textId="62D16873"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6" w:type="dxa"/>
            <w:tcBorders>
              <w:top w:val="single" w:sz="6" w:space="0" w:color="auto"/>
              <w:left w:val="single" w:sz="6" w:space="0" w:color="auto"/>
              <w:bottom w:val="single" w:sz="6" w:space="0" w:color="auto"/>
              <w:right w:val="single" w:sz="6" w:space="0" w:color="auto"/>
            </w:tcBorders>
          </w:tcPr>
          <w:p w14:paraId="2C671591" w14:textId="16A0FC57"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9B333CC" w14:textId="38FD530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48" w:type="dxa"/>
            <w:tcBorders>
              <w:top w:val="single" w:sz="6" w:space="0" w:color="auto"/>
              <w:left w:val="single" w:sz="6" w:space="0" w:color="auto"/>
              <w:bottom w:val="single" w:sz="6" w:space="0" w:color="auto"/>
              <w:right w:val="single" w:sz="6" w:space="0" w:color="auto"/>
            </w:tcBorders>
          </w:tcPr>
          <w:p w14:paraId="3AD6BD9A" w14:textId="6967CB19"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02" w:type="dxa"/>
            <w:tcBorders>
              <w:top w:val="single" w:sz="6" w:space="0" w:color="auto"/>
              <w:left w:val="single" w:sz="6" w:space="0" w:color="auto"/>
              <w:bottom w:val="single" w:sz="6" w:space="0" w:color="auto"/>
              <w:right w:val="single" w:sz="6" w:space="0" w:color="auto"/>
            </w:tcBorders>
          </w:tcPr>
          <w:p w14:paraId="5B348207" w14:textId="4DE772D2"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6" w:type="dxa"/>
            <w:tcBorders>
              <w:top w:val="single" w:sz="6" w:space="0" w:color="auto"/>
              <w:left w:val="single" w:sz="6" w:space="0" w:color="auto"/>
              <w:bottom w:val="single" w:sz="6" w:space="0" w:color="auto"/>
              <w:right w:val="single" w:sz="6" w:space="0" w:color="auto"/>
            </w:tcBorders>
          </w:tcPr>
          <w:p w14:paraId="086D3285" w14:textId="432CBBF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6037C1FA" w14:textId="26344FE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283" w:type="dxa"/>
            <w:tcBorders>
              <w:top w:val="single" w:sz="6" w:space="0" w:color="auto"/>
              <w:left w:val="single" w:sz="6" w:space="0" w:color="auto"/>
              <w:bottom w:val="single" w:sz="6" w:space="0" w:color="auto"/>
              <w:right w:val="single" w:sz="6" w:space="0" w:color="auto"/>
            </w:tcBorders>
          </w:tcPr>
          <w:p w14:paraId="4B6423E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196D5C" w14:textId="3FD31EA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28853E96" w14:textId="214C479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604" w:type="dxa"/>
            <w:gridSpan w:val="2"/>
            <w:tcBorders>
              <w:top w:val="single" w:sz="6" w:space="0" w:color="auto"/>
              <w:left w:val="single" w:sz="6" w:space="0" w:color="auto"/>
              <w:bottom w:val="single" w:sz="6" w:space="0" w:color="auto"/>
              <w:right w:val="single" w:sz="6" w:space="0" w:color="auto"/>
            </w:tcBorders>
          </w:tcPr>
          <w:p w14:paraId="1ABEC4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72271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7AFE43C"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FB38A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449" w:type="dxa"/>
            <w:tcBorders>
              <w:top w:val="single" w:sz="6" w:space="0" w:color="auto"/>
              <w:left w:val="single" w:sz="6" w:space="0" w:color="auto"/>
              <w:bottom w:val="single" w:sz="6" w:space="0" w:color="auto"/>
              <w:right w:val="single" w:sz="6" w:space="0" w:color="auto"/>
            </w:tcBorders>
          </w:tcPr>
          <w:p w14:paraId="75E20D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C245F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A6990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D766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884AE8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27F2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8936A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5A5AEF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D9433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7B56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545D6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BB36085" w14:textId="5BC164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8AA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407EC2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59F56E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02300FFF"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1D3A3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449" w:type="dxa"/>
            <w:tcBorders>
              <w:top w:val="single" w:sz="6" w:space="0" w:color="auto"/>
              <w:left w:val="single" w:sz="6" w:space="0" w:color="auto"/>
              <w:bottom w:val="single" w:sz="6" w:space="0" w:color="auto"/>
              <w:right w:val="single" w:sz="6" w:space="0" w:color="auto"/>
            </w:tcBorders>
          </w:tcPr>
          <w:p w14:paraId="5F24ACA1" w14:textId="3CFF30FB"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CFF7F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0C436AC" w14:textId="2F4B21CA"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2721B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9DC392" w14:textId="73FA99E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564A98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01C98D9F" w14:textId="3B5982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2C4AC8D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C0846F6" w14:textId="1C51A5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972E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F0562EF" w14:textId="360222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6D42468" w14:textId="0D09C28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38587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4ACB5B5" w14:textId="3CC759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50C3CA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26702E" w14:paraId="1D2BC9BA"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0C50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w:t>
            </w:r>
          </w:p>
          <w:p w14:paraId="08E24F7B" w14:textId="57B54B08" w:rsidR="001D165A" w:rsidRPr="008F6BFD"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449" w:type="dxa"/>
            <w:tcBorders>
              <w:top w:val="single" w:sz="6" w:space="0" w:color="auto"/>
              <w:left w:val="single" w:sz="6" w:space="0" w:color="auto"/>
              <w:bottom w:val="single" w:sz="6" w:space="0" w:color="auto"/>
              <w:right w:val="single" w:sz="6" w:space="0" w:color="auto"/>
            </w:tcBorders>
          </w:tcPr>
          <w:p w14:paraId="6D0FCABF" w14:textId="2506F08A" w:rsidR="001D165A" w:rsidRPr="005E2B1F"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34" w:type="dxa"/>
            <w:gridSpan w:val="2"/>
            <w:tcBorders>
              <w:top w:val="single" w:sz="6" w:space="0" w:color="auto"/>
              <w:left w:val="single" w:sz="6" w:space="0" w:color="auto"/>
              <w:bottom w:val="single" w:sz="6" w:space="0" w:color="auto"/>
              <w:right w:val="single" w:sz="6" w:space="0" w:color="auto"/>
            </w:tcBorders>
          </w:tcPr>
          <w:p w14:paraId="11E1E08A"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6" w:space="0" w:color="auto"/>
              <w:left w:val="single" w:sz="6" w:space="0" w:color="auto"/>
              <w:bottom w:val="single" w:sz="6" w:space="0" w:color="auto"/>
              <w:right w:val="single" w:sz="6" w:space="0" w:color="auto"/>
            </w:tcBorders>
          </w:tcPr>
          <w:p w14:paraId="216FCCB3" w14:textId="705C0E95" w:rsidR="001D165A" w:rsidRPr="005E2B1F"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90CBC3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589CF42D" w14:textId="615391F2"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185041A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6" w:space="0" w:color="auto"/>
              <w:left w:val="single" w:sz="6" w:space="0" w:color="auto"/>
              <w:bottom w:val="single" w:sz="6" w:space="0" w:color="auto"/>
              <w:right w:val="single" w:sz="6" w:space="0" w:color="auto"/>
            </w:tcBorders>
          </w:tcPr>
          <w:p w14:paraId="59F3A5AB" w14:textId="49BC8BFF"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02" w:type="dxa"/>
            <w:tcBorders>
              <w:top w:val="single" w:sz="6" w:space="0" w:color="auto"/>
              <w:left w:val="single" w:sz="6" w:space="0" w:color="auto"/>
              <w:bottom w:val="single" w:sz="6" w:space="0" w:color="auto"/>
              <w:right w:val="single" w:sz="6" w:space="0" w:color="auto"/>
            </w:tcBorders>
          </w:tcPr>
          <w:p w14:paraId="7327709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4B16C757" w14:textId="1CF04613"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3EA2BE6"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6" w:space="0" w:color="auto"/>
              <w:left w:val="single" w:sz="6" w:space="0" w:color="auto"/>
              <w:bottom w:val="single" w:sz="6" w:space="0" w:color="auto"/>
              <w:right w:val="single" w:sz="6" w:space="0" w:color="auto"/>
            </w:tcBorders>
          </w:tcPr>
          <w:p w14:paraId="47C974C0" w14:textId="76BE1BBA"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09A2E17D" w14:textId="7A272423"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8B11E1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6" w:space="0" w:color="auto"/>
              <w:left w:val="single" w:sz="6" w:space="0" w:color="auto"/>
              <w:bottom w:val="single" w:sz="6" w:space="0" w:color="auto"/>
              <w:right w:val="single" w:sz="6" w:space="0" w:color="auto"/>
            </w:tcBorders>
          </w:tcPr>
          <w:p w14:paraId="4DDC8CEF" w14:textId="0733F52F"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6" w:space="0" w:color="auto"/>
              <w:left w:val="single" w:sz="6" w:space="0" w:color="auto"/>
              <w:bottom w:val="single" w:sz="6" w:space="0" w:color="auto"/>
              <w:right w:val="single" w:sz="6" w:space="0" w:color="auto"/>
            </w:tcBorders>
          </w:tcPr>
          <w:p w14:paraId="21177D3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rsidRPr="0021485D" w14:paraId="2D0DBF34"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3E6AC21" w14:textId="149C8AB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3366335F" w14:textId="1646B26E"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Borders>
              <w:top w:val="single" w:sz="6" w:space="0" w:color="auto"/>
              <w:left w:val="single" w:sz="6" w:space="0" w:color="auto"/>
              <w:bottom w:val="single" w:sz="6" w:space="0" w:color="auto"/>
              <w:right w:val="single" w:sz="6" w:space="0" w:color="auto"/>
            </w:tcBorders>
          </w:tcPr>
          <w:p w14:paraId="72CDA4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6" w:space="0" w:color="auto"/>
              <w:left w:val="single" w:sz="6" w:space="0" w:color="auto"/>
              <w:bottom w:val="single" w:sz="6" w:space="0" w:color="auto"/>
              <w:right w:val="single" w:sz="6" w:space="0" w:color="auto"/>
            </w:tcBorders>
          </w:tcPr>
          <w:p w14:paraId="563F8A2D" w14:textId="16A85FEB"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EA4BB6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70B5930A" w14:textId="6B4AAFA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00D6CA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6" w:space="0" w:color="auto"/>
              <w:left w:val="single" w:sz="6" w:space="0" w:color="auto"/>
              <w:bottom w:val="single" w:sz="6" w:space="0" w:color="auto"/>
              <w:right w:val="single" w:sz="6" w:space="0" w:color="auto"/>
            </w:tcBorders>
          </w:tcPr>
          <w:p w14:paraId="4B2F61DB" w14:textId="26F227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02" w:type="dxa"/>
            <w:tcBorders>
              <w:top w:val="single" w:sz="6" w:space="0" w:color="auto"/>
              <w:left w:val="single" w:sz="6" w:space="0" w:color="auto"/>
              <w:bottom w:val="single" w:sz="6" w:space="0" w:color="auto"/>
              <w:right w:val="single" w:sz="6" w:space="0" w:color="auto"/>
            </w:tcBorders>
          </w:tcPr>
          <w:p w14:paraId="73C9F5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25E2374D" w14:textId="7ED58A0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727055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6" w:space="0" w:color="auto"/>
              <w:left w:val="single" w:sz="6" w:space="0" w:color="auto"/>
              <w:bottom w:val="single" w:sz="6" w:space="0" w:color="auto"/>
              <w:right w:val="single" w:sz="6" w:space="0" w:color="auto"/>
            </w:tcBorders>
          </w:tcPr>
          <w:p w14:paraId="4CB771FD" w14:textId="5E537B6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5A9932C1" w14:textId="606297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23CE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6" w:space="0" w:color="auto"/>
              <w:left w:val="single" w:sz="6" w:space="0" w:color="auto"/>
              <w:bottom w:val="single" w:sz="6" w:space="0" w:color="auto"/>
              <w:right w:val="single" w:sz="6" w:space="0" w:color="auto"/>
            </w:tcBorders>
          </w:tcPr>
          <w:p w14:paraId="3621BD13" w14:textId="3C62F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6" w:space="0" w:color="auto"/>
              <w:left w:val="single" w:sz="6" w:space="0" w:color="auto"/>
              <w:bottom w:val="single" w:sz="6" w:space="0" w:color="auto"/>
              <w:right w:val="single" w:sz="6" w:space="0" w:color="auto"/>
            </w:tcBorders>
          </w:tcPr>
          <w:p w14:paraId="475F46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14:paraId="45046B34"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36CE6C4" w14:textId="7E8AE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Pr="00D36206">
              <w:rPr>
                <w:sz w:val="20"/>
              </w:rPr>
              <w:t xml:space="preserve"> (M)</w:t>
            </w:r>
          </w:p>
        </w:tc>
        <w:tc>
          <w:tcPr>
            <w:tcW w:w="449" w:type="dxa"/>
            <w:tcBorders>
              <w:top w:val="single" w:sz="6" w:space="0" w:color="auto"/>
              <w:left w:val="single" w:sz="6" w:space="0" w:color="auto"/>
              <w:bottom w:val="single" w:sz="6" w:space="0" w:color="auto"/>
              <w:right w:val="single" w:sz="6" w:space="0" w:color="auto"/>
            </w:tcBorders>
          </w:tcPr>
          <w:p w14:paraId="03DD9B83" w14:textId="3137E6B3"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7A3A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0D4FA10A" w14:textId="54748287"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2E1B1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50724A" w14:textId="1316E2E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3D75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4D34E95" w14:textId="319DF04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097A71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973B1CE" w14:textId="4A9075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678FC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1850A75" w14:textId="119E879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A885EC9" w14:textId="0D4216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A8EB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763880D" w14:textId="2340EF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06746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6CB1B8B"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59193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449" w:type="dxa"/>
            <w:tcBorders>
              <w:top w:val="single" w:sz="6" w:space="0" w:color="auto"/>
              <w:left w:val="single" w:sz="6" w:space="0" w:color="auto"/>
              <w:bottom w:val="single" w:sz="6" w:space="0" w:color="auto"/>
              <w:right w:val="single" w:sz="6" w:space="0" w:color="auto"/>
            </w:tcBorders>
          </w:tcPr>
          <w:p w14:paraId="4CE452AC" w14:textId="685994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6E44621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073920D" w14:textId="14C04BD0"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7CB6CF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32B0EC" w14:textId="453249E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FB9F7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C4657E0" w14:textId="0E753BD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61A61D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CB8D627" w14:textId="785FCE2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FC7B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1597CC5" w14:textId="735754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6199A9E" w14:textId="063FA1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4D41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1DEEAA9" w14:textId="2852A9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0FDD4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753DA9B"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8EC7013" w14:textId="5B6D9836" w:rsidR="001D165A" w:rsidRPr="00D36206"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 xml:space="preserve">Josef Fransson </w:t>
            </w:r>
            <w:r w:rsidR="001D165A">
              <w:rPr>
                <w:sz w:val="20"/>
              </w:rPr>
              <w:t>(SD)</w:t>
            </w:r>
          </w:p>
        </w:tc>
        <w:tc>
          <w:tcPr>
            <w:tcW w:w="449" w:type="dxa"/>
            <w:tcBorders>
              <w:top w:val="single" w:sz="6" w:space="0" w:color="auto"/>
              <w:left w:val="single" w:sz="6" w:space="0" w:color="auto"/>
              <w:bottom w:val="single" w:sz="6" w:space="0" w:color="auto"/>
              <w:right w:val="single" w:sz="6" w:space="0" w:color="auto"/>
            </w:tcBorders>
          </w:tcPr>
          <w:p w14:paraId="119454CF" w14:textId="489A3878"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02863CC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72D56A63" w14:textId="30292B14"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5F53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16FA42" w14:textId="62A3995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8BA2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7E4E4C8" w14:textId="0D286B2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5329AA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08EC02F" w14:textId="6D7C37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F6F71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9888E03" w14:textId="289F8C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54300B" w14:textId="6F2419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5C403C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0BD15417" w14:textId="3BD0B0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893C0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881C651"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6F64E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449" w:type="dxa"/>
            <w:tcBorders>
              <w:top w:val="single" w:sz="6" w:space="0" w:color="auto"/>
              <w:left w:val="single" w:sz="6" w:space="0" w:color="auto"/>
              <w:bottom w:val="single" w:sz="6" w:space="0" w:color="auto"/>
              <w:right w:val="single" w:sz="6" w:space="0" w:color="auto"/>
            </w:tcBorders>
          </w:tcPr>
          <w:p w14:paraId="723B6279" w14:textId="5F752C75"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B3DAA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7B0A1F0" w14:textId="366660CE"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E4154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B526917" w14:textId="2832E1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3968D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1D12B3F" w14:textId="176567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30750D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5813955" w14:textId="30B1BC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8134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58EAAD3" w14:textId="3BF740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C4ABBD" w14:textId="223DBE2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FD345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FCE0722" w14:textId="4AB9BB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DF484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A1DBD7F"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A1E712"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449" w:type="dxa"/>
            <w:tcBorders>
              <w:top w:val="single" w:sz="6" w:space="0" w:color="auto"/>
              <w:left w:val="single" w:sz="6" w:space="0" w:color="auto"/>
              <w:bottom w:val="single" w:sz="6" w:space="0" w:color="auto"/>
              <w:right w:val="single" w:sz="6" w:space="0" w:color="auto"/>
            </w:tcBorders>
          </w:tcPr>
          <w:p w14:paraId="7F2A689D" w14:textId="2D376EAE"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8FC4F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27E68A7" w14:textId="109C7DB4"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6818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1287A17" w14:textId="313C4A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E089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390579A9" w14:textId="49E6AB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221918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7CA9A69" w14:textId="05DB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928A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B9F79CE" w14:textId="3E616B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AD0BC35" w14:textId="0E2B33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4D13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83B59C1" w14:textId="059614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7EF1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2FC2020"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1FB7C4A"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449" w:type="dxa"/>
            <w:tcBorders>
              <w:top w:val="single" w:sz="6" w:space="0" w:color="auto"/>
              <w:left w:val="single" w:sz="6" w:space="0" w:color="auto"/>
              <w:bottom w:val="single" w:sz="6" w:space="0" w:color="auto"/>
              <w:right w:val="single" w:sz="6" w:space="0" w:color="auto"/>
            </w:tcBorders>
          </w:tcPr>
          <w:p w14:paraId="37DC03D7" w14:textId="429DCB73"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0E8C2A9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24ADABE" w14:textId="5E8F2513"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B676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EBFCC9" w14:textId="57C7FD0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E4D9C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27B14CD" w14:textId="129421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06D9DE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F4A1DDC" w14:textId="1FF15A1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6873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CBB0262" w14:textId="1455C4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714F27C" w14:textId="401256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9A735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EBA2B4F" w14:textId="38E673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371C47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9E02FAA"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D69477D" w14:textId="420D667E" w:rsidR="001D165A" w:rsidRPr="005C4C7B"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Eric Palmqvist</w:t>
            </w:r>
            <w:r>
              <w:rPr>
                <w:sz w:val="20"/>
              </w:rPr>
              <w:t xml:space="preserve"> </w:t>
            </w:r>
            <w:r w:rsidR="001D165A">
              <w:rPr>
                <w:sz w:val="20"/>
              </w:rPr>
              <w:t>(SD)</w:t>
            </w:r>
          </w:p>
        </w:tc>
        <w:tc>
          <w:tcPr>
            <w:tcW w:w="449" w:type="dxa"/>
            <w:tcBorders>
              <w:top w:val="single" w:sz="6" w:space="0" w:color="auto"/>
              <w:left w:val="single" w:sz="6" w:space="0" w:color="auto"/>
              <w:bottom w:val="single" w:sz="6" w:space="0" w:color="auto"/>
              <w:right w:val="single" w:sz="6" w:space="0" w:color="auto"/>
            </w:tcBorders>
          </w:tcPr>
          <w:p w14:paraId="3AE85469" w14:textId="6C1CB0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DFB1D5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5A20467" w14:textId="363A63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8F9C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7829684" w14:textId="1CA6F00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7D52EE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876264B" w14:textId="137C251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77A7F0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0B5BB87" w14:textId="26E6B4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6E7E1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AF09347" w14:textId="74B997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8B402C9" w14:textId="2D5758A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DB91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1E6A4D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6F1E564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17ECFE2D"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891792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449" w:type="dxa"/>
            <w:tcBorders>
              <w:top w:val="single" w:sz="6" w:space="0" w:color="auto"/>
              <w:left w:val="single" w:sz="6" w:space="0" w:color="auto"/>
              <w:bottom w:val="single" w:sz="6" w:space="0" w:color="auto"/>
              <w:right w:val="single" w:sz="6" w:space="0" w:color="auto"/>
            </w:tcBorders>
          </w:tcPr>
          <w:p w14:paraId="6FE2AD41" w14:textId="3A92C422"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61D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57AE0EB" w14:textId="348E3D11"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61354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E8CC899" w14:textId="0D65723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F866C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98CC2C8" w14:textId="7347326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481933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9CFC165" w14:textId="47971DB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23AFA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99E51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BA65DC0" w14:textId="6FA189F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67580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1FA90E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338F34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B141EB1"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9DFB4AC" w14:textId="116BE9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napToGrid w:val="0"/>
                <w:color w:val="000000"/>
                <w:sz w:val="20"/>
                <w:lang w:val="en-US"/>
              </w:rPr>
              <w:t>Kjell Jansson (M)</w:t>
            </w:r>
          </w:p>
        </w:tc>
        <w:tc>
          <w:tcPr>
            <w:tcW w:w="449" w:type="dxa"/>
            <w:tcBorders>
              <w:top w:val="single" w:sz="6" w:space="0" w:color="auto"/>
              <w:left w:val="single" w:sz="6" w:space="0" w:color="auto"/>
              <w:bottom w:val="single" w:sz="6" w:space="0" w:color="auto"/>
              <w:right w:val="single" w:sz="6" w:space="0" w:color="auto"/>
            </w:tcBorders>
          </w:tcPr>
          <w:p w14:paraId="162330C2" w14:textId="71D4188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5F1249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B8C8234" w14:textId="49DB01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6BF1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01B1D47" w14:textId="41477E9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3EE5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6F1FFF2" w14:textId="32B412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4CF4B4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2C1D2BC" w14:textId="2F5BAFA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BE5F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AC805E2" w14:textId="44FE8C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2540685" w14:textId="5E8F35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8B09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0CF7CCD7" w14:textId="05B181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197A1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1974B9C"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DEA6A8E"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449" w:type="dxa"/>
            <w:tcBorders>
              <w:top w:val="single" w:sz="6" w:space="0" w:color="auto"/>
              <w:left w:val="single" w:sz="6" w:space="0" w:color="auto"/>
              <w:bottom w:val="single" w:sz="6" w:space="0" w:color="auto"/>
              <w:right w:val="single" w:sz="6" w:space="0" w:color="auto"/>
            </w:tcBorders>
          </w:tcPr>
          <w:p w14:paraId="3506A5F9" w14:textId="2B7B1F86"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5B1A19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35F66BE" w14:textId="4FC995FC"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DF53B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3FD303B" w14:textId="6B6A58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3302F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AA41324" w14:textId="7447393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637F2FB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157091A" w14:textId="2519A23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30501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1E63E39" w14:textId="3822140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2069BC1" w14:textId="36965F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9205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6F8E0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4C2006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D16C1B7"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43C7CBB"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449" w:type="dxa"/>
            <w:tcBorders>
              <w:top w:val="single" w:sz="6" w:space="0" w:color="auto"/>
              <w:left w:val="single" w:sz="6" w:space="0" w:color="auto"/>
              <w:bottom w:val="single" w:sz="6" w:space="0" w:color="auto"/>
              <w:right w:val="single" w:sz="6" w:space="0" w:color="auto"/>
            </w:tcBorders>
          </w:tcPr>
          <w:p w14:paraId="7F8A02B2" w14:textId="3E52D3E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6C9675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63146BE0" w14:textId="05F25F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7B649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5CEC422" w14:textId="5B2A6F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47069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7D3EE0D" w14:textId="05319B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386028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BFE0CFD" w14:textId="249BD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C452DF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A1530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50201DA" w14:textId="38EDE9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90DD1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23860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67E952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E815C51"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D12931F" w14:textId="4920AA5A" w:rsidR="001D165A"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lang w:val="en-US"/>
              </w:rPr>
              <w:t>Johnny Svedin</w:t>
            </w:r>
            <w:r w:rsidR="001D165A" w:rsidRPr="00D36206">
              <w:rPr>
                <w:sz w:val="20"/>
                <w:lang w:val="en-US"/>
              </w:rPr>
              <w:t xml:space="preserve"> (SD)</w:t>
            </w:r>
          </w:p>
        </w:tc>
        <w:tc>
          <w:tcPr>
            <w:tcW w:w="449" w:type="dxa"/>
            <w:tcBorders>
              <w:top w:val="single" w:sz="6" w:space="0" w:color="auto"/>
              <w:left w:val="single" w:sz="6" w:space="0" w:color="auto"/>
              <w:bottom w:val="single" w:sz="6" w:space="0" w:color="auto"/>
              <w:right w:val="single" w:sz="6" w:space="0" w:color="auto"/>
            </w:tcBorders>
          </w:tcPr>
          <w:p w14:paraId="7CA30006" w14:textId="2D7522FC"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444D8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0306767" w14:textId="038BB21A"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BFBBA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31C6FB2" w14:textId="306FA2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4F5A8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F457081" w14:textId="0A9926B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45F9CD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B606DE8" w14:textId="2FAB30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D650E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4CA3C7B" w14:textId="2459648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8ED57E7" w14:textId="472C76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51F0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67F0983" w14:textId="572DAB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29CA5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58D887A"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3BF86C9" w14:textId="40234327" w:rsidR="001D165A" w:rsidRPr="005C4C7B" w:rsidRDefault="00E9315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Katarina Luhr</w:t>
            </w:r>
            <w:r w:rsidR="001F51AE">
              <w:rPr>
                <w:sz w:val="20"/>
              </w:rPr>
              <w:t xml:space="preserve"> </w:t>
            </w:r>
            <w:r w:rsidR="001D165A">
              <w:rPr>
                <w:sz w:val="20"/>
              </w:rPr>
              <w:t>(MP)</w:t>
            </w:r>
          </w:p>
        </w:tc>
        <w:tc>
          <w:tcPr>
            <w:tcW w:w="449" w:type="dxa"/>
            <w:tcBorders>
              <w:top w:val="single" w:sz="6" w:space="0" w:color="auto"/>
              <w:left w:val="single" w:sz="6" w:space="0" w:color="auto"/>
              <w:bottom w:val="single" w:sz="6" w:space="0" w:color="auto"/>
              <w:right w:val="single" w:sz="6" w:space="0" w:color="auto"/>
            </w:tcBorders>
          </w:tcPr>
          <w:p w14:paraId="25A2B47F" w14:textId="01CBE615"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DF340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7ED43B6" w14:textId="213C42D9"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44B62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B1D0955" w14:textId="5C064B8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FBF98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04A1001F" w14:textId="39CF2D3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2F8E68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55360CA" w14:textId="2A988F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B4DC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16DF164" w14:textId="60A80C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78E5A7B" w14:textId="71CC5A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31FD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7DA930C" w14:textId="62BED56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174823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A4BA524"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B987FC"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449" w:type="dxa"/>
            <w:tcBorders>
              <w:top w:val="single" w:sz="6" w:space="0" w:color="auto"/>
              <w:left w:val="single" w:sz="6" w:space="0" w:color="auto"/>
              <w:bottom w:val="single" w:sz="6" w:space="0" w:color="auto"/>
              <w:right w:val="single" w:sz="6" w:space="0" w:color="auto"/>
            </w:tcBorders>
          </w:tcPr>
          <w:p w14:paraId="25A2BC52" w14:textId="06466084"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F1F4D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EE2E086" w14:textId="1FDD498A"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CC33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4E2448C" w14:textId="15A149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6C7B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7D0EEB4" w14:textId="2F0609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35624B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6F94A19" w14:textId="15137A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9C6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0ABC95B" w14:textId="685B67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02D780A" w14:textId="4FD639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62E9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CA00E98" w14:textId="0F4A1C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5CCD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2BE7F62"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30B25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449" w:type="dxa"/>
            <w:tcBorders>
              <w:top w:val="single" w:sz="6" w:space="0" w:color="auto"/>
              <w:left w:val="single" w:sz="6" w:space="0" w:color="auto"/>
              <w:bottom w:val="single" w:sz="6" w:space="0" w:color="auto"/>
              <w:right w:val="single" w:sz="6" w:space="0" w:color="auto"/>
            </w:tcBorders>
          </w:tcPr>
          <w:p w14:paraId="5DAA8E05" w14:textId="46208C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3172C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B164E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BB82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18C8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307E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78419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01D91D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15CA8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AAD3D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D40C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30A8B6D" w14:textId="295858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93BE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D01D4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A44214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F5DD96A"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3E383F2" w14:textId="3939A496" w:rsidR="001D165A" w:rsidRDefault="000424DB" w:rsidP="00FD0762">
            <w:pPr>
              <w:tabs>
                <w:tab w:val="left" w:pos="1985"/>
              </w:tabs>
              <w:rPr>
                <w:snapToGrid w:val="0"/>
                <w:color w:val="000000"/>
                <w:sz w:val="20"/>
              </w:rPr>
            </w:pPr>
            <w:r w:rsidRPr="000424DB">
              <w:rPr>
                <w:snapToGrid w:val="0"/>
                <w:color w:val="000000"/>
                <w:sz w:val="20"/>
              </w:rPr>
              <w:t>Angelica Lundberg</w:t>
            </w:r>
            <w:r w:rsidR="001D165A">
              <w:rPr>
                <w:snapToGrid w:val="0"/>
                <w:color w:val="000000"/>
                <w:sz w:val="20"/>
              </w:rPr>
              <w:t xml:space="preserve"> (SD)</w:t>
            </w:r>
          </w:p>
        </w:tc>
        <w:tc>
          <w:tcPr>
            <w:tcW w:w="449" w:type="dxa"/>
            <w:tcBorders>
              <w:top w:val="single" w:sz="6" w:space="0" w:color="auto"/>
              <w:left w:val="single" w:sz="6" w:space="0" w:color="auto"/>
              <w:bottom w:val="single" w:sz="6" w:space="0" w:color="auto"/>
              <w:right w:val="single" w:sz="6" w:space="0" w:color="auto"/>
            </w:tcBorders>
          </w:tcPr>
          <w:p w14:paraId="2A49C47D" w14:textId="54F153DD"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B03C6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AE7D274" w14:textId="075AEA49"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A8156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CE12A0" w14:textId="4A84B89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AD54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5E7F2F79" w14:textId="6249F6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504D153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34AEA9" w14:textId="47FA242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1D59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83948E" w14:textId="4B891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04D705" w14:textId="32879A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B9D0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892F1E4" w14:textId="156B8C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856A7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3DD9032"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6E1D174" w14:textId="77777777" w:rsidR="001D165A" w:rsidRPr="005C4C7B" w:rsidRDefault="001D165A" w:rsidP="00FD0762">
            <w:pPr>
              <w:tabs>
                <w:tab w:val="left" w:pos="1985"/>
              </w:tabs>
              <w:rPr>
                <w:snapToGrid w:val="0"/>
                <w:color w:val="000000"/>
                <w:sz w:val="20"/>
              </w:rPr>
            </w:pPr>
            <w:r>
              <w:rPr>
                <w:snapToGrid w:val="0"/>
                <w:color w:val="000000"/>
                <w:sz w:val="20"/>
              </w:rPr>
              <w:t>Aida Birinxhiku (S)</w:t>
            </w:r>
          </w:p>
        </w:tc>
        <w:tc>
          <w:tcPr>
            <w:tcW w:w="449" w:type="dxa"/>
            <w:tcBorders>
              <w:top w:val="single" w:sz="6" w:space="0" w:color="auto"/>
              <w:left w:val="single" w:sz="6" w:space="0" w:color="auto"/>
              <w:bottom w:val="single" w:sz="6" w:space="0" w:color="auto"/>
              <w:right w:val="single" w:sz="6" w:space="0" w:color="auto"/>
            </w:tcBorders>
          </w:tcPr>
          <w:p w14:paraId="202D0A56" w14:textId="492B20B0"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7AF24B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C50DBAB" w14:textId="45DA9A02"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507FD9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97AAB3" w14:textId="3979628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C54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BC7F996" w14:textId="6347183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31BEB9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DD2EF7" w14:textId="459AEB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FB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54F1CE" w14:textId="4E0177C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0E275A" w14:textId="0C781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0865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D33C66B" w14:textId="7B9C08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64FF1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E3899F"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F1D078" w14:textId="5AC61FFC"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Helena </w:t>
            </w:r>
            <w:proofErr w:type="spellStart"/>
            <w:r w:rsidRPr="00B72DB6">
              <w:rPr>
                <w:snapToGrid w:val="0"/>
                <w:color w:val="000000"/>
                <w:sz w:val="20"/>
                <w:lang w:val="en-US"/>
              </w:rPr>
              <w:t>Storckenfeldt</w:t>
            </w:r>
            <w:proofErr w:type="spellEnd"/>
            <w:r>
              <w:rPr>
                <w:snapToGrid w:val="0"/>
                <w:color w:val="000000"/>
                <w:sz w:val="20"/>
                <w:lang w:val="en-US"/>
              </w:rPr>
              <w:t xml:space="preserve"> (M)</w:t>
            </w:r>
          </w:p>
        </w:tc>
        <w:tc>
          <w:tcPr>
            <w:tcW w:w="449" w:type="dxa"/>
            <w:tcBorders>
              <w:top w:val="single" w:sz="6" w:space="0" w:color="auto"/>
              <w:left w:val="single" w:sz="6" w:space="0" w:color="auto"/>
              <w:bottom w:val="single" w:sz="6" w:space="0" w:color="auto"/>
              <w:right w:val="single" w:sz="6" w:space="0" w:color="auto"/>
            </w:tcBorders>
          </w:tcPr>
          <w:p w14:paraId="78D73A45" w14:textId="15BE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3E36F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7738E327" w14:textId="1E39B1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F39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08E681" w14:textId="5FEC0A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7FC0D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2152FF3" w14:textId="237E42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71DD5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D9C644" w14:textId="3CF87A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980F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DFA5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85175F" w14:textId="7BCD4B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DE68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350AB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8C287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rsidRPr="0026702E" w14:paraId="2A0CF4BE"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9236C29"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Daniel Vencu Velasquez Castro (S)</w:t>
            </w:r>
          </w:p>
        </w:tc>
        <w:tc>
          <w:tcPr>
            <w:tcW w:w="449" w:type="dxa"/>
            <w:tcBorders>
              <w:top w:val="single" w:sz="6" w:space="0" w:color="auto"/>
              <w:left w:val="single" w:sz="6" w:space="0" w:color="auto"/>
              <w:bottom w:val="single" w:sz="6" w:space="0" w:color="auto"/>
              <w:right w:val="single" w:sz="6" w:space="0" w:color="auto"/>
            </w:tcBorders>
          </w:tcPr>
          <w:p w14:paraId="7EF91ABC" w14:textId="1691E192" w:rsidR="001D165A" w:rsidRPr="00F8082F"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O</w:t>
            </w:r>
          </w:p>
        </w:tc>
        <w:tc>
          <w:tcPr>
            <w:tcW w:w="434" w:type="dxa"/>
            <w:gridSpan w:val="2"/>
            <w:tcBorders>
              <w:top w:val="single" w:sz="6" w:space="0" w:color="auto"/>
              <w:left w:val="single" w:sz="6" w:space="0" w:color="auto"/>
              <w:bottom w:val="single" w:sz="6" w:space="0" w:color="auto"/>
              <w:right w:val="single" w:sz="6" w:space="0" w:color="auto"/>
            </w:tcBorders>
          </w:tcPr>
          <w:p w14:paraId="3583A731"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3" w:type="dxa"/>
            <w:tcBorders>
              <w:top w:val="single" w:sz="6" w:space="0" w:color="auto"/>
              <w:left w:val="single" w:sz="6" w:space="0" w:color="auto"/>
              <w:bottom w:val="single" w:sz="6" w:space="0" w:color="auto"/>
              <w:right w:val="single" w:sz="6" w:space="0" w:color="auto"/>
            </w:tcBorders>
          </w:tcPr>
          <w:p w14:paraId="16B1D73F" w14:textId="6E530E00" w:rsidR="001D165A" w:rsidRPr="00F8082F"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14:paraId="3F9B5A90"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5EE1583" w14:textId="7BDE5C1F"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9BC1C34"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8" w:type="dxa"/>
            <w:tcBorders>
              <w:top w:val="single" w:sz="6" w:space="0" w:color="auto"/>
              <w:left w:val="single" w:sz="6" w:space="0" w:color="auto"/>
              <w:bottom w:val="single" w:sz="6" w:space="0" w:color="auto"/>
              <w:right w:val="single" w:sz="6" w:space="0" w:color="auto"/>
            </w:tcBorders>
          </w:tcPr>
          <w:p w14:paraId="2092DA06" w14:textId="030BEF0C"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02" w:type="dxa"/>
            <w:tcBorders>
              <w:top w:val="single" w:sz="6" w:space="0" w:color="auto"/>
              <w:left w:val="single" w:sz="6" w:space="0" w:color="auto"/>
              <w:bottom w:val="single" w:sz="6" w:space="0" w:color="auto"/>
              <w:right w:val="single" w:sz="6" w:space="0" w:color="auto"/>
            </w:tcBorders>
          </w:tcPr>
          <w:p w14:paraId="3CC2D792"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9D4C925" w14:textId="33A8C7B8"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335406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345E0046" w14:textId="42F60F06"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CF4461E" w14:textId="1A8D938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232EE8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604" w:type="dxa"/>
            <w:gridSpan w:val="2"/>
            <w:tcBorders>
              <w:top w:val="single" w:sz="6" w:space="0" w:color="auto"/>
              <w:left w:val="single" w:sz="6" w:space="0" w:color="auto"/>
              <w:bottom w:val="single" w:sz="6" w:space="0" w:color="auto"/>
              <w:right w:val="single" w:sz="6" w:space="0" w:color="auto"/>
            </w:tcBorders>
          </w:tcPr>
          <w:p w14:paraId="36F56DD0" w14:textId="5BC986F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8" w:type="dxa"/>
            <w:tcBorders>
              <w:top w:val="single" w:sz="6" w:space="0" w:color="auto"/>
              <w:left w:val="single" w:sz="6" w:space="0" w:color="auto"/>
              <w:bottom w:val="single" w:sz="6" w:space="0" w:color="auto"/>
              <w:right w:val="single" w:sz="6" w:space="0" w:color="auto"/>
            </w:tcBorders>
          </w:tcPr>
          <w:p w14:paraId="008283F5"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D165A" w14:paraId="2567E3C6"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E15F357" w14:textId="77777777" w:rsidR="001D165A" w:rsidRDefault="001D165A" w:rsidP="00FD0762">
            <w:pPr>
              <w:tabs>
                <w:tab w:val="left" w:pos="1985"/>
              </w:tabs>
              <w:rPr>
                <w:snapToGrid w:val="0"/>
                <w:color w:val="000000"/>
                <w:sz w:val="20"/>
              </w:rPr>
            </w:pPr>
            <w:r w:rsidRPr="00D36206">
              <w:rPr>
                <w:sz w:val="20"/>
              </w:rPr>
              <w:t>Mattias Bäckström Johansson (SD)</w:t>
            </w:r>
          </w:p>
        </w:tc>
        <w:tc>
          <w:tcPr>
            <w:tcW w:w="449" w:type="dxa"/>
            <w:tcBorders>
              <w:top w:val="single" w:sz="6" w:space="0" w:color="auto"/>
              <w:left w:val="single" w:sz="6" w:space="0" w:color="auto"/>
              <w:bottom w:val="single" w:sz="6" w:space="0" w:color="auto"/>
              <w:right w:val="single" w:sz="6" w:space="0" w:color="auto"/>
            </w:tcBorders>
          </w:tcPr>
          <w:p w14:paraId="3B253F8A" w14:textId="42CE1D7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F0354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5DD5EA8A" w14:textId="4FD1E8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9385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82CE3E" w14:textId="4C8C61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EF67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05B21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1CA346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D77C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DE60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DCDFD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2671F8" w14:textId="153D5A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EF03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A6409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5AD7D7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A41EFCA"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D99DC67" w14:textId="77777777" w:rsidR="001D165A" w:rsidRDefault="001D165A"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32A91B1C" w14:textId="784C90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C81C3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940B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37F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0BB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91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119EE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17E237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6977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20D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2341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6360CA" w14:textId="128E0A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84E7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EB688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6B90B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97D2D4C"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E98E3D6" w14:textId="530C979F" w:rsidR="001D165A" w:rsidRDefault="001D165A" w:rsidP="00FD0762">
            <w:pPr>
              <w:tabs>
                <w:tab w:val="left" w:pos="1985"/>
              </w:tabs>
              <w:rPr>
                <w:snapToGrid w:val="0"/>
                <w:color w:val="000000"/>
                <w:sz w:val="20"/>
              </w:rPr>
            </w:pPr>
            <w:r w:rsidRPr="00B72DB6">
              <w:rPr>
                <w:snapToGrid w:val="0"/>
                <w:color w:val="000000"/>
                <w:sz w:val="20"/>
              </w:rPr>
              <w:t>Fredrik Ahlstedt (M)</w:t>
            </w:r>
          </w:p>
        </w:tc>
        <w:tc>
          <w:tcPr>
            <w:tcW w:w="449" w:type="dxa"/>
            <w:tcBorders>
              <w:top w:val="single" w:sz="6" w:space="0" w:color="auto"/>
              <w:left w:val="single" w:sz="6" w:space="0" w:color="auto"/>
              <w:bottom w:val="single" w:sz="6" w:space="0" w:color="auto"/>
              <w:right w:val="single" w:sz="6" w:space="0" w:color="auto"/>
            </w:tcBorders>
          </w:tcPr>
          <w:p w14:paraId="0A695F37" w14:textId="75876B83"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077665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42557C8" w14:textId="034CF696"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7A577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E1E1BC" w14:textId="0F76AA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9DE22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0F9F1EC" w14:textId="64258B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FC2B8F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3E8C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A58A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C8DB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BAD938" w14:textId="598EE3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2C30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85550D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C0C28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4776C9FC"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23FA8BB" w14:textId="77777777" w:rsidR="001D165A" w:rsidRDefault="001D165A"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449" w:type="dxa"/>
            <w:tcBorders>
              <w:top w:val="single" w:sz="6" w:space="0" w:color="auto"/>
              <w:left w:val="single" w:sz="6" w:space="0" w:color="auto"/>
              <w:bottom w:val="single" w:sz="6" w:space="0" w:color="auto"/>
              <w:right w:val="single" w:sz="6" w:space="0" w:color="auto"/>
            </w:tcBorders>
          </w:tcPr>
          <w:p w14:paraId="6F38EBF7" w14:textId="59D821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5C161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6C0DF5D" w14:textId="02C851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45BD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8901A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119C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3A8A0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723AA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5A28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CA925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655E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5CA2F8" w14:textId="099E35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E4C0A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3BEFE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12585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9927080"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6C0F9A1" w14:textId="57F43F55" w:rsidR="001D165A" w:rsidRDefault="001D165A"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(SD)</w:t>
            </w:r>
          </w:p>
        </w:tc>
        <w:tc>
          <w:tcPr>
            <w:tcW w:w="449" w:type="dxa"/>
            <w:tcBorders>
              <w:top w:val="single" w:sz="6" w:space="0" w:color="auto"/>
              <w:left w:val="single" w:sz="6" w:space="0" w:color="auto"/>
              <w:bottom w:val="single" w:sz="6" w:space="0" w:color="auto"/>
              <w:right w:val="single" w:sz="6" w:space="0" w:color="auto"/>
            </w:tcBorders>
          </w:tcPr>
          <w:p w14:paraId="64359E2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78014A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648E7F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9BDD7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2F28B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DE3E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2A64E8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02" w:type="dxa"/>
            <w:tcBorders>
              <w:top w:val="single" w:sz="6" w:space="0" w:color="auto"/>
              <w:left w:val="single" w:sz="6" w:space="0" w:color="auto"/>
              <w:bottom w:val="single" w:sz="6" w:space="0" w:color="auto"/>
              <w:right w:val="single" w:sz="6" w:space="0" w:color="auto"/>
            </w:tcBorders>
          </w:tcPr>
          <w:p w14:paraId="7C3416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75623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3B346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036F16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F9C16CB" w14:textId="6CEE0C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2232D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5A836A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7E89DA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6601F883"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52D25C0"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449" w:type="dxa"/>
            <w:tcBorders>
              <w:top w:val="single" w:sz="6" w:space="0" w:color="auto"/>
              <w:left w:val="single" w:sz="6" w:space="0" w:color="auto"/>
              <w:bottom w:val="single" w:sz="6" w:space="0" w:color="auto"/>
              <w:right w:val="single" w:sz="6" w:space="0" w:color="auto"/>
            </w:tcBorders>
          </w:tcPr>
          <w:p w14:paraId="500DFB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436C07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22642B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7E93C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9CCD6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259B8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570C2AB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02" w:type="dxa"/>
            <w:tcBorders>
              <w:top w:val="single" w:sz="6" w:space="0" w:color="auto"/>
              <w:left w:val="single" w:sz="6" w:space="0" w:color="auto"/>
              <w:bottom w:val="single" w:sz="6" w:space="0" w:color="auto"/>
              <w:right w:val="single" w:sz="6" w:space="0" w:color="auto"/>
            </w:tcBorders>
          </w:tcPr>
          <w:p w14:paraId="08CF737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98E67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72221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33B1A1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371DCD5" w14:textId="57B0C6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231B7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4848B8E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28EB4D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7FF71288"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4A79C7E" w14:textId="29B263C8"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449" w:type="dxa"/>
            <w:tcBorders>
              <w:top w:val="single" w:sz="6" w:space="0" w:color="auto"/>
              <w:left w:val="single" w:sz="6" w:space="0" w:color="auto"/>
              <w:bottom w:val="single" w:sz="6" w:space="0" w:color="auto"/>
              <w:right w:val="single" w:sz="6" w:space="0" w:color="auto"/>
            </w:tcBorders>
          </w:tcPr>
          <w:p w14:paraId="5D2B84FC" w14:textId="411F12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699991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435FD5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E8123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B2A29B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B8F78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39FD36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02" w:type="dxa"/>
            <w:tcBorders>
              <w:top w:val="single" w:sz="6" w:space="0" w:color="auto"/>
              <w:left w:val="single" w:sz="6" w:space="0" w:color="auto"/>
              <w:bottom w:val="single" w:sz="6" w:space="0" w:color="auto"/>
              <w:right w:val="single" w:sz="6" w:space="0" w:color="auto"/>
            </w:tcBorders>
          </w:tcPr>
          <w:p w14:paraId="420EAA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7A7F3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114224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55BBC3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317EE81D" w14:textId="409CAD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6C9B81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24C0BA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10BB63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54C74CFE"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48EEBC2" w14:textId="77777777" w:rsidR="001D165A" w:rsidRDefault="001D165A" w:rsidP="00FD0762">
            <w:pPr>
              <w:tabs>
                <w:tab w:val="left" w:pos="1985"/>
              </w:tabs>
              <w:rPr>
                <w:snapToGrid w:val="0"/>
                <w:color w:val="000000"/>
                <w:sz w:val="20"/>
              </w:rPr>
            </w:pPr>
            <w:proofErr w:type="spellStart"/>
            <w:r w:rsidRPr="005C4C7B">
              <w:rPr>
                <w:snapToGrid w:val="0"/>
                <w:color w:val="000000"/>
                <w:sz w:val="20"/>
              </w:rPr>
              <w:t>Lorena</w:t>
            </w:r>
            <w:proofErr w:type="spellEnd"/>
            <w:r w:rsidRPr="005C4C7B">
              <w:rPr>
                <w:snapToGrid w:val="0"/>
                <w:color w:val="000000"/>
                <w:sz w:val="20"/>
              </w:rPr>
              <w:t xml:space="preserve"> Delgado Varas (V)</w:t>
            </w:r>
          </w:p>
        </w:tc>
        <w:tc>
          <w:tcPr>
            <w:tcW w:w="449" w:type="dxa"/>
            <w:tcBorders>
              <w:top w:val="single" w:sz="6" w:space="0" w:color="auto"/>
              <w:left w:val="single" w:sz="6" w:space="0" w:color="auto"/>
              <w:bottom w:val="single" w:sz="6" w:space="0" w:color="auto"/>
              <w:right w:val="single" w:sz="6" w:space="0" w:color="auto"/>
            </w:tcBorders>
          </w:tcPr>
          <w:p w14:paraId="39F75129" w14:textId="4120DE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5FF16A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4B7CBFF1" w14:textId="3A2EBD4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DC6C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28019C" w14:textId="07EA2E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D28DB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F92BF33" w14:textId="128EB6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BBE0A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975E8A" w14:textId="6B4D60F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12C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F29F2C3" w14:textId="3963226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E1CA93" w14:textId="0AD472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2561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B0F3F76" w14:textId="5350BC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430292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5349C3"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CE189C8" w14:textId="2E3F2B99" w:rsidR="001D165A" w:rsidRDefault="001D165A" w:rsidP="00FD0762">
            <w:pPr>
              <w:tabs>
                <w:tab w:val="left" w:pos="1985"/>
              </w:tabs>
              <w:rPr>
                <w:snapToGrid w:val="0"/>
                <w:color w:val="000000"/>
                <w:sz w:val="20"/>
              </w:rPr>
            </w:pPr>
            <w:r>
              <w:rPr>
                <w:snapToGrid w:val="0"/>
                <w:color w:val="000000"/>
                <w:sz w:val="20"/>
              </w:rPr>
              <w:t>Lili André (KD)</w:t>
            </w:r>
          </w:p>
        </w:tc>
        <w:tc>
          <w:tcPr>
            <w:tcW w:w="449" w:type="dxa"/>
            <w:tcBorders>
              <w:top w:val="single" w:sz="6" w:space="0" w:color="auto"/>
              <w:left w:val="single" w:sz="6" w:space="0" w:color="auto"/>
              <w:bottom w:val="single" w:sz="6" w:space="0" w:color="auto"/>
              <w:right w:val="single" w:sz="6" w:space="0" w:color="auto"/>
            </w:tcBorders>
          </w:tcPr>
          <w:p w14:paraId="736FB1DE" w14:textId="673479BF"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F0787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7EE0BC0B" w14:textId="3A9C9137"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9AFA3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7DF282" w14:textId="6C89C17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D5FF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DE72812" w14:textId="5D0A3B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57F934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827E5" w14:textId="5743D4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FF3F5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C8BB7C" w14:textId="39028A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2D49C3" w14:textId="4DA0E3E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73AC4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35A53C52" w14:textId="58D257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1F07DA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C8E38CA"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41803B" w14:textId="77777777" w:rsidR="001D165A" w:rsidRDefault="001D165A" w:rsidP="00FD0762">
            <w:pPr>
              <w:tabs>
                <w:tab w:val="left" w:pos="1985"/>
              </w:tabs>
              <w:rPr>
                <w:snapToGrid w:val="0"/>
                <w:color w:val="000000"/>
                <w:sz w:val="20"/>
              </w:rPr>
            </w:pPr>
            <w:r>
              <w:rPr>
                <w:snapToGrid w:val="0"/>
                <w:color w:val="000000"/>
                <w:sz w:val="20"/>
              </w:rPr>
              <w:t>Rickard Nordin (C)</w:t>
            </w:r>
          </w:p>
        </w:tc>
        <w:tc>
          <w:tcPr>
            <w:tcW w:w="449" w:type="dxa"/>
            <w:tcBorders>
              <w:top w:val="single" w:sz="6" w:space="0" w:color="auto"/>
              <w:left w:val="single" w:sz="6" w:space="0" w:color="auto"/>
              <w:bottom w:val="single" w:sz="6" w:space="0" w:color="auto"/>
              <w:right w:val="single" w:sz="6" w:space="0" w:color="auto"/>
            </w:tcBorders>
          </w:tcPr>
          <w:p w14:paraId="0CE1085D" w14:textId="632F89A6"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300AA2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3111289" w14:textId="237BB1B8" w:rsidR="001D165A" w:rsidRDefault="0026702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100D3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B55B5F" w14:textId="5FE598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F4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44F5E3BF" w14:textId="596056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82F0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71B3D6" w14:textId="4E1A133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CD8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D2C6A5E" w14:textId="1DEAD4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D21D32" w14:textId="1FE136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B6D5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21F6957" w14:textId="74DB65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A1902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1579178"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7255296" w14:textId="77777777" w:rsidR="001D165A" w:rsidRDefault="001D165A"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0DDDF69F" w14:textId="09689D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74AF91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242E4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72F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0163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3F14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C5C3C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990E4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8CCF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EF48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2423B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22573" w14:textId="2BF99E7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535A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1C319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4AC4E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FCFFB8" w14:textId="77777777" w:rsidTr="007216BA">
        <w:trPr>
          <w:gridAfter w:val="1"/>
          <w:wAfter w:w="11" w:type="dxa"/>
        </w:trPr>
        <w:tc>
          <w:tcPr>
            <w:tcW w:w="3190" w:type="dxa"/>
            <w:tcBorders>
              <w:top w:val="single" w:sz="6" w:space="0" w:color="auto"/>
              <w:left w:val="single" w:sz="6" w:space="0" w:color="auto"/>
              <w:bottom w:val="single" w:sz="4" w:space="0" w:color="auto"/>
              <w:right w:val="single" w:sz="6" w:space="0" w:color="auto"/>
            </w:tcBorders>
          </w:tcPr>
          <w:p w14:paraId="77748C9F" w14:textId="77777777" w:rsidR="001D165A" w:rsidRDefault="001D165A" w:rsidP="00FD0762">
            <w:pPr>
              <w:tabs>
                <w:tab w:val="left" w:pos="1985"/>
              </w:tabs>
              <w:rPr>
                <w:snapToGrid w:val="0"/>
                <w:color w:val="000000"/>
                <w:sz w:val="20"/>
              </w:rPr>
            </w:pPr>
            <w:r>
              <w:rPr>
                <w:snapToGrid w:val="0"/>
                <w:color w:val="000000"/>
                <w:sz w:val="20"/>
              </w:rPr>
              <w:t>Linus Lakso (MP)</w:t>
            </w:r>
          </w:p>
        </w:tc>
        <w:tc>
          <w:tcPr>
            <w:tcW w:w="449" w:type="dxa"/>
            <w:tcBorders>
              <w:top w:val="single" w:sz="6" w:space="0" w:color="auto"/>
              <w:left w:val="single" w:sz="6" w:space="0" w:color="auto"/>
              <w:bottom w:val="single" w:sz="4" w:space="0" w:color="auto"/>
              <w:right w:val="single" w:sz="6" w:space="0" w:color="auto"/>
            </w:tcBorders>
          </w:tcPr>
          <w:p w14:paraId="4D439C68" w14:textId="4C96E5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4" w:space="0" w:color="auto"/>
              <w:right w:val="single" w:sz="6" w:space="0" w:color="auto"/>
            </w:tcBorders>
          </w:tcPr>
          <w:p w14:paraId="35D42A4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4" w:space="0" w:color="auto"/>
              <w:right w:val="single" w:sz="6" w:space="0" w:color="auto"/>
            </w:tcBorders>
          </w:tcPr>
          <w:p w14:paraId="2767DB16" w14:textId="4A5F7E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564CB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57606572" w14:textId="5FAD9F2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2820B8D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4" w:space="0" w:color="auto"/>
              <w:right w:val="single" w:sz="6" w:space="0" w:color="auto"/>
            </w:tcBorders>
          </w:tcPr>
          <w:p w14:paraId="0A5F84DF" w14:textId="4663046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4" w:space="0" w:color="auto"/>
              <w:right w:val="single" w:sz="6" w:space="0" w:color="auto"/>
            </w:tcBorders>
          </w:tcPr>
          <w:p w14:paraId="0D7909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775CE760" w14:textId="35F9DA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42253B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4" w:space="0" w:color="auto"/>
              <w:right w:val="single" w:sz="6" w:space="0" w:color="auto"/>
            </w:tcBorders>
          </w:tcPr>
          <w:p w14:paraId="77F99F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2973C692" w14:textId="61FE68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599591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4" w:space="0" w:color="auto"/>
              <w:right w:val="single" w:sz="6" w:space="0" w:color="auto"/>
            </w:tcBorders>
          </w:tcPr>
          <w:p w14:paraId="59ED5A6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4" w:space="0" w:color="auto"/>
              <w:right w:val="single" w:sz="6" w:space="0" w:color="auto"/>
            </w:tcBorders>
          </w:tcPr>
          <w:p w14:paraId="01B223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1691" w14:paraId="238B99FC" w14:textId="77777777" w:rsidTr="007216BA">
        <w:trPr>
          <w:gridAfter w:val="1"/>
          <w:wAfter w:w="11" w:type="dxa"/>
        </w:trPr>
        <w:tc>
          <w:tcPr>
            <w:tcW w:w="3190" w:type="dxa"/>
            <w:tcBorders>
              <w:top w:val="single" w:sz="6" w:space="0" w:color="auto"/>
              <w:left w:val="single" w:sz="6" w:space="0" w:color="auto"/>
              <w:bottom w:val="single" w:sz="4" w:space="0" w:color="auto"/>
              <w:right w:val="single" w:sz="6" w:space="0" w:color="auto"/>
            </w:tcBorders>
          </w:tcPr>
          <w:p w14:paraId="084CD331" w14:textId="0DAF5AF0" w:rsidR="004E1691" w:rsidRDefault="004E1691" w:rsidP="00FD0762">
            <w:pPr>
              <w:tabs>
                <w:tab w:val="left" w:pos="1985"/>
              </w:tabs>
              <w:rPr>
                <w:snapToGrid w:val="0"/>
                <w:color w:val="000000"/>
                <w:sz w:val="20"/>
              </w:rPr>
            </w:pPr>
            <w:r w:rsidRPr="004E1691">
              <w:rPr>
                <w:snapToGrid w:val="0"/>
                <w:color w:val="000000"/>
                <w:sz w:val="20"/>
              </w:rPr>
              <w:t>Anna af Sillén (M)</w:t>
            </w:r>
          </w:p>
        </w:tc>
        <w:tc>
          <w:tcPr>
            <w:tcW w:w="449" w:type="dxa"/>
            <w:tcBorders>
              <w:top w:val="single" w:sz="6" w:space="0" w:color="auto"/>
              <w:left w:val="single" w:sz="6" w:space="0" w:color="auto"/>
              <w:bottom w:val="single" w:sz="4" w:space="0" w:color="auto"/>
              <w:right w:val="single" w:sz="6" w:space="0" w:color="auto"/>
            </w:tcBorders>
          </w:tcPr>
          <w:p w14:paraId="064EAEAF" w14:textId="0F3148F3"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4" w:space="0" w:color="auto"/>
              <w:right w:val="single" w:sz="6" w:space="0" w:color="auto"/>
            </w:tcBorders>
          </w:tcPr>
          <w:p w14:paraId="139025A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4" w:space="0" w:color="auto"/>
              <w:right w:val="single" w:sz="6" w:space="0" w:color="auto"/>
            </w:tcBorders>
          </w:tcPr>
          <w:p w14:paraId="1C0216DF" w14:textId="53DE38AE"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17342542"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468609F3" w14:textId="1593113C"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1F38993A"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4" w:space="0" w:color="auto"/>
              <w:right w:val="single" w:sz="6" w:space="0" w:color="auto"/>
            </w:tcBorders>
          </w:tcPr>
          <w:p w14:paraId="595B19C4" w14:textId="39B5FC0B"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4" w:space="0" w:color="auto"/>
              <w:right w:val="single" w:sz="6" w:space="0" w:color="auto"/>
            </w:tcBorders>
          </w:tcPr>
          <w:p w14:paraId="16F849E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4E38B4C8" w14:textId="7C32FB3C"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707C3285"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4" w:space="0" w:color="auto"/>
              <w:right w:val="single" w:sz="6" w:space="0" w:color="auto"/>
            </w:tcBorders>
          </w:tcPr>
          <w:p w14:paraId="67AB1EA9"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2AC42D7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4310C934"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4" w:space="0" w:color="auto"/>
              <w:right w:val="single" w:sz="6" w:space="0" w:color="auto"/>
            </w:tcBorders>
          </w:tcPr>
          <w:p w14:paraId="7603B8B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4" w:space="0" w:color="auto"/>
              <w:right w:val="single" w:sz="6" w:space="0" w:color="auto"/>
            </w:tcBorders>
          </w:tcPr>
          <w:p w14:paraId="07D222BE"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09419BB" w14:textId="77777777" w:rsidTr="007216BA">
        <w:trPr>
          <w:gridAfter w:val="1"/>
          <w:wAfter w:w="11" w:type="dxa"/>
        </w:trPr>
        <w:tc>
          <w:tcPr>
            <w:tcW w:w="3190" w:type="dxa"/>
            <w:tcBorders>
              <w:top w:val="single" w:sz="4" w:space="0" w:color="auto"/>
              <w:left w:val="single" w:sz="6" w:space="0" w:color="auto"/>
              <w:bottom w:val="single" w:sz="6" w:space="0" w:color="auto"/>
              <w:right w:val="single" w:sz="6" w:space="0" w:color="auto"/>
            </w:tcBorders>
          </w:tcPr>
          <w:p w14:paraId="7AA7EF15" w14:textId="77777777" w:rsidR="001D165A" w:rsidRDefault="001D165A" w:rsidP="00FD0762">
            <w:pPr>
              <w:rPr>
                <w:sz w:val="20"/>
              </w:rPr>
            </w:pPr>
            <w:r w:rsidRPr="007E2968">
              <w:rPr>
                <w:sz w:val="20"/>
              </w:rPr>
              <w:t>Mattias Karlsson i Norrhult (SD)</w:t>
            </w:r>
          </w:p>
        </w:tc>
        <w:tc>
          <w:tcPr>
            <w:tcW w:w="449" w:type="dxa"/>
            <w:tcBorders>
              <w:top w:val="single" w:sz="4" w:space="0" w:color="auto"/>
              <w:left w:val="single" w:sz="6" w:space="0" w:color="auto"/>
              <w:bottom w:val="single" w:sz="6" w:space="0" w:color="auto"/>
              <w:right w:val="single" w:sz="6" w:space="0" w:color="auto"/>
            </w:tcBorders>
          </w:tcPr>
          <w:p w14:paraId="178C03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6" w:space="0" w:color="auto"/>
              <w:bottom w:val="single" w:sz="6" w:space="0" w:color="auto"/>
              <w:right w:val="single" w:sz="6" w:space="0" w:color="auto"/>
            </w:tcBorders>
          </w:tcPr>
          <w:p w14:paraId="71628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6" w:space="0" w:color="auto"/>
              <w:bottom w:val="single" w:sz="6" w:space="0" w:color="auto"/>
              <w:right w:val="single" w:sz="6" w:space="0" w:color="auto"/>
            </w:tcBorders>
          </w:tcPr>
          <w:p w14:paraId="6B5321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6" w:space="0" w:color="auto"/>
              <w:bottom w:val="single" w:sz="6" w:space="0" w:color="auto"/>
              <w:right w:val="single" w:sz="6" w:space="0" w:color="auto"/>
            </w:tcBorders>
          </w:tcPr>
          <w:p w14:paraId="6F482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6" w:space="0" w:color="auto"/>
              <w:bottom w:val="single" w:sz="6" w:space="0" w:color="auto"/>
              <w:right w:val="single" w:sz="6" w:space="0" w:color="auto"/>
            </w:tcBorders>
          </w:tcPr>
          <w:p w14:paraId="3DD89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6" w:space="0" w:color="auto"/>
              <w:bottom w:val="single" w:sz="6" w:space="0" w:color="auto"/>
              <w:right w:val="single" w:sz="6" w:space="0" w:color="auto"/>
            </w:tcBorders>
          </w:tcPr>
          <w:p w14:paraId="383786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6" w:space="0" w:color="auto"/>
              <w:bottom w:val="single" w:sz="6" w:space="0" w:color="auto"/>
              <w:right w:val="single" w:sz="6" w:space="0" w:color="auto"/>
            </w:tcBorders>
          </w:tcPr>
          <w:p w14:paraId="453387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4" w:space="0" w:color="auto"/>
              <w:left w:val="single" w:sz="6" w:space="0" w:color="auto"/>
              <w:bottom w:val="single" w:sz="6" w:space="0" w:color="auto"/>
              <w:right w:val="single" w:sz="6" w:space="0" w:color="auto"/>
            </w:tcBorders>
          </w:tcPr>
          <w:p w14:paraId="64D003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6" w:space="0" w:color="auto"/>
              <w:bottom w:val="single" w:sz="6" w:space="0" w:color="auto"/>
              <w:right w:val="single" w:sz="6" w:space="0" w:color="auto"/>
            </w:tcBorders>
          </w:tcPr>
          <w:p w14:paraId="1B23AEF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6" w:space="0" w:color="auto"/>
              <w:bottom w:val="single" w:sz="6" w:space="0" w:color="auto"/>
              <w:right w:val="single" w:sz="6" w:space="0" w:color="auto"/>
            </w:tcBorders>
          </w:tcPr>
          <w:p w14:paraId="42FC86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6" w:space="0" w:color="auto"/>
              <w:bottom w:val="single" w:sz="6" w:space="0" w:color="auto"/>
              <w:right w:val="single" w:sz="6" w:space="0" w:color="auto"/>
            </w:tcBorders>
          </w:tcPr>
          <w:p w14:paraId="75146A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6" w:space="0" w:color="auto"/>
              <w:bottom w:val="single" w:sz="6" w:space="0" w:color="auto"/>
              <w:right w:val="single" w:sz="6" w:space="0" w:color="auto"/>
            </w:tcBorders>
          </w:tcPr>
          <w:p w14:paraId="6CBB5395" w14:textId="56CF98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6" w:space="0" w:color="auto"/>
              <w:bottom w:val="single" w:sz="6" w:space="0" w:color="auto"/>
              <w:right w:val="single" w:sz="6" w:space="0" w:color="auto"/>
            </w:tcBorders>
          </w:tcPr>
          <w:p w14:paraId="698265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6" w:space="0" w:color="auto"/>
              <w:bottom w:val="single" w:sz="6" w:space="0" w:color="auto"/>
              <w:right w:val="single" w:sz="6" w:space="0" w:color="auto"/>
            </w:tcBorders>
          </w:tcPr>
          <w:p w14:paraId="4A69A4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6" w:space="0" w:color="auto"/>
              <w:bottom w:val="single" w:sz="6" w:space="0" w:color="auto"/>
              <w:right w:val="single" w:sz="6" w:space="0" w:color="auto"/>
            </w:tcBorders>
          </w:tcPr>
          <w:p w14:paraId="51CBC01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A53215"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CABCE56" w14:textId="77777777" w:rsidR="001D165A" w:rsidRDefault="001D165A" w:rsidP="00FD0762">
            <w:pPr>
              <w:rPr>
                <w:sz w:val="20"/>
              </w:rPr>
            </w:pPr>
            <w:r w:rsidRPr="007E2968">
              <w:rPr>
                <w:sz w:val="20"/>
              </w:rPr>
              <w:t>Ulf Lindholm (SD)</w:t>
            </w:r>
          </w:p>
        </w:tc>
        <w:tc>
          <w:tcPr>
            <w:tcW w:w="449" w:type="dxa"/>
            <w:tcBorders>
              <w:top w:val="single" w:sz="6" w:space="0" w:color="auto"/>
              <w:left w:val="single" w:sz="6" w:space="0" w:color="auto"/>
              <w:bottom w:val="single" w:sz="6" w:space="0" w:color="auto"/>
              <w:right w:val="single" w:sz="6" w:space="0" w:color="auto"/>
            </w:tcBorders>
          </w:tcPr>
          <w:p w14:paraId="061783F3" w14:textId="28808CC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4F2DB8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808FB73" w14:textId="720902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33A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6E54E" w14:textId="716E3A9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C7C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32DB5F7" w14:textId="025B40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3BAAB0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43F9C0" w14:textId="6143D5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D0FD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6410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8BFF01" w14:textId="2B492D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C2BA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67F8B1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6078C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F44BAC5"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E7F42F1" w14:textId="77777777" w:rsidR="001D165A" w:rsidRDefault="001D165A" w:rsidP="00FD0762">
            <w:pPr>
              <w:rPr>
                <w:sz w:val="20"/>
              </w:rPr>
            </w:pPr>
            <w:r w:rsidRPr="007E2968">
              <w:rPr>
                <w:sz w:val="20"/>
              </w:rPr>
              <w:t xml:space="preserve">Daniel </w:t>
            </w:r>
            <w:proofErr w:type="spellStart"/>
            <w:r w:rsidRPr="007E2968">
              <w:rPr>
                <w:sz w:val="20"/>
              </w:rPr>
              <w:t>Riazat</w:t>
            </w:r>
            <w:proofErr w:type="spellEnd"/>
            <w:r w:rsidRPr="007E2968">
              <w:rPr>
                <w:sz w:val="20"/>
              </w:rPr>
              <w:t xml:space="preserve"> (V)</w:t>
            </w:r>
          </w:p>
        </w:tc>
        <w:tc>
          <w:tcPr>
            <w:tcW w:w="449" w:type="dxa"/>
            <w:tcBorders>
              <w:top w:val="single" w:sz="6" w:space="0" w:color="auto"/>
              <w:left w:val="single" w:sz="6" w:space="0" w:color="auto"/>
              <w:bottom w:val="single" w:sz="6" w:space="0" w:color="auto"/>
              <w:right w:val="single" w:sz="6" w:space="0" w:color="auto"/>
            </w:tcBorders>
          </w:tcPr>
          <w:p w14:paraId="533806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275656E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6514F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727B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A55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D6C97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CFC461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751A4C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E865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9D4B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80ECE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568355" w14:textId="66C96A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F8FC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5EF852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7861E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C7B747E"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ABE1945" w14:textId="1FECE588" w:rsidR="001D165A" w:rsidRDefault="001D165A" w:rsidP="00FD0762">
            <w:pPr>
              <w:rPr>
                <w:sz w:val="20"/>
              </w:rPr>
            </w:pPr>
            <w:r w:rsidRPr="00F37A03">
              <w:rPr>
                <w:sz w:val="20"/>
              </w:rPr>
              <w:t xml:space="preserve">Anders Ådahl </w:t>
            </w:r>
            <w:r w:rsidRPr="007E2968">
              <w:rPr>
                <w:sz w:val="20"/>
              </w:rPr>
              <w:t>(C)</w:t>
            </w:r>
          </w:p>
        </w:tc>
        <w:tc>
          <w:tcPr>
            <w:tcW w:w="449" w:type="dxa"/>
            <w:tcBorders>
              <w:top w:val="single" w:sz="6" w:space="0" w:color="auto"/>
              <w:left w:val="single" w:sz="6" w:space="0" w:color="auto"/>
              <w:bottom w:val="single" w:sz="6" w:space="0" w:color="auto"/>
              <w:right w:val="single" w:sz="6" w:space="0" w:color="auto"/>
            </w:tcBorders>
          </w:tcPr>
          <w:p w14:paraId="29DC2FBA" w14:textId="741F39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F1FCD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2114866" w14:textId="4533ED3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131D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5393C1" w14:textId="4E97C8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831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36DD6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47CCCD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0388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99A80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E2AA8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D07149" w14:textId="4B09B3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6B5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5BD70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6F9399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BAF6409"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730B5F3" w14:textId="005C7B3B" w:rsidR="001D165A" w:rsidRDefault="001D165A" w:rsidP="00FD0762">
            <w:pPr>
              <w:rPr>
                <w:sz w:val="20"/>
              </w:rPr>
            </w:pPr>
            <w:r>
              <w:rPr>
                <w:sz w:val="20"/>
              </w:rPr>
              <w:t xml:space="preserve">Dan </w:t>
            </w:r>
            <w:proofErr w:type="spellStart"/>
            <w:r>
              <w:rPr>
                <w:sz w:val="20"/>
              </w:rPr>
              <w:t>Hovskär</w:t>
            </w:r>
            <w:proofErr w:type="spellEnd"/>
            <w:r w:rsidRPr="007E2968">
              <w:rPr>
                <w:sz w:val="20"/>
              </w:rPr>
              <w:t xml:space="preserve"> (KD)</w:t>
            </w:r>
          </w:p>
        </w:tc>
        <w:tc>
          <w:tcPr>
            <w:tcW w:w="449" w:type="dxa"/>
            <w:tcBorders>
              <w:top w:val="single" w:sz="6" w:space="0" w:color="auto"/>
              <w:left w:val="single" w:sz="6" w:space="0" w:color="auto"/>
              <w:bottom w:val="single" w:sz="6" w:space="0" w:color="auto"/>
              <w:right w:val="single" w:sz="6" w:space="0" w:color="auto"/>
            </w:tcBorders>
          </w:tcPr>
          <w:p w14:paraId="22C1239D" w14:textId="4E2F0E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66800D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5982D0AB" w14:textId="3A2F93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C1B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0795C7" w14:textId="361762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9C77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434EC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D6F46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FEFD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5D85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D7A1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D3F897" w14:textId="558470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4A4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D6429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68A1E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62B3D7"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29D9785" w14:textId="77777777" w:rsidR="001D165A" w:rsidRDefault="001D165A" w:rsidP="00FD0762">
            <w:pPr>
              <w:rPr>
                <w:sz w:val="20"/>
              </w:rPr>
            </w:pPr>
            <w:r w:rsidRPr="007E2968">
              <w:rPr>
                <w:sz w:val="20"/>
              </w:rPr>
              <w:t>Cecilia Engström (KD)</w:t>
            </w:r>
          </w:p>
        </w:tc>
        <w:tc>
          <w:tcPr>
            <w:tcW w:w="449" w:type="dxa"/>
            <w:tcBorders>
              <w:top w:val="single" w:sz="6" w:space="0" w:color="auto"/>
              <w:left w:val="single" w:sz="6" w:space="0" w:color="auto"/>
              <w:bottom w:val="single" w:sz="6" w:space="0" w:color="auto"/>
              <w:right w:val="single" w:sz="6" w:space="0" w:color="auto"/>
            </w:tcBorders>
          </w:tcPr>
          <w:p w14:paraId="32CA92AC" w14:textId="3078EC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2069A3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FB82F56" w14:textId="635816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FCBE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F852D" w14:textId="5994E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14E1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42055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07704C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37A5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406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28B4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3EB10A" w14:textId="6F6C3B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1ABE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EFAB8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393E2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7FAB1C"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499E7CA" w14:textId="77777777" w:rsidR="001D165A" w:rsidRPr="007E2968" w:rsidRDefault="001D165A"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7F5E226C" w14:textId="5C47764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595B749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4954364" w14:textId="20065A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4708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0DBC4E" w14:textId="49B7DD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FE02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11BCA1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0C81CB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77CEE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9756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3576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2978BC" w14:textId="02A828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9A4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0F30B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712E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34A2B6BC"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ED451E6" w14:textId="77777777" w:rsidR="001D165A" w:rsidRPr="007E2968" w:rsidRDefault="001D165A"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7256C0A4" w14:textId="1C373E7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052936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91C03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CE41A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B99F3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1E3B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3E534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B253A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4087C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A4A42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B823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39FFA6" w14:textId="06181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1165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D7C97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4FC0DB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F7A53E1"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4923E9" w14:textId="51FB5353" w:rsidR="001D165A" w:rsidRPr="007E2968" w:rsidRDefault="00C47A22" w:rsidP="00FD0762">
            <w:pPr>
              <w:rPr>
                <w:sz w:val="20"/>
              </w:rPr>
            </w:pPr>
            <w:r>
              <w:rPr>
                <w:sz w:val="20"/>
              </w:rPr>
              <w:t>Cecilia Rönn</w:t>
            </w:r>
            <w:r w:rsidR="001D165A" w:rsidRPr="007E2968">
              <w:rPr>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4DF384C6" w14:textId="467EBC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23985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43CA57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25E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3354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44BF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267EA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579C55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775C5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1E4B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D16A3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36C175" w14:textId="0729E3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A883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4CDFD4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D7A14B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E9C9517"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26D8B8D" w14:textId="4AADA599" w:rsidR="001D165A" w:rsidRPr="007E2968" w:rsidRDefault="00C47A22" w:rsidP="00FD0762">
            <w:pPr>
              <w:rPr>
                <w:sz w:val="20"/>
              </w:rPr>
            </w:pPr>
            <w:r>
              <w:rPr>
                <w:sz w:val="20"/>
              </w:rPr>
              <w:t xml:space="preserve">Camilla </w:t>
            </w:r>
            <w:proofErr w:type="spellStart"/>
            <w:r>
              <w:rPr>
                <w:sz w:val="20"/>
              </w:rPr>
              <w:t>Mårtensen</w:t>
            </w:r>
            <w:proofErr w:type="spellEnd"/>
            <w:r w:rsidR="001D165A">
              <w:rPr>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7F8F6AC6" w14:textId="67EFD1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3C0023D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C6CD1E3" w14:textId="4B2510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CF4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49A6A" w14:textId="2A9FAF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4C5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39856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76477A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3818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1B5D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46C0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4C9EC" w14:textId="18872FF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5337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B89ED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156D56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9E94D2"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0478B7C" w14:textId="0CC827D0" w:rsidR="001D165A" w:rsidRPr="00A139B7" w:rsidRDefault="001D165A" w:rsidP="00FD0762">
            <w:pPr>
              <w:rPr>
                <w:sz w:val="20"/>
              </w:rPr>
            </w:pPr>
            <w:r>
              <w:rPr>
                <w:sz w:val="20"/>
              </w:rPr>
              <w:t>Andrea Andersson Tay (V)</w:t>
            </w:r>
          </w:p>
        </w:tc>
        <w:tc>
          <w:tcPr>
            <w:tcW w:w="449" w:type="dxa"/>
            <w:tcBorders>
              <w:top w:val="single" w:sz="6" w:space="0" w:color="auto"/>
              <w:left w:val="single" w:sz="6" w:space="0" w:color="auto"/>
              <w:bottom w:val="single" w:sz="6" w:space="0" w:color="auto"/>
              <w:right w:val="single" w:sz="6" w:space="0" w:color="auto"/>
            </w:tcBorders>
          </w:tcPr>
          <w:p w14:paraId="23BEBE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679D60F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B9F16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27E8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1651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3F74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F6091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6C029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CB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1E8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22DD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D8AB18" w14:textId="564E6F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289C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50011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E9E07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5454B9" w14:textId="77777777" w:rsidTr="00FF12AD">
        <w:trPr>
          <w:trHeight w:val="263"/>
        </w:trPr>
        <w:tc>
          <w:tcPr>
            <w:tcW w:w="3190" w:type="dxa"/>
            <w:tcBorders>
              <w:top w:val="nil"/>
              <w:left w:val="nil"/>
              <w:bottom w:val="nil"/>
              <w:right w:val="nil"/>
            </w:tcBorders>
          </w:tcPr>
          <w:p w14:paraId="0ED4142E" w14:textId="16BAB3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720" w:type="dxa"/>
            <w:gridSpan w:val="2"/>
            <w:tcBorders>
              <w:top w:val="nil"/>
              <w:left w:val="nil"/>
              <w:bottom w:val="nil"/>
              <w:right w:val="nil"/>
            </w:tcBorders>
          </w:tcPr>
          <w:p w14:paraId="0A12B36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7916EB78" w14:textId="450FCC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1D165A" w14:paraId="7150B4CF" w14:textId="77777777" w:rsidTr="00FF12AD">
        <w:trPr>
          <w:trHeight w:val="262"/>
        </w:trPr>
        <w:tc>
          <w:tcPr>
            <w:tcW w:w="3190" w:type="dxa"/>
            <w:tcBorders>
              <w:top w:val="nil"/>
              <w:left w:val="nil"/>
              <w:bottom w:val="nil"/>
              <w:right w:val="nil"/>
            </w:tcBorders>
          </w:tcPr>
          <w:p w14:paraId="61434068" w14:textId="1C86E0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720" w:type="dxa"/>
            <w:gridSpan w:val="2"/>
            <w:tcBorders>
              <w:top w:val="nil"/>
              <w:left w:val="nil"/>
              <w:bottom w:val="nil"/>
              <w:right w:val="nil"/>
            </w:tcBorders>
          </w:tcPr>
          <w:p w14:paraId="72B9CD0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6C0AB1B7" w14:textId="0A7983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bookmarkEnd w:id="1"/>
    </w:tbl>
    <w:p w14:paraId="4174E854" w14:textId="790B2574" w:rsidR="00655DB0" w:rsidRDefault="00655DB0" w:rsidP="00BE3F54"/>
    <w:sectPr w:rsidR="00655DB0" w:rsidSect="00A74BB7">
      <w:pgSz w:w="11906" w:h="16838"/>
      <w:pgMar w:top="794"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84045" w14:textId="77777777" w:rsidR="00532E4C" w:rsidRDefault="00532E4C" w:rsidP="002130F1">
      <w:r>
        <w:separator/>
      </w:r>
    </w:p>
  </w:endnote>
  <w:endnote w:type="continuationSeparator" w:id="0">
    <w:p w14:paraId="04557475" w14:textId="77777777" w:rsidR="00532E4C" w:rsidRDefault="00532E4C"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0B306" w14:textId="77777777" w:rsidR="00532E4C" w:rsidRDefault="00532E4C" w:rsidP="002130F1">
      <w:r>
        <w:separator/>
      </w:r>
    </w:p>
  </w:footnote>
  <w:footnote w:type="continuationSeparator" w:id="0">
    <w:p w14:paraId="11FD21FB" w14:textId="77777777" w:rsidR="00532E4C" w:rsidRDefault="00532E4C"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2814868"/>
    <w:multiLevelType w:val="hybridMultilevel"/>
    <w:tmpl w:val="FDD8092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5995AD7"/>
    <w:multiLevelType w:val="hybridMultilevel"/>
    <w:tmpl w:val="182E163C"/>
    <w:lvl w:ilvl="0" w:tplc="9F74BD34">
      <w:start w:val="1"/>
      <w:numFmt w:val="lowerLetter"/>
      <w:lvlText w:val="%1)"/>
      <w:lvlJc w:val="left"/>
      <w:pPr>
        <w:ind w:left="720" w:hanging="360"/>
      </w:pPr>
      <w:rPr>
        <w:rFonts w:hint="default"/>
        <w:color w:val="1B1B1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85C70A1"/>
    <w:multiLevelType w:val="hybridMultilevel"/>
    <w:tmpl w:val="AD1CBF8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6FB4036"/>
    <w:multiLevelType w:val="hybridMultilevel"/>
    <w:tmpl w:val="A684B9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11" w15:restartNumberingAfterBreak="0">
    <w:nsid w:val="5ABA5C5C"/>
    <w:multiLevelType w:val="hybridMultilevel"/>
    <w:tmpl w:val="DC7E81B0"/>
    <w:lvl w:ilvl="0" w:tplc="041D0017">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D46180F"/>
    <w:multiLevelType w:val="hybridMultilevel"/>
    <w:tmpl w:val="DFE02A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EC91B4E"/>
    <w:multiLevelType w:val="hybridMultilevel"/>
    <w:tmpl w:val="57DE690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60802B3"/>
    <w:multiLevelType w:val="hybridMultilevel"/>
    <w:tmpl w:val="0922D5A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8581EAC"/>
    <w:multiLevelType w:val="hybridMultilevel"/>
    <w:tmpl w:val="D1A076E6"/>
    <w:lvl w:ilvl="0" w:tplc="E670EA7C">
      <w:start w:val="1"/>
      <w:numFmt w:val="lowerLetter"/>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10"/>
  </w:num>
  <w:num w:numId="5">
    <w:abstractNumId w:val="2"/>
  </w:num>
  <w:num w:numId="6">
    <w:abstractNumId w:val="3"/>
  </w:num>
  <w:num w:numId="7">
    <w:abstractNumId w:val="1"/>
  </w:num>
  <w:num w:numId="8">
    <w:abstractNumId w:val="15"/>
  </w:num>
  <w:num w:numId="9">
    <w:abstractNumId w:val="16"/>
  </w:num>
  <w:num w:numId="10">
    <w:abstractNumId w:val="12"/>
  </w:num>
  <w:num w:numId="11">
    <w:abstractNumId w:val="8"/>
  </w:num>
  <w:num w:numId="12">
    <w:abstractNumId w:val="4"/>
  </w:num>
  <w:num w:numId="13">
    <w:abstractNumId w:val="13"/>
  </w:num>
  <w:num w:numId="14">
    <w:abstractNumId w:val="5"/>
  </w:num>
  <w:num w:numId="15">
    <w:abstractNumId w:val="6"/>
  </w:num>
  <w:num w:numId="16">
    <w:abstractNumId w:val="14"/>
  </w:num>
  <w:num w:numId="1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0E9F"/>
    <w:rsid w:val="0002124A"/>
    <w:rsid w:val="00023C91"/>
    <w:rsid w:val="00023D44"/>
    <w:rsid w:val="0002438C"/>
    <w:rsid w:val="0002508C"/>
    <w:rsid w:val="000253C1"/>
    <w:rsid w:val="000255B5"/>
    <w:rsid w:val="0002654B"/>
    <w:rsid w:val="00026615"/>
    <w:rsid w:val="00026DBB"/>
    <w:rsid w:val="0002763F"/>
    <w:rsid w:val="00030425"/>
    <w:rsid w:val="000305E7"/>
    <w:rsid w:val="00030B7F"/>
    <w:rsid w:val="00031133"/>
    <w:rsid w:val="000319C2"/>
    <w:rsid w:val="00032D19"/>
    <w:rsid w:val="0003355B"/>
    <w:rsid w:val="0003414D"/>
    <w:rsid w:val="0003427E"/>
    <w:rsid w:val="00035407"/>
    <w:rsid w:val="00036024"/>
    <w:rsid w:val="0003709C"/>
    <w:rsid w:val="000401E7"/>
    <w:rsid w:val="00040301"/>
    <w:rsid w:val="00041F79"/>
    <w:rsid w:val="00042475"/>
    <w:rsid w:val="000424DB"/>
    <w:rsid w:val="000427D7"/>
    <w:rsid w:val="00043B99"/>
    <w:rsid w:val="000442DA"/>
    <w:rsid w:val="00044E80"/>
    <w:rsid w:val="00044F5A"/>
    <w:rsid w:val="00045281"/>
    <w:rsid w:val="00045A8A"/>
    <w:rsid w:val="00050A20"/>
    <w:rsid w:val="00052598"/>
    <w:rsid w:val="00052937"/>
    <w:rsid w:val="00053421"/>
    <w:rsid w:val="000536D9"/>
    <w:rsid w:val="00053BE5"/>
    <w:rsid w:val="0005439B"/>
    <w:rsid w:val="00054831"/>
    <w:rsid w:val="0005545D"/>
    <w:rsid w:val="000564A8"/>
    <w:rsid w:val="000569AB"/>
    <w:rsid w:val="00056A67"/>
    <w:rsid w:val="00060380"/>
    <w:rsid w:val="00061C55"/>
    <w:rsid w:val="0006202F"/>
    <w:rsid w:val="0006613C"/>
    <w:rsid w:val="00067448"/>
    <w:rsid w:val="0006776E"/>
    <w:rsid w:val="00067A33"/>
    <w:rsid w:val="000715BD"/>
    <w:rsid w:val="00071EB9"/>
    <w:rsid w:val="000726F3"/>
    <w:rsid w:val="00072C99"/>
    <w:rsid w:val="00073238"/>
    <w:rsid w:val="00073624"/>
    <w:rsid w:val="00075E21"/>
    <w:rsid w:val="00075E59"/>
    <w:rsid w:val="00076756"/>
    <w:rsid w:val="00080A73"/>
    <w:rsid w:val="00080E7B"/>
    <w:rsid w:val="000816C5"/>
    <w:rsid w:val="00081A05"/>
    <w:rsid w:val="00083B5C"/>
    <w:rsid w:val="00084198"/>
    <w:rsid w:val="00084B36"/>
    <w:rsid w:val="00085A2B"/>
    <w:rsid w:val="000861A8"/>
    <w:rsid w:val="0008637D"/>
    <w:rsid w:val="00087E93"/>
    <w:rsid w:val="000915AB"/>
    <w:rsid w:val="00092337"/>
    <w:rsid w:val="00093F5C"/>
    <w:rsid w:val="000941E8"/>
    <w:rsid w:val="0009483B"/>
    <w:rsid w:val="00094A63"/>
    <w:rsid w:val="00096F01"/>
    <w:rsid w:val="000A052E"/>
    <w:rsid w:val="000A094B"/>
    <w:rsid w:val="000A129A"/>
    <w:rsid w:val="000A13C3"/>
    <w:rsid w:val="000A200A"/>
    <w:rsid w:val="000A2CE1"/>
    <w:rsid w:val="000A41FA"/>
    <w:rsid w:val="000A4EB1"/>
    <w:rsid w:val="000A5556"/>
    <w:rsid w:val="000A5ADC"/>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2A40"/>
    <w:rsid w:val="000D3377"/>
    <w:rsid w:val="000D40B2"/>
    <w:rsid w:val="000D4BDB"/>
    <w:rsid w:val="000D6392"/>
    <w:rsid w:val="000D783C"/>
    <w:rsid w:val="000E0864"/>
    <w:rsid w:val="000E0EAC"/>
    <w:rsid w:val="000E0FE8"/>
    <w:rsid w:val="000E11B6"/>
    <w:rsid w:val="000E121E"/>
    <w:rsid w:val="000E22F1"/>
    <w:rsid w:val="000E3D3D"/>
    <w:rsid w:val="000E680A"/>
    <w:rsid w:val="000E723A"/>
    <w:rsid w:val="000F159A"/>
    <w:rsid w:val="000F2706"/>
    <w:rsid w:val="000F2962"/>
    <w:rsid w:val="000F381A"/>
    <w:rsid w:val="000F4271"/>
    <w:rsid w:val="000F49A4"/>
    <w:rsid w:val="000F5289"/>
    <w:rsid w:val="000F537F"/>
    <w:rsid w:val="000F5CD2"/>
    <w:rsid w:val="000F5E38"/>
    <w:rsid w:val="000F62A2"/>
    <w:rsid w:val="000F692D"/>
    <w:rsid w:val="000F7307"/>
    <w:rsid w:val="0010025E"/>
    <w:rsid w:val="00100761"/>
    <w:rsid w:val="00100BB1"/>
    <w:rsid w:val="001012C4"/>
    <w:rsid w:val="00102850"/>
    <w:rsid w:val="00103B78"/>
    <w:rsid w:val="00103FCA"/>
    <w:rsid w:val="00104B70"/>
    <w:rsid w:val="00105441"/>
    <w:rsid w:val="00105706"/>
    <w:rsid w:val="001060D0"/>
    <w:rsid w:val="0010618F"/>
    <w:rsid w:val="00106202"/>
    <w:rsid w:val="001063FC"/>
    <w:rsid w:val="00107BCC"/>
    <w:rsid w:val="00107FF8"/>
    <w:rsid w:val="001103C7"/>
    <w:rsid w:val="00110897"/>
    <w:rsid w:val="00110B0C"/>
    <w:rsid w:val="001118AC"/>
    <w:rsid w:val="001119A1"/>
    <w:rsid w:val="00113C2E"/>
    <w:rsid w:val="00113EA6"/>
    <w:rsid w:val="00114FC3"/>
    <w:rsid w:val="00115492"/>
    <w:rsid w:val="00115E59"/>
    <w:rsid w:val="00116397"/>
    <w:rsid w:val="00116963"/>
    <w:rsid w:val="00116F15"/>
    <w:rsid w:val="00117C67"/>
    <w:rsid w:val="00120819"/>
    <w:rsid w:val="001210A1"/>
    <w:rsid w:val="00121B0A"/>
    <w:rsid w:val="00122AA3"/>
    <w:rsid w:val="001231EB"/>
    <w:rsid w:val="001235FB"/>
    <w:rsid w:val="00123797"/>
    <w:rsid w:val="00123D07"/>
    <w:rsid w:val="00125439"/>
    <w:rsid w:val="0012669A"/>
    <w:rsid w:val="00126738"/>
    <w:rsid w:val="00126CAC"/>
    <w:rsid w:val="0012748D"/>
    <w:rsid w:val="00127707"/>
    <w:rsid w:val="00127A75"/>
    <w:rsid w:val="00127B08"/>
    <w:rsid w:val="0013080B"/>
    <w:rsid w:val="001312B5"/>
    <w:rsid w:val="0013203F"/>
    <w:rsid w:val="001324AA"/>
    <w:rsid w:val="00133616"/>
    <w:rsid w:val="00133A31"/>
    <w:rsid w:val="00133A8B"/>
    <w:rsid w:val="00134171"/>
    <w:rsid w:val="00134D73"/>
    <w:rsid w:val="001351D5"/>
    <w:rsid w:val="00136ADC"/>
    <w:rsid w:val="0013727F"/>
    <w:rsid w:val="00137616"/>
    <w:rsid w:val="001377FD"/>
    <w:rsid w:val="00137A4C"/>
    <w:rsid w:val="00140798"/>
    <w:rsid w:val="00140C4F"/>
    <w:rsid w:val="00140CA8"/>
    <w:rsid w:val="00141DA2"/>
    <w:rsid w:val="00141DEF"/>
    <w:rsid w:val="0014252C"/>
    <w:rsid w:val="00142669"/>
    <w:rsid w:val="00143749"/>
    <w:rsid w:val="00143C5E"/>
    <w:rsid w:val="001448E9"/>
    <w:rsid w:val="00144E22"/>
    <w:rsid w:val="00145F5A"/>
    <w:rsid w:val="001460BD"/>
    <w:rsid w:val="00146222"/>
    <w:rsid w:val="001462A7"/>
    <w:rsid w:val="00147035"/>
    <w:rsid w:val="00150706"/>
    <w:rsid w:val="00151239"/>
    <w:rsid w:val="00151D22"/>
    <w:rsid w:val="0015234D"/>
    <w:rsid w:val="00152451"/>
    <w:rsid w:val="001527D1"/>
    <w:rsid w:val="00152FAE"/>
    <w:rsid w:val="001544CD"/>
    <w:rsid w:val="00154751"/>
    <w:rsid w:val="00155095"/>
    <w:rsid w:val="00155ADC"/>
    <w:rsid w:val="00156311"/>
    <w:rsid w:val="001567BC"/>
    <w:rsid w:val="0015720C"/>
    <w:rsid w:val="00157329"/>
    <w:rsid w:val="00157791"/>
    <w:rsid w:val="001577E4"/>
    <w:rsid w:val="001603B4"/>
    <w:rsid w:val="00160BF4"/>
    <w:rsid w:val="00161C62"/>
    <w:rsid w:val="00161CC2"/>
    <w:rsid w:val="00163E80"/>
    <w:rsid w:val="00164FB6"/>
    <w:rsid w:val="001655C7"/>
    <w:rsid w:val="00165662"/>
    <w:rsid w:val="001662E4"/>
    <w:rsid w:val="001673BD"/>
    <w:rsid w:val="00170C7E"/>
    <w:rsid w:val="001710C0"/>
    <w:rsid w:val="00171EA9"/>
    <w:rsid w:val="00173E37"/>
    <w:rsid w:val="0017416D"/>
    <w:rsid w:val="00174597"/>
    <w:rsid w:val="00175E5F"/>
    <w:rsid w:val="00176050"/>
    <w:rsid w:val="0017737F"/>
    <w:rsid w:val="0018013C"/>
    <w:rsid w:val="001861E1"/>
    <w:rsid w:val="0018740A"/>
    <w:rsid w:val="00187936"/>
    <w:rsid w:val="00187C01"/>
    <w:rsid w:val="00187D30"/>
    <w:rsid w:val="00187F17"/>
    <w:rsid w:val="0019256F"/>
    <w:rsid w:val="001925F5"/>
    <w:rsid w:val="001927AE"/>
    <w:rsid w:val="00192F1B"/>
    <w:rsid w:val="001933CF"/>
    <w:rsid w:val="00193522"/>
    <w:rsid w:val="00193A4A"/>
    <w:rsid w:val="00193D38"/>
    <w:rsid w:val="00195DE9"/>
    <w:rsid w:val="00196B2D"/>
    <w:rsid w:val="00196CFE"/>
    <w:rsid w:val="00196E22"/>
    <w:rsid w:val="00196F9A"/>
    <w:rsid w:val="001971BF"/>
    <w:rsid w:val="00197761"/>
    <w:rsid w:val="00197781"/>
    <w:rsid w:val="001A1512"/>
    <w:rsid w:val="001A19D4"/>
    <w:rsid w:val="001A2B87"/>
    <w:rsid w:val="001A3165"/>
    <w:rsid w:val="001A3257"/>
    <w:rsid w:val="001A4184"/>
    <w:rsid w:val="001A4B24"/>
    <w:rsid w:val="001A5515"/>
    <w:rsid w:val="001A7140"/>
    <w:rsid w:val="001B04DF"/>
    <w:rsid w:val="001B0AEF"/>
    <w:rsid w:val="001B0F3C"/>
    <w:rsid w:val="001B2054"/>
    <w:rsid w:val="001B209A"/>
    <w:rsid w:val="001B264C"/>
    <w:rsid w:val="001B2BF4"/>
    <w:rsid w:val="001B3B27"/>
    <w:rsid w:val="001B4298"/>
    <w:rsid w:val="001B43F9"/>
    <w:rsid w:val="001B4700"/>
    <w:rsid w:val="001B5342"/>
    <w:rsid w:val="001B5FB6"/>
    <w:rsid w:val="001B61B8"/>
    <w:rsid w:val="001B6579"/>
    <w:rsid w:val="001B679D"/>
    <w:rsid w:val="001B6A85"/>
    <w:rsid w:val="001B6CAE"/>
    <w:rsid w:val="001C0623"/>
    <w:rsid w:val="001C1261"/>
    <w:rsid w:val="001C2B7B"/>
    <w:rsid w:val="001C3257"/>
    <w:rsid w:val="001C33DC"/>
    <w:rsid w:val="001C4419"/>
    <w:rsid w:val="001C4D78"/>
    <w:rsid w:val="001C53A2"/>
    <w:rsid w:val="001C6323"/>
    <w:rsid w:val="001C648B"/>
    <w:rsid w:val="001C784E"/>
    <w:rsid w:val="001C7A12"/>
    <w:rsid w:val="001C7B3C"/>
    <w:rsid w:val="001C7FE1"/>
    <w:rsid w:val="001D00C5"/>
    <w:rsid w:val="001D1340"/>
    <w:rsid w:val="001D165A"/>
    <w:rsid w:val="001D18B0"/>
    <w:rsid w:val="001D227C"/>
    <w:rsid w:val="001D22CD"/>
    <w:rsid w:val="001D2797"/>
    <w:rsid w:val="001D3075"/>
    <w:rsid w:val="001D335C"/>
    <w:rsid w:val="001D36A4"/>
    <w:rsid w:val="001D3D5C"/>
    <w:rsid w:val="001D421B"/>
    <w:rsid w:val="001D58E6"/>
    <w:rsid w:val="001D5957"/>
    <w:rsid w:val="001D627A"/>
    <w:rsid w:val="001D6526"/>
    <w:rsid w:val="001E047E"/>
    <w:rsid w:val="001E0BA2"/>
    <w:rsid w:val="001E10D7"/>
    <w:rsid w:val="001E1147"/>
    <w:rsid w:val="001E191C"/>
    <w:rsid w:val="001E1CC3"/>
    <w:rsid w:val="001E625D"/>
    <w:rsid w:val="001E682F"/>
    <w:rsid w:val="001E6EE5"/>
    <w:rsid w:val="001F0CF0"/>
    <w:rsid w:val="001F11CE"/>
    <w:rsid w:val="001F23DE"/>
    <w:rsid w:val="001F24AF"/>
    <w:rsid w:val="001F294A"/>
    <w:rsid w:val="001F38DE"/>
    <w:rsid w:val="001F3C7B"/>
    <w:rsid w:val="001F4A9E"/>
    <w:rsid w:val="001F51AE"/>
    <w:rsid w:val="001F5EA6"/>
    <w:rsid w:val="001F61FD"/>
    <w:rsid w:val="001F6A18"/>
    <w:rsid w:val="001F6AC9"/>
    <w:rsid w:val="001F7E84"/>
    <w:rsid w:val="002006D8"/>
    <w:rsid w:val="00201383"/>
    <w:rsid w:val="00201442"/>
    <w:rsid w:val="002029F3"/>
    <w:rsid w:val="0020368B"/>
    <w:rsid w:val="0020387B"/>
    <w:rsid w:val="00203984"/>
    <w:rsid w:val="00204401"/>
    <w:rsid w:val="002054AD"/>
    <w:rsid w:val="002056F1"/>
    <w:rsid w:val="00206555"/>
    <w:rsid w:val="002073AB"/>
    <w:rsid w:val="00207671"/>
    <w:rsid w:val="00210C6F"/>
    <w:rsid w:val="00210FD3"/>
    <w:rsid w:val="00211F78"/>
    <w:rsid w:val="00212ECE"/>
    <w:rsid w:val="002130F1"/>
    <w:rsid w:val="00213831"/>
    <w:rsid w:val="0021394E"/>
    <w:rsid w:val="00214B29"/>
    <w:rsid w:val="00216433"/>
    <w:rsid w:val="00216B48"/>
    <w:rsid w:val="00216C89"/>
    <w:rsid w:val="00216E89"/>
    <w:rsid w:val="0021745B"/>
    <w:rsid w:val="00217EEB"/>
    <w:rsid w:val="00221466"/>
    <w:rsid w:val="00221B9F"/>
    <w:rsid w:val="00222248"/>
    <w:rsid w:val="00222D1D"/>
    <w:rsid w:val="002234F9"/>
    <w:rsid w:val="00224578"/>
    <w:rsid w:val="00225570"/>
    <w:rsid w:val="0022564B"/>
    <w:rsid w:val="0022574B"/>
    <w:rsid w:val="00226607"/>
    <w:rsid w:val="0022664E"/>
    <w:rsid w:val="00227526"/>
    <w:rsid w:val="002314D5"/>
    <w:rsid w:val="00231D5D"/>
    <w:rsid w:val="0023263C"/>
    <w:rsid w:val="002327AE"/>
    <w:rsid w:val="00234344"/>
    <w:rsid w:val="002347C7"/>
    <w:rsid w:val="00234A48"/>
    <w:rsid w:val="0023595D"/>
    <w:rsid w:val="00235FA3"/>
    <w:rsid w:val="0023601A"/>
    <w:rsid w:val="00236769"/>
    <w:rsid w:val="00240FFE"/>
    <w:rsid w:val="00241084"/>
    <w:rsid w:val="00241781"/>
    <w:rsid w:val="00241FF0"/>
    <w:rsid w:val="0024203D"/>
    <w:rsid w:val="00242D8C"/>
    <w:rsid w:val="00243F79"/>
    <w:rsid w:val="002443EF"/>
    <w:rsid w:val="00245505"/>
    <w:rsid w:val="00247064"/>
    <w:rsid w:val="00247BF2"/>
    <w:rsid w:val="0025002F"/>
    <w:rsid w:val="002516C7"/>
    <w:rsid w:val="0025174A"/>
    <w:rsid w:val="002528F8"/>
    <w:rsid w:val="00253354"/>
    <w:rsid w:val="00253858"/>
    <w:rsid w:val="00253AD1"/>
    <w:rsid w:val="00255734"/>
    <w:rsid w:val="00255BCF"/>
    <w:rsid w:val="002569D3"/>
    <w:rsid w:val="00256C9C"/>
    <w:rsid w:val="00257715"/>
    <w:rsid w:val="00257D2B"/>
    <w:rsid w:val="0026023A"/>
    <w:rsid w:val="00261CB9"/>
    <w:rsid w:val="00263B38"/>
    <w:rsid w:val="002644D4"/>
    <w:rsid w:val="00265027"/>
    <w:rsid w:val="00266857"/>
    <w:rsid w:val="0026702E"/>
    <w:rsid w:val="00267CE1"/>
    <w:rsid w:val="00267EB1"/>
    <w:rsid w:val="00270F56"/>
    <w:rsid w:val="00271E64"/>
    <w:rsid w:val="0027247F"/>
    <w:rsid w:val="0027291D"/>
    <w:rsid w:val="00273580"/>
    <w:rsid w:val="00274EC7"/>
    <w:rsid w:val="00276EED"/>
    <w:rsid w:val="002770CB"/>
    <w:rsid w:val="00277214"/>
    <w:rsid w:val="002779BC"/>
    <w:rsid w:val="00280FBF"/>
    <w:rsid w:val="0028147A"/>
    <w:rsid w:val="00284178"/>
    <w:rsid w:val="0028509B"/>
    <w:rsid w:val="0028572B"/>
    <w:rsid w:val="0028679C"/>
    <w:rsid w:val="00287BE1"/>
    <w:rsid w:val="00290016"/>
    <w:rsid w:val="00291D94"/>
    <w:rsid w:val="0029208A"/>
    <w:rsid w:val="00292B8E"/>
    <w:rsid w:val="0029304D"/>
    <w:rsid w:val="002937DC"/>
    <w:rsid w:val="00294F5B"/>
    <w:rsid w:val="002951C3"/>
    <w:rsid w:val="002959B7"/>
    <w:rsid w:val="00297258"/>
    <w:rsid w:val="00297761"/>
    <w:rsid w:val="00297ABD"/>
    <w:rsid w:val="00297EA2"/>
    <w:rsid w:val="002A02E7"/>
    <w:rsid w:val="002A057E"/>
    <w:rsid w:val="002A1912"/>
    <w:rsid w:val="002A2024"/>
    <w:rsid w:val="002A20D3"/>
    <w:rsid w:val="002A294F"/>
    <w:rsid w:val="002A3009"/>
    <w:rsid w:val="002A4104"/>
    <w:rsid w:val="002A4ED9"/>
    <w:rsid w:val="002A61C3"/>
    <w:rsid w:val="002A6687"/>
    <w:rsid w:val="002A6E1A"/>
    <w:rsid w:val="002A6F34"/>
    <w:rsid w:val="002A7439"/>
    <w:rsid w:val="002A7966"/>
    <w:rsid w:val="002B00B4"/>
    <w:rsid w:val="002B0571"/>
    <w:rsid w:val="002B0AE2"/>
    <w:rsid w:val="002B226F"/>
    <w:rsid w:val="002B2BDC"/>
    <w:rsid w:val="002B3098"/>
    <w:rsid w:val="002B3794"/>
    <w:rsid w:val="002B4785"/>
    <w:rsid w:val="002B50FE"/>
    <w:rsid w:val="002B6776"/>
    <w:rsid w:val="002B779D"/>
    <w:rsid w:val="002C0577"/>
    <w:rsid w:val="002C1501"/>
    <w:rsid w:val="002C444F"/>
    <w:rsid w:val="002C45C4"/>
    <w:rsid w:val="002C496D"/>
    <w:rsid w:val="002C4A3B"/>
    <w:rsid w:val="002C4C1E"/>
    <w:rsid w:val="002C52F8"/>
    <w:rsid w:val="002C57F9"/>
    <w:rsid w:val="002C5A9C"/>
    <w:rsid w:val="002C5B13"/>
    <w:rsid w:val="002C6713"/>
    <w:rsid w:val="002C69DE"/>
    <w:rsid w:val="002C76F2"/>
    <w:rsid w:val="002C7948"/>
    <w:rsid w:val="002C7F50"/>
    <w:rsid w:val="002D0CCA"/>
    <w:rsid w:val="002D0FA3"/>
    <w:rsid w:val="002D1551"/>
    <w:rsid w:val="002D1DB8"/>
    <w:rsid w:val="002D3C34"/>
    <w:rsid w:val="002D3D49"/>
    <w:rsid w:val="002D4C87"/>
    <w:rsid w:val="002D522B"/>
    <w:rsid w:val="002D5288"/>
    <w:rsid w:val="002D58EB"/>
    <w:rsid w:val="002D6A7D"/>
    <w:rsid w:val="002D7754"/>
    <w:rsid w:val="002D7DA8"/>
    <w:rsid w:val="002E0319"/>
    <w:rsid w:val="002E095F"/>
    <w:rsid w:val="002E1159"/>
    <w:rsid w:val="002E12E4"/>
    <w:rsid w:val="002E23EC"/>
    <w:rsid w:val="002E24EE"/>
    <w:rsid w:val="002E2BF0"/>
    <w:rsid w:val="002E489D"/>
    <w:rsid w:val="002E70A1"/>
    <w:rsid w:val="002E7359"/>
    <w:rsid w:val="002E766A"/>
    <w:rsid w:val="002E7D83"/>
    <w:rsid w:val="002F053B"/>
    <w:rsid w:val="002F211F"/>
    <w:rsid w:val="002F2740"/>
    <w:rsid w:val="002F72BA"/>
    <w:rsid w:val="00300673"/>
    <w:rsid w:val="00300D60"/>
    <w:rsid w:val="003012A5"/>
    <w:rsid w:val="00302C89"/>
    <w:rsid w:val="00302CA0"/>
    <w:rsid w:val="00303925"/>
    <w:rsid w:val="0030397E"/>
    <w:rsid w:val="00304F56"/>
    <w:rsid w:val="003054F6"/>
    <w:rsid w:val="00305BEC"/>
    <w:rsid w:val="00305ED2"/>
    <w:rsid w:val="00306668"/>
    <w:rsid w:val="00306680"/>
    <w:rsid w:val="00307413"/>
    <w:rsid w:val="00307E10"/>
    <w:rsid w:val="00310EFE"/>
    <w:rsid w:val="00311C95"/>
    <w:rsid w:val="00312470"/>
    <w:rsid w:val="00312AA0"/>
    <w:rsid w:val="00313162"/>
    <w:rsid w:val="00313C01"/>
    <w:rsid w:val="003146D5"/>
    <w:rsid w:val="00316738"/>
    <w:rsid w:val="00317369"/>
    <w:rsid w:val="00317A58"/>
    <w:rsid w:val="00320856"/>
    <w:rsid w:val="0032171A"/>
    <w:rsid w:val="0032221D"/>
    <w:rsid w:val="003249B7"/>
    <w:rsid w:val="00324C1A"/>
    <w:rsid w:val="00324D85"/>
    <w:rsid w:val="0032557B"/>
    <w:rsid w:val="00326C95"/>
    <w:rsid w:val="00327B57"/>
    <w:rsid w:val="00327BCB"/>
    <w:rsid w:val="00327F5B"/>
    <w:rsid w:val="003307F3"/>
    <w:rsid w:val="00330813"/>
    <w:rsid w:val="0033084F"/>
    <w:rsid w:val="00330EF2"/>
    <w:rsid w:val="00331936"/>
    <w:rsid w:val="003329A3"/>
    <w:rsid w:val="00332FB6"/>
    <w:rsid w:val="003333D8"/>
    <w:rsid w:val="003334A3"/>
    <w:rsid w:val="003336A9"/>
    <w:rsid w:val="00333F6D"/>
    <w:rsid w:val="00334ACF"/>
    <w:rsid w:val="003365A2"/>
    <w:rsid w:val="0033706E"/>
    <w:rsid w:val="00337531"/>
    <w:rsid w:val="003409E3"/>
    <w:rsid w:val="00341ECB"/>
    <w:rsid w:val="00342684"/>
    <w:rsid w:val="0034326C"/>
    <w:rsid w:val="00345871"/>
    <w:rsid w:val="0034605A"/>
    <w:rsid w:val="003469A0"/>
    <w:rsid w:val="00347C08"/>
    <w:rsid w:val="003504FF"/>
    <w:rsid w:val="0035111E"/>
    <w:rsid w:val="00351127"/>
    <w:rsid w:val="00351535"/>
    <w:rsid w:val="0035178B"/>
    <w:rsid w:val="00351ADA"/>
    <w:rsid w:val="00351EE5"/>
    <w:rsid w:val="0035203C"/>
    <w:rsid w:val="0035223E"/>
    <w:rsid w:val="0035348E"/>
    <w:rsid w:val="00353DB2"/>
    <w:rsid w:val="00353DE9"/>
    <w:rsid w:val="003545BA"/>
    <w:rsid w:val="00354753"/>
    <w:rsid w:val="00355D1B"/>
    <w:rsid w:val="003569EB"/>
    <w:rsid w:val="00360156"/>
    <w:rsid w:val="00360512"/>
    <w:rsid w:val="00360F8A"/>
    <w:rsid w:val="00361296"/>
    <w:rsid w:val="00361D62"/>
    <w:rsid w:val="00361F93"/>
    <w:rsid w:val="00362063"/>
    <w:rsid w:val="003624EB"/>
    <w:rsid w:val="00362DC0"/>
    <w:rsid w:val="0036361C"/>
    <w:rsid w:val="00364210"/>
    <w:rsid w:val="00365A3F"/>
    <w:rsid w:val="00365DFA"/>
    <w:rsid w:val="00367B20"/>
    <w:rsid w:val="00370585"/>
    <w:rsid w:val="00370A13"/>
    <w:rsid w:val="00371796"/>
    <w:rsid w:val="00372AE4"/>
    <w:rsid w:val="00372C94"/>
    <w:rsid w:val="00372E60"/>
    <w:rsid w:val="00372E9D"/>
    <w:rsid w:val="00372F6A"/>
    <w:rsid w:val="003731B4"/>
    <w:rsid w:val="0037329D"/>
    <w:rsid w:val="003735A8"/>
    <w:rsid w:val="00373988"/>
    <w:rsid w:val="00373C98"/>
    <w:rsid w:val="00373CDE"/>
    <w:rsid w:val="0037439C"/>
    <w:rsid w:val="003747EA"/>
    <w:rsid w:val="00375A41"/>
    <w:rsid w:val="00376908"/>
    <w:rsid w:val="00381B13"/>
    <w:rsid w:val="00383280"/>
    <w:rsid w:val="00384E0C"/>
    <w:rsid w:val="00386485"/>
    <w:rsid w:val="0038796E"/>
    <w:rsid w:val="00390520"/>
    <w:rsid w:val="003908D2"/>
    <w:rsid w:val="00391552"/>
    <w:rsid w:val="00392F9B"/>
    <w:rsid w:val="00393315"/>
    <w:rsid w:val="003937B2"/>
    <w:rsid w:val="00393C41"/>
    <w:rsid w:val="003955DB"/>
    <w:rsid w:val="00395611"/>
    <w:rsid w:val="00395D3B"/>
    <w:rsid w:val="003977B2"/>
    <w:rsid w:val="00397E10"/>
    <w:rsid w:val="003A0707"/>
    <w:rsid w:val="003A09E2"/>
    <w:rsid w:val="003A0C53"/>
    <w:rsid w:val="003A0E86"/>
    <w:rsid w:val="003A0ECC"/>
    <w:rsid w:val="003A0F50"/>
    <w:rsid w:val="003A0FDF"/>
    <w:rsid w:val="003A19F2"/>
    <w:rsid w:val="003A2CAF"/>
    <w:rsid w:val="003A33A5"/>
    <w:rsid w:val="003A4229"/>
    <w:rsid w:val="003A5140"/>
    <w:rsid w:val="003A54BB"/>
    <w:rsid w:val="003A5D52"/>
    <w:rsid w:val="003A5E05"/>
    <w:rsid w:val="003A769B"/>
    <w:rsid w:val="003B2611"/>
    <w:rsid w:val="003B2E37"/>
    <w:rsid w:val="003B2E56"/>
    <w:rsid w:val="003B3B53"/>
    <w:rsid w:val="003B434C"/>
    <w:rsid w:val="003B489B"/>
    <w:rsid w:val="003B4F9D"/>
    <w:rsid w:val="003B64D6"/>
    <w:rsid w:val="003B6520"/>
    <w:rsid w:val="003B6A6B"/>
    <w:rsid w:val="003B72FF"/>
    <w:rsid w:val="003B792B"/>
    <w:rsid w:val="003B7F4F"/>
    <w:rsid w:val="003C01E4"/>
    <w:rsid w:val="003C04E4"/>
    <w:rsid w:val="003C0AB7"/>
    <w:rsid w:val="003C0D5F"/>
    <w:rsid w:val="003C0E91"/>
    <w:rsid w:val="003C1056"/>
    <w:rsid w:val="003C1199"/>
    <w:rsid w:val="003C23FC"/>
    <w:rsid w:val="003C24C9"/>
    <w:rsid w:val="003C275D"/>
    <w:rsid w:val="003C2D14"/>
    <w:rsid w:val="003C2E20"/>
    <w:rsid w:val="003C3197"/>
    <w:rsid w:val="003C3B92"/>
    <w:rsid w:val="003C46EE"/>
    <w:rsid w:val="003C5CB9"/>
    <w:rsid w:val="003C60F8"/>
    <w:rsid w:val="003C620C"/>
    <w:rsid w:val="003C6535"/>
    <w:rsid w:val="003C76D7"/>
    <w:rsid w:val="003D065A"/>
    <w:rsid w:val="003D1A99"/>
    <w:rsid w:val="003D1F8B"/>
    <w:rsid w:val="003D2018"/>
    <w:rsid w:val="003D2815"/>
    <w:rsid w:val="003D2D24"/>
    <w:rsid w:val="003D32DA"/>
    <w:rsid w:val="003D39CC"/>
    <w:rsid w:val="003D5258"/>
    <w:rsid w:val="003D581F"/>
    <w:rsid w:val="003D676C"/>
    <w:rsid w:val="003D7AE3"/>
    <w:rsid w:val="003D7D53"/>
    <w:rsid w:val="003E001A"/>
    <w:rsid w:val="003E2BEE"/>
    <w:rsid w:val="003E2D25"/>
    <w:rsid w:val="003E30C7"/>
    <w:rsid w:val="003E3B62"/>
    <w:rsid w:val="003E49D2"/>
    <w:rsid w:val="003E4F9A"/>
    <w:rsid w:val="003E5390"/>
    <w:rsid w:val="003E6CAA"/>
    <w:rsid w:val="003F2AF0"/>
    <w:rsid w:val="003F2C61"/>
    <w:rsid w:val="003F2EE8"/>
    <w:rsid w:val="003F36F6"/>
    <w:rsid w:val="003F46CF"/>
    <w:rsid w:val="003F4CCA"/>
    <w:rsid w:val="003F6142"/>
    <w:rsid w:val="003F7880"/>
    <w:rsid w:val="00400D3D"/>
    <w:rsid w:val="00403845"/>
    <w:rsid w:val="0040476C"/>
    <w:rsid w:val="00405A90"/>
    <w:rsid w:val="00405D42"/>
    <w:rsid w:val="00407018"/>
    <w:rsid w:val="00410E09"/>
    <w:rsid w:val="004110BF"/>
    <w:rsid w:val="004123D7"/>
    <w:rsid w:val="00413329"/>
    <w:rsid w:val="00413802"/>
    <w:rsid w:val="00413E7B"/>
    <w:rsid w:val="004148DA"/>
    <w:rsid w:val="00414CA2"/>
    <w:rsid w:val="00415034"/>
    <w:rsid w:val="00416A4C"/>
    <w:rsid w:val="00417D9F"/>
    <w:rsid w:val="004206EF"/>
    <w:rsid w:val="00420F5B"/>
    <w:rsid w:val="0042141D"/>
    <w:rsid w:val="004214EA"/>
    <w:rsid w:val="0042152D"/>
    <w:rsid w:val="004225A9"/>
    <w:rsid w:val="004225BB"/>
    <w:rsid w:val="00422B85"/>
    <w:rsid w:val="00423168"/>
    <w:rsid w:val="004233A7"/>
    <w:rsid w:val="00423E2A"/>
    <w:rsid w:val="00425098"/>
    <w:rsid w:val="004250D2"/>
    <w:rsid w:val="004252B7"/>
    <w:rsid w:val="004259BF"/>
    <w:rsid w:val="00426377"/>
    <w:rsid w:val="00426A43"/>
    <w:rsid w:val="00427039"/>
    <w:rsid w:val="0042756E"/>
    <w:rsid w:val="004277B3"/>
    <w:rsid w:val="0042782B"/>
    <w:rsid w:val="00427FFB"/>
    <w:rsid w:val="004316D5"/>
    <w:rsid w:val="00433281"/>
    <w:rsid w:val="004337A4"/>
    <w:rsid w:val="00435318"/>
    <w:rsid w:val="00435433"/>
    <w:rsid w:val="0043545F"/>
    <w:rsid w:val="00437F79"/>
    <w:rsid w:val="00440513"/>
    <w:rsid w:val="00440A71"/>
    <w:rsid w:val="00441C92"/>
    <w:rsid w:val="00441F92"/>
    <w:rsid w:val="00443033"/>
    <w:rsid w:val="004431F3"/>
    <w:rsid w:val="0044326A"/>
    <w:rsid w:val="00443A3C"/>
    <w:rsid w:val="004446A8"/>
    <w:rsid w:val="00444C32"/>
    <w:rsid w:val="0044542E"/>
    <w:rsid w:val="0044751B"/>
    <w:rsid w:val="0044770B"/>
    <w:rsid w:val="004531D2"/>
    <w:rsid w:val="00453A1B"/>
    <w:rsid w:val="004541EF"/>
    <w:rsid w:val="00454AB8"/>
    <w:rsid w:val="00454B1A"/>
    <w:rsid w:val="00455DB2"/>
    <w:rsid w:val="00456104"/>
    <w:rsid w:val="00456895"/>
    <w:rsid w:val="00457D11"/>
    <w:rsid w:val="004606D5"/>
    <w:rsid w:val="00461F9F"/>
    <w:rsid w:val="00463253"/>
    <w:rsid w:val="00463722"/>
    <w:rsid w:val="00466D16"/>
    <w:rsid w:val="00466FE2"/>
    <w:rsid w:val="00467CD3"/>
    <w:rsid w:val="00470E15"/>
    <w:rsid w:val="00471B89"/>
    <w:rsid w:val="004724D5"/>
    <w:rsid w:val="00472EF8"/>
    <w:rsid w:val="00473648"/>
    <w:rsid w:val="0047437F"/>
    <w:rsid w:val="00474B88"/>
    <w:rsid w:val="00474FBA"/>
    <w:rsid w:val="004752EA"/>
    <w:rsid w:val="004758C0"/>
    <w:rsid w:val="00475D00"/>
    <w:rsid w:val="004765C9"/>
    <w:rsid w:val="00477B37"/>
    <w:rsid w:val="0048011F"/>
    <w:rsid w:val="00481097"/>
    <w:rsid w:val="0048197A"/>
    <w:rsid w:val="00482258"/>
    <w:rsid w:val="00484394"/>
    <w:rsid w:val="004844E7"/>
    <w:rsid w:val="0048614E"/>
    <w:rsid w:val="00486ECA"/>
    <w:rsid w:val="0048740A"/>
    <w:rsid w:val="0048758D"/>
    <w:rsid w:val="00487CEC"/>
    <w:rsid w:val="00491DBB"/>
    <w:rsid w:val="00492095"/>
    <w:rsid w:val="0049238F"/>
    <w:rsid w:val="00492AC9"/>
    <w:rsid w:val="004930B5"/>
    <w:rsid w:val="00493BD5"/>
    <w:rsid w:val="004940A0"/>
    <w:rsid w:val="004940EE"/>
    <w:rsid w:val="004949A9"/>
    <w:rsid w:val="00494D85"/>
    <w:rsid w:val="00495FB2"/>
    <w:rsid w:val="0049640C"/>
    <w:rsid w:val="0049687D"/>
    <w:rsid w:val="00496A50"/>
    <w:rsid w:val="00496CE2"/>
    <w:rsid w:val="004A0737"/>
    <w:rsid w:val="004A0ADD"/>
    <w:rsid w:val="004A1272"/>
    <w:rsid w:val="004A12B4"/>
    <w:rsid w:val="004A14CD"/>
    <w:rsid w:val="004A2EE1"/>
    <w:rsid w:val="004A2FC3"/>
    <w:rsid w:val="004A30E8"/>
    <w:rsid w:val="004A3552"/>
    <w:rsid w:val="004A3967"/>
    <w:rsid w:val="004A3DBC"/>
    <w:rsid w:val="004A706E"/>
    <w:rsid w:val="004B09AE"/>
    <w:rsid w:val="004B0DDC"/>
    <w:rsid w:val="004B12B6"/>
    <w:rsid w:val="004B12C1"/>
    <w:rsid w:val="004B1C51"/>
    <w:rsid w:val="004B215F"/>
    <w:rsid w:val="004B260F"/>
    <w:rsid w:val="004B333D"/>
    <w:rsid w:val="004B6A61"/>
    <w:rsid w:val="004B7D90"/>
    <w:rsid w:val="004C0612"/>
    <w:rsid w:val="004C16AC"/>
    <w:rsid w:val="004C2215"/>
    <w:rsid w:val="004C280A"/>
    <w:rsid w:val="004C2BE4"/>
    <w:rsid w:val="004C5367"/>
    <w:rsid w:val="004C5BE5"/>
    <w:rsid w:val="004C73F9"/>
    <w:rsid w:val="004D0256"/>
    <w:rsid w:val="004D057E"/>
    <w:rsid w:val="004D078A"/>
    <w:rsid w:val="004D0817"/>
    <w:rsid w:val="004D09A0"/>
    <w:rsid w:val="004D13A9"/>
    <w:rsid w:val="004D15DF"/>
    <w:rsid w:val="004D18B4"/>
    <w:rsid w:val="004D211B"/>
    <w:rsid w:val="004D24D5"/>
    <w:rsid w:val="004D27C8"/>
    <w:rsid w:val="004D2A50"/>
    <w:rsid w:val="004D2EA0"/>
    <w:rsid w:val="004D2EFE"/>
    <w:rsid w:val="004D48A7"/>
    <w:rsid w:val="004D4F86"/>
    <w:rsid w:val="004D53E8"/>
    <w:rsid w:val="004D6235"/>
    <w:rsid w:val="004D71D6"/>
    <w:rsid w:val="004D7B37"/>
    <w:rsid w:val="004D7E3A"/>
    <w:rsid w:val="004E08C8"/>
    <w:rsid w:val="004E0E9F"/>
    <w:rsid w:val="004E0FA4"/>
    <w:rsid w:val="004E1691"/>
    <w:rsid w:val="004E1DB6"/>
    <w:rsid w:val="004E2370"/>
    <w:rsid w:val="004E23F2"/>
    <w:rsid w:val="004E25C1"/>
    <w:rsid w:val="004E2A17"/>
    <w:rsid w:val="004E3123"/>
    <w:rsid w:val="004E3196"/>
    <w:rsid w:val="004E3212"/>
    <w:rsid w:val="004E3CA8"/>
    <w:rsid w:val="004E3CC2"/>
    <w:rsid w:val="004E4B8A"/>
    <w:rsid w:val="004E7F67"/>
    <w:rsid w:val="004F2EE1"/>
    <w:rsid w:val="004F2F92"/>
    <w:rsid w:val="004F43CB"/>
    <w:rsid w:val="004F4AC8"/>
    <w:rsid w:val="004F5D52"/>
    <w:rsid w:val="004F6070"/>
    <w:rsid w:val="004F7183"/>
    <w:rsid w:val="0050042C"/>
    <w:rsid w:val="00500B6A"/>
    <w:rsid w:val="00500D6F"/>
    <w:rsid w:val="005012DB"/>
    <w:rsid w:val="00501C3F"/>
    <w:rsid w:val="00502380"/>
    <w:rsid w:val="0050267B"/>
    <w:rsid w:val="00502903"/>
    <w:rsid w:val="00503730"/>
    <w:rsid w:val="00504A31"/>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79C"/>
    <w:rsid w:val="00515A76"/>
    <w:rsid w:val="00516300"/>
    <w:rsid w:val="00516584"/>
    <w:rsid w:val="00516FF9"/>
    <w:rsid w:val="005201F5"/>
    <w:rsid w:val="005204D0"/>
    <w:rsid w:val="00520D18"/>
    <w:rsid w:val="005216BE"/>
    <w:rsid w:val="00522BDD"/>
    <w:rsid w:val="00523B38"/>
    <w:rsid w:val="00523CB0"/>
    <w:rsid w:val="005242EE"/>
    <w:rsid w:val="00524421"/>
    <w:rsid w:val="00525094"/>
    <w:rsid w:val="00525C18"/>
    <w:rsid w:val="00527783"/>
    <w:rsid w:val="00527FE0"/>
    <w:rsid w:val="00532E4C"/>
    <w:rsid w:val="00533167"/>
    <w:rsid w:val="005332C9"/>
    <w:rsid w:val="0053358C"/>
    <w:rsid w:val="0053369E"/>
    <w:rsid w:val="00533EE5"/>
    <w:rsid w:val="00534A8F"/>
    <w:rsid w:val="00534B36"/>
    <w:rsid w:val="0053512C"/>
    <w:rsid w:val="0053589E"/>
    <w:rsid w:val="00536378"/>
    <w:rsid w:val="0053677A"/>
    <w:rsid w:val="00536E3E"/>
    <w:rsid w:val="005372A7"/>
    <w:rsid w:val="00540C42"/>
    <w:rsid w:val="0054319F"/>
    <w:rsid w:val="00544729"/>
    <w:rsid w:val="00544E5D"/>
    <w:rsid w:val="00544ED2"/>
    <w:rsid w:val="0054546C"/>
    <w:rsid w:val="00545D9F"/>
    <w:rsid w:val="0054639F"/>
    <w:rsid w:val="0054689B"/>
    <w:rsid w:val="0054697F"/>
    <w:rsid w:val="00546FD2"/>
    <w:rsid w:val="00552D94"/>
    <w:rsid w:val="00553952"/>
    <w:rsid w:val="00553D8C"/>
    <w:rsid w:val="005545F9"/>
    <w:rsid w:val="005562F4"/>
    <w:rsid w:val="00556956"/>
    <w:rsid w:val="005606BF"/>
    <w:rsid w:val="00560A6B"/>
    <w:rsid w:val="0056221F"/>
    <w:rsid w:val="0056244F"/>
    <w:rsid w:val="0056325B"/>
    <w:rsid w:val="00563720"/>
    <w:rsid w:val="005640CE"/>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C98"/>
    <w:rsid w:val="00583DEF"/>
    <w:rsid w:val="00584A73"/>
    <w:rsid w:val="00584D50"/>
    <w:rsid w:val="00587C15"/>
    <w:rsid w:val="00587C38"/>
    <w:rsid w:val="0059057B"/>
    <w:rsid w:val="00590786"/>
    <w:rsid w:val="00591D06"/>
    <w:rsid w:val="00592B67"/>
    <w:rsid w:val="00592C11"/>
    <w:rsid w:val="00592E14"/>
    <w:rsid w:val="00593E7E"/>
    <w:rsid w:val="00594389"/>
    <w:rsid w:val="00594C5F"/>
    <w:rsid w:val="00595B59"/>
    <w:rsid w:val="0059689F"/>
    <w:rsid w:val="00597A95"/>
    <w:rsid w:val="005A083F"/>
    <w:rsid w:val="005A0B16"/>
    <w:rsid w:val="005A0CF3"/>
    <w:rsid w:val="005A17C9"/>
    <w:rsid w:val="005A1A51"/>
    <w:rsid w:val="005A1B58"/>
    <w:rsid w:val="005A1EC1"/>
    <w:rsid w:val="005A213B"/>
    <w:rsid w:val="005A2D95"/>
    <w:rsid w:val="005A437A"/>
    <w:rsid w:val="005A4515"/>
    <w:rsid w:val="005A483C"/>
    <w:rsid w:val="005A48E6"/>
    <w:rsid w:val="005A5CBA"/>
    <w:rsid w:val="005A6173"/>
    <w:rsid w:val="005A6F68"/>
    <w:rsid w:val="005A7765"/>
    <w:rsid w:val="005A7BA9"/>
    <w:rsid w:val="005B12F1"/>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05F"/>
    <w:rsid w:val="005C593E"/>
    <w:rsid w:val="005C73CC"/>
    <w:rsid w:val="005D012B"/>
    <w:rsid w:val="005D01ED"/>
    <w:rsid w:val="005D03C6"/>
    <w:rsid w:val="005D0920"/>
    <w:rsid w:val="005D24C3"/>
    <w:rsid w:val="005D378B"/>
    <w:rsid w:val="005D50DB"/>
    <w:rsid w:val="005D608A"/>
    <w:rsid w:val="005D670F"/>
    <w:rsid w:val="005D75D5"/>
    <w:rsid w:val="005D7E97"/>
    <w:rsid w:val="005E06EA"/>
    <w:rsid w:val="005E0863"/>
    <w:rsid w:val="005E0A9F"/>
    <w:rsid w:val="005E0FAD"/>
    <w:rsid w:val="005E17AF"/>
    <w:rsid w:val="005E187A"/>
    <w:rsid w:val="005E1C9E"/>
    <w:rsid w:val="005E27B2"/>
    <w:rsid w:val="005E2AF0"/>
    <w:rsid w:val="005E2B1F"/>
    <w:rsid w:val="005E4341"/>
    <w:rsid w:val="005E5B0E"/>
    <w:rsid w:val="005E5BAB"/>
    <w:rsid w:val="005E6024"/>
    <w:rsid w:val="005E631B"/>
    <w:rsid w:val="005E6C08"/>
    <w:rsid w:val="005E7551"/>
    <w:rsid w:val="005F072E"/>
    <w:rsid w:val="005F09E0"/>
    <w:rsid w:val="005F1DA3"/>
    <w:rsid w:val="005F2094"/>
    <w:rsid w:val="005F28AA"/>
    <w:rsid w:val="005F3B06"/>
    <w:rsid w:val="005F43EF"/>
    <w:rsid w:val="005F4489"/>
    <w:rsid w:val="005F45B9"/>
    <w:rsid w:val="005F47A3"/>
    <w:rsid w:val="005F4AF3"/>
    <w:rsid w:val="005F596C"/>
    <w:rsid w:val="005F6248"/>
    <w:rsid w:val="005F7B96"/>
    <w:rsid w:val="00600A62"/>
    <w:rsid w:val="00600C88"/>
    <w:rsid w:val="006013C7"/>
    <w:rsid w:val="006026B4"/>
    <w:rsid w:val="00604293"/>
    <w:rsid w:val="00604400"/>
    <w:rsid w:val="0060455C"/>
    <w:rsid w:val="00605232"/>
    <w:rsid w:val="006055E9"/>
    <w:rsid w:val="0060686F"/>
    <w:rsid w:val="0060694D"/>
    <w:rsid w:val="00607A80"/>
    <w:rsid w:val="00607C3C"/>
    <w:rsid w:val="00611A84"/>
    <w:rsid w:val="00611EC2"/>
    <w:rsid w:val="00612E31"/>
    <w:rsid w:val="00613548"/>
    <w:rsid w:val="006144E3"/>
    <w:rsid w:val="00614FC8"/>
    <w:rsid w:val="0061673D"/>
    <w:rsid w:val="00616D73"/>
    <w:rsid w:val="00617056"/>
    <w:rsid w:val="006174C3"/>
    <w:rsid w:val="00617E5F"/>
    <w:rsid w:val="00617E79"/>
    <w:rsid w:val="00620408"/>
    <w:rsid w:val="00621FB0"/>
    <w:rsid w:val="00625EE7"/>
    <w:rsid w:val="00625EF0"/>
    <w:rsid w:val="0062608C"/>
    <w:rsid w:val="006272EA"/>
    <w:rsid w:val="0062734D"/>
    <w:rsid w:val="00627B8E"/>
    <w:rsid w:val="00631263"/>
    <w:rsid w:val="00631285"/>
    <w:rsid w:val="0063143F"/>
    <w:rsid w:val="00631646"/>
    <w:rsid w:val="006326B2"/>
    <w:rsid w:val="00632E52"/>
    <w:rsid w:val="00633103"/>
    <w:rsid w:val="00634EDF"/>
    <w:rsid w:val="00635C4B"/>
    <w:rsid w:val="006375C2"/>
    <w:rsid w:val="00640471"/>
    <w:rsid w:val="006416E2"/>
    <w:rsid w:val="0064175B"/>
    <w:rsid w:val="00641F49"/>
    <w:rsid w:val="0064286F"/>
    <w:rsid w:val="00642E1E"/>
    <w:rsid w:val="0064466B"/>
    <w:rsid w:val="006454AD"/>
    <w:rsid w:val="00645A75"/>
    <w:rsid w:val="00646158"/>
    <w:rsid w:val="00646363"/>
    <w:rsid w:val="0064647F"/>
    <w:rsid w:val="0064768C"/>
    <w:rsid w:val="00651534"/>
    <w:rsid w:val="00651C34"/>
    <w:rsid w:val="00651CF1"/>
    <w:rsid w:val="00652F3E"/>
    <w:rsid w:val="0065416A"/>
    <w:rsid w:val="006542F9"/>
    <w:rsid w:val="0065461F"/>
    <w:rsid w:val="006547A0"/>
    <w:rsid w:val="0065582E"/>
    <w:rsid w:val="00655DB0"/>
    <w:rsid w:val="00655ED3"/>
    <w:rsid w:val="006569DD"/>
    <w:rsid w:val="006570E7"/>
    <w:rsid w:val="0065759A"/>
    <w:rsid w:val="00657CD5"/>
    <w:rsid w:val="00657D80"/>
    <w:rsid w:val="0066092E"/>
    <w:rsid w:val="00660B4D"/>
    <w:rsid w:val="00660D81"/>
    <w:rsid w:val="00661051"/>
    <w:rsid w:val="00662303"/>
    <w:rsid w:val="0066516C"/>
    <w:rsid w:val="00665F4E"/>
    <w:rsid w:val="00666BF5"/>
    <w:rsid w:val="00667AE0"/>
    <w:rsid w:val="00667D71"/>
    <w:rsid w:val="0067110F"/>
    <w:rsid w:val="006712DB"/>
    <w:rsid w:val="006712DF"/>
    <w:rsid w:val="00671B72"/>
    <w:rsid w:val="00671BAC"/>
    <w:rsid w:val="00672115"/>
    <w:rsid w:val="00672AA5"/>
    <w:rsid w:val="00673716"/>
    <w:rsid w:val="0067437C"/>
    <w:rsid w:val="00674E2D"/>
    <w:rsid w:val="0067504F"/>
    <w:rsid w:val="0067511B"/>
    <w:rsid w:val="006758D6"/>
    <w:rsid w:val="00675C7C"/>
    <w:rsid w:val="00675DE4"/>
    <w:rsid w:val="00676B07"/>
    <w:rsid w:val="00677699"/>
    <w:rsid w:val="00677B0A"/>
    <w:rsid w:val="00677C11"/>
    <w:rsid w:val="006804F1"/>
    <w:rsid w:val="00682C95"/>
    <w:rsid w:val="00683FA8"/>
    <w:rsid w:val="00684611"/>
    <w:rsid w:val="00684658"/>
    <w:rsid w:val="00684C45"/>
    <w:rsid w:val="00684CF7"/>
    <w:rsid w:val="00684E3F"/>
    <w:rsid w:val="00684FF3"/>
    <w:rsid w:val="00685425"/>
    <w:rsid w:val="00685546"/>
    <w:rsid w:val="006855A0"/>
    <w:rsid w:val="00690237"/>
    <w:rsid w:val="006902CA"/>
    <w:rsid w:val="0069055B"/>
    <w:rsid w:val="00690981"/>
    <w:rsid w:val="0069208E"/>
    <w:rsid w:val="0069335E"/>
    <w:rsid w:val="00693929"/>
    <w:rsid w:val="00693DC7"/>
    <w:rsid w:val="00695816"/>
    <w:rsid w:val="00695D22"/>
    <w:rsid w:val="006960D4"/>
    <w:rsid w:val="00696210"/>
    <w:rsid w:val="00696516"/>
    <w:rsid w:val="00696F59"/>
    <w:rsid w:val="0069776B"/>
    <w:rsid w:val="006A0110"/>
    <w:rsid w:val="006A01ED"/>
    <w:rsid w:val="006A0435"/>
    <w:rsid w:val="006A09BE"/>
    <w:rsid w:val="006A2402"/>
    <w:rsid w:val="006A30F1"/>
    <w:rsid w:val="006A3D2D"/>
    <w:rsid w:val="006A445E"/>
    <w:rsid w:val="006A4C76"/>
    <w:rsid w:val="006A4CE1"/>
    <w:rsid w:val="006A5185"/>
    <w:rsid w:val="006A582F"/>
    <w:rsid w:val="006A6FFC"/>
    <w:rsid w:val="006A7E23"/>
    <w:rsid w:val="006B08BA"/>
    <w:rsid w:val="006B0BC3"/>
    <w:rsid w:val="006B0C02"/>
    <w:rsid w:val="006B1090"/>
    <w:rsid w:val="006B19ED"/>
    <w:rsid w:val="006B1FA1"/>
    <w:rsid w:val="006B3962"/>
    <w:rsid w:val="006B5D9E"/>
    <w:rsid w:val="006B5E16"/>
    <w:rsid w:val="006B77E1"/>
    <w:rsid w:val="006C0F9A"/>
    <w:rsid w:val="006C1585"/>
    <w:rsid w:val="006C17F9"/>
    <w:rsid w:val="006C1F0D"/>
    <w:rsid w:val="006C3067"/>
    <w:rsid w:val="006C3ADA"/>
    <w:rsid w:val="006C4B9F"/>
    <w:rsid w:val="006C5854"/>
    <w:rsid w:val="006C68DD"/>
    <w:rsid w:val="006C7B6B"/>
    <w:rsid w:val="006D05D3"/>
    <w:rsid w:val="006D14D3"/>
    <w:rsid w:val="006D15A0"/>
    <w:rsid w:val="006D214C"/>
    <w:rsid w:val="006D3CF4"/>
    <w:rsid w:val="006D4AF7"/>
    <w:rsid w:val="006D4CEB"/>
    <w:rsid w:val="006D580B"/>
    <w:rsid w:val="006E07B8"/>
    <w:rsid w:val="006E1398"/>
    <w:rsid w:val="006E1806"/>
    <w:rsid w:val="006E1B1B"/>
    <w:rsid w:val="006E1BEC"/>
    <w:rsid w:val="006E2308"/>
    <w:rsid w:val="006E23F8"/>
    <w:rsid w:val="006E258A"/>
    <w:rsid w:val="006E25E2"/>
    <w:rsid w:val="006E3FEC"/>
    <w:rsid w:val="006E4D26"/>
    <w:rsid w:val="006E75D3"/>
    <w:rsid w:val="006E7615"/>
    <w:rsid w:val="006E7CA6"/>
    <w:rsid w:val="006E7CB3"/>
    <w:rsid w:val="006F0526"/>
    <w:rsid w:val="006F0B70"/>
    <w:rsid w:val="006F1859"/>
    <w:rsid w:val="006F1914"/>
    <w:rsid w:val="006F1EF9"/>
    <w:rsid w:val="006F2692"/>
    <w:rsid w:val="006F2F2C"/>
    <w:rsid w:val="006F3398"/>
    <w:rsid w:val="006F423C"/>
    <w:rsid w:val="006F432A"/>
    <w:rsid w:val="006F49DB"/>
    <w:rsid w:val="006F4F00"/>
    <w:rsid w:val="006F7B9C"/>
    <w:rsid w:val="0070143E"/>
    <w:rsid w:val="00702446"/>
    <w:rsid w:val="00702AC4"/>
    <w:rsid w:val="007030D7"/>
    <w:rsid w:val="0070503A"/>
    <w:rsid w:val="007056D6"/>
    <w:rsid w:val="00705D76"/>
    <w:rsid w:val="00706EDE"/>
    <w:rsid w:val="0070729C"/>
    <w:rsid w:val="007077FA"/>
    <w:rsid w:val="00710069"/>
    <w:rsid w:val="00710C0F"/>
    <w:rsid w:val="00710D63"/>
    <w:rsid w:val="00710E1A"/>
    <w:rsid w:val="007112B7"/>
    <w:rsid w:val="007114CA"/>
    <w:rsid w:val="007119C9"/>
    <w:rsid w:val="00711CCB"/>
    <w:rsid w:val="007120CC"/>
    <w:rsid w:val="007122FA"/>
    <w:rsid w:val="00712720"/>
    <w:rsid w:val="00712B19"/>
    <w:rsid w:val="0071542B"/>
    <w:rsid w:val="0071591F"/>
    <w:rsid w:val="00716AAE"/>
    <w:rsid w:val="007171A5"/>
    <w:rsid w:val="00720924"/>
    <w:rsid w:val="0072119B"/>
    <w:rsid w:val="007216BA"/>
    <w:rsid w:val="00721D54"/>
    <w:rsid w:val="0072255C"/>
    <w:rsid w:val="007229F0"/>
    <w:rsid w:val="00722AE3"/>
    <w:rsid w:val="00723D2E"/>
    <w:rsid w:val="007242CC"/>
    <w:rsid w:val="00725833"/>
    <w:rsid w:val="00725D72"/>
    <w:rsid w:val="0072640B"/>
    <w:rsid w:val="00726CFA"/>
    <w:rsid w:val="007276F4"/>
    <w:rsid w:val="007278D7"/>
    <w:rsid w:val="00727AF8"/>
    <w:rsid w:val="007315BE"/>
    <w:rsid w:val="0073165B"/>
    <w:rsid w:val="007323BF"/>
    <w:rsid w:val="0073273E"/>
    <w:rsid w:val="00732C84"/>
    <w:rsid w:val="007338B1"/>
    <w:rsid w:val="00733AB6"/>
    <w:rsid w:val="00734085"/>
    <w:rsid w:val="007344DC"/>
    <w:rsid w:val="00735DA8"/>
    <w:rsid w:val="0073639C"/>
    <w:rsid w:val="00736ADF"/>
    <w:rsid w:val="007378A6"/>
    <w:rsid w:val="00740CCF"/>
    <w:rsid w:val="00741216"/>
    <w:rsid w:val="00741D98"/>
    <w:rsid w:val="007424A9"/>
    <w:rsid w:val="00743F94"/>
    <w:rsid w:val="00744133"/>
    <w:rsid w:val="007442B4"/>
    <w:rsid w:val="00744776"/>
    <w:rsid w:val="007447FC"/>
    <w:rsid w:val="007448DC"/>
    <w:rsid w:val="00746222"/>
    <w:rsid w:val="007468D4"/>
    <w:rsid w:val="007469A2"/>
    <w:rsid w:val="007501F8"/>
    <w:rsid w:val="00750C3F"/>
    <w:rsid w:val="007518A3"/>
    <w:rsid w:val="00751E0C"/>
    <w:rsid w:val="00752E7E"/>
    <w:rsid w:val="00754001"/>
    <w:rsid w:val="0075403C"/>
    <w:rsid w:val="007541AA"/>
    <w:rsid w:val="007555BA"/>
    <w:rsid w:val="00756B01"/>
    <w:rsid w:val="00757D4C"/>
    <w:rsid w:val="00757DB6"/>
    <w:rsid w:val="00760781"/>
    <w:rsid w:val="007615C2"/>
    <w:rsid w:val="00761AC3"/>
    <w:rsid w:val="0076313F"/>
    <w:rsid w:val="0076370D"/>
    <w:rsid w:val="00764128"/>
    <w:rsid w:val="007646B4"/>
    <w:rsid w:val="007657C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5D7C"/>
    <w:rsid w:val="00775EB8"/>
    <w:rsid w:val="007763E9"/>
    <w:rsid w:val="00776992"/>
    <w:rsid w:val="00777079"/>
    <w:rsid w:val="0077731E"/>
    <w:rsid w:val="007801E1"/>
    <w:rsid w:val="00780281"/>
    <w:rsid w:val="0078029A"/>
    <w:rsid w:val="00780B55"/>
    <w:rsid w:val="00782516"/>
    <w:rsid w:val="00782A18"/>
    <w:rsid w:val="00782D0A"/>
    <w:rsid w:val="007834AB"/>
    <w:rsid w:val="00784F5E"/>
    <w:rsid w:val="00784FBB"/>
    <w:rsid w:val="0078539E"/>
    <w:rsid w:val="007859A4"/>
    <w:rsid w:val="00790096"/>
    <w:rsid w:val="00791BF8"/>
    <w:rsid w:val="00792435"/>
    <w:rsid w:val="007938E4"/>
    <w:rsid w:val="00793991"/>
    <w:rsid w:val="00793A57"/>
    <w:rsid w:val="00793CE5"/>
    <w:rsid w:val="00794374"/>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50E"/>
    <w:rsid w:val="007B0643"/>
    <w:rsid w:val="007B07CB"/>
    <w:rsid w:val="007B0B98"/>
    <w:rsid w:val="007B0E2D"/>
    <w:rsid w:val="007B1677"/>
    <w:rsid w:val="007B1A0D"/>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76B"/>
    <w:rsid w:val="007C5B19"/>
    <w:rsid w:val="007C74B4"/>
    <w:rsid w:val="007C750D"/>
    <w:rsid w:val="007D12E5"/>
    <w:rsid w:val="007D2AD8"/>
    <w:rsid w:val="007D3424"/>
    <w:rsid w:val="007D34ED"/>
    <w:rsid w:val="007D3A7D"/>
    <w:rsid w:val="007D3AB0"/>
    <w:rsid w:val="007D3ACA"/>
    <w:rsid w:val="007D3F1C"/>
    <w:rsid w:val="007D3F4E"/>
    <w:rsid w:val="007D4C86"/>
    <w:rsid w:val="007D4D49"/>
    <w:rsid w:val="007D5D8E"/>
    <w:rsid w:val="007D776A"/>
    <w:rsid w:val="007D7C70"/>
    <w:rsid w:val="007D7F7D"/>
    <w:rsid w:val="007E01FD"/>
    <w:rsid w:val="007E1600"/>
    <w:rsid w:val="007E1650"/>
    <w:rsid w:val="007E1B92"/>
    <w:rsid w:val="007E2A55"/>
    <w:rsid w:val="007E3CE5"/>
    <w:rsid w:val="007E4560"/>
    <w:rsid w:val="007E45E6"/>
    <w:rsid w:val="007E54B7"/>
    <w:rsid w:val="007E576E"/>
    <w:rsid w:val="007E5E7C"/>
    <w:rsid w:val="007E64EB"/>
    <w:rsid w:val="007E6A87"/>
    <w:rsid w:val="007E7823"/>
    <w:rsid w:val="007F1893"/>
    <w:rsid w:val="007F1B8A"/>
    <w:rsid w:val="007F2B4F"/>
    <w:rsid w:val="007F375B"/>
    <w:rsid w:val="007F3CB9"/>
    <w:rsid w:val="007F3EBF"/>
    <w:rsid w:val="007F3FE4"/>
    <w:rsid w:val="007F406C"/>
    <w:rsid w:val="007F43FE"/>
    <w:rsid w:val="007F45B2"/>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5281"/>
    <w:rsid w:val="008069B0"/>
    <w:rsid w:val="00806C05"/>
    <w:rsid w:val="00806C28"/>
    <w:rsid w:val="00806EC1"/>
    <w:rsid w:val="008076AA"/>
    <w:rsid w:val="008078B4"/>
    <w:rsid w:val="0081030A"/>
    <w:rsid w:val="00810891"/>
    <w:rsid w:val="008111BD"/>
    <w:rsid w:val="0081157E"/>
    <w:rsid w:val="008142A7"/>
    <w:rsid w:val="0081456F"/>
    <w:rsid w:val="008145C4"/>
    <w:rsid w:val="00814CD5"/>
    <w:rsid w:val="008153DC"/>
    <w:rsid w:val="008224FD"/>
    <w:rsid w:val="00823636"/>
    <w:rsid w:val="00823A06"/>
    <w:rsid w:val="00823B30"/>
    <w:rsid w:val="008248B5"/>
    <w:rsid w:val="00824BBE"/>
    <w:rsid w:val="008250FA"/>
    <w:rsid w:val="00825DB9"/>
    <w:rsid w:val="008268A4"/>
    <w:rsid w:val="00827662"/>
    <w:rsid w:val="008304CE"/>
    <w:rsid w:val="00831F2D"/>
    <w:rsid w:val="00832DD8"/>
    <w:rsid w:val="00832DE5"/>
    <w:rsid w:val="008353E6"/>
    <w:rsid w:val="00835D99"/>
    <w:rsid w:val="00836598"/>
    <w:rsid w:val="008370D8"/>
    <w:rsid w:val="00837950"/>
    <w:rsid w:val="008408F1"/>
    <w:rsid w:val="00840EC6"/>
    <w:rsid w:val="00841D45"/>
    <w:rsid w:val="008422A2"/>
    <w:rsid w:val="008434BB"/>
    <w:rsid w:val="00843719"/>
    <w:rsid w:val="00843F06"/>
    <w:rsid w:val="00844333"/>
    <w:rsid w:val="008445B7"/>
    <w:rsid w:val="00844725"/>
    <w:rsid w:val="00844A7A"/>
    <w:rsid w:val="00844CD4"/>
    <w:rsid w:val="00845241"/>
    <w:rsid w:val="0084769B"/>
    <w:rsid w:val="008479CA"/>
    <w:rsid w:val="00847A6A"/>
    <w:rsid w:val="00847F94"/>
    <w:rsid w:val="008510F6"/>
    <w:rsid w:val="00852168"/>
    <w:rsid w:val="00852EB8"/>
    <w:rsid w:val="00853693"/>
    <w:rsid w:val="008536B0"/>
    <w:rsid w:val="00853825"/>
    <w:rsid w:val="00853B12"/>
    <w:rsid w:val="00853E8B"/>
    <w:rsid w:val="00854314"/>
    <w:rsid w:val="00854A24"/>
    <w:rsid w:val="0085608A"/>
    <w:rsid w:val="00857045"/>
    <w:rsid w:val="008574CF"/>
    <w:rsid w:val="008578E7"/>
    <w:rsid w:val="00860CB9"/>
    <w:rsid w:val="00860F11"/>
    <w:rsid w:val="0086180D"/>
    <w:rsid w:val="00861C9C"/>
    <w:rsid w:val="00861FED"/>
    <w:rsid w:val="00862B83"/>
    <w:rsid w:val="00862BA2"/>
    <w:rsid w:val="00862DAB"/>
    <w:rsid w:val="008637E0"/>
    <w:rsid w:val="00863D85"/>
    <w:rsid w:val="00864020"/>
    <w:rsid w:val="00864939"/>
    <w:rsid w:val="00864C54"/>
    <w:rsid w:val="00864E94"/>
    <w:rsid w:val="00865C87"/>
    <w:rsid w:val="00866781"/>
    <w:rsid w:val="00866D4A"/>
    <w:rsid w:val="00870234"/>
    <w:rsid w:val="00870848"/>
    <w:rsid w:val="008716F1"/>
    <w:rsid w:val="00871EA3"/>
    <w:rsid w:val="00871F68"/>
    <w:rsid w:val="008727AB"/>
    <w:rsid w:val="00872D3C"/>
    <w:rsid w:val="00872DC2"/>
    <w:rsid w:val="008733C2"/>
    <w:rsid w:val="0087424B"/>
    <w:rsid w:val="0087455C"/>
    <w:rsid w:val="00874E53"/>
    <w:rsid w:val="00875307"/>
    <w:rsid w:val="008755DD"/>
    <w:rsid w:val="00875A96"/>
    <w:rsid w:val="00876492"/>
    <w:rsid w:val="00876913"/>
    <w:rsid w:val="00876D3E"/>
    <w:rsid w:val="00880882"/>
    <w:rsid w:val="00880DF6"/>
    <w:rsid w:val="00880F61"/>
    <w:rsid w:val="00881EA5"/>
    <w:rsid w:val="008822B7"/>
    <w:rsid w:val="008823ED"/>
    <w:rsid w:val="008825AF"/>
    <w:rsid w:val="00882DFC"/>
    <w:rsid w:val="00882F65"/>
    <w:rsid w:val="00883F1F"/>
    <w:rsid w:val="0088453D"/>
    <w:rsid w:val="00884750"/>
    <w:rsid w:val="008849EA"/>
    <w:rsid w:val="00885502"/>
    <w:rsid w:val="00885FE2"/>
    <w:rsid w:val="00886F64"/>
    <w:rsid w:val="0088727B"/>
    <w:rsid w:val="008876F0"/>
    <w:rsid w:val="00890B4F"/>
    <w:rsid w:val="00890ED8"/>
    <w:rsid w:val="00890F9C"/>
    <w:rsid w:val="0089142E"/>
    <w:rsid w:val="008916AA"/>
    <w:rsid w:val="00893C2D"/>
    <w:rsid w:val="008951B1"/>
    <w:rsid w:val="008966EA"/>
    <w:rsid w:val="00897380"/>
    <w:rsid w:val="008A03E0"/>
    <w:rsid w:val="008A0508"/>
    <w:rsid w:val="008A114A"/>
    <w:rsid w:val="008A278E"/>
    <w:rsid w:val="008A2C3F"/>
    <w:rsid w:val="008A32BA"/>
    <w:rsid w:val="008A33B3"/>
    <w:rsid w:val="008A3A72"/>
    <w:rsid w:val="008A3B81"/>
    <w:rsid w:val="008A3BD7"/>
    <w:rsid w:val="008A4611"/>
    <w:rsid w:val="008A67DD"/>
    <w:rsid w:val="008A7C86"/>
    <w:rsid w:val="008B05BD"/>
    <w:rsid w:val="008B1339"/>
    <w:rsid w:val="008B1E70"/>
    <w:rsid w:val="008B225D"/>
    <w:rsid w:val="008B2286"/>
    <w:rsid w:val="008B36A5"/>
    <w:rsid w:val="008B3878"/>
    <w:rsid w:val="008B45DF"/>
    <w:rsid w:val="008B556E"/>
    <w:rsid w:val="008B5DC5"/>
    <w:rsid w:val="008B72D2"/>
    <w:rsid w:val="008B734D"/>
    <w:rsid w:val="008B7A6E"/>
    <w:rsid w:val="008B7CDE"/>
    <w:rsid w:val="008B7E65"/>
    <w:rsid w:val="008C009F"/>
    <w:rsid w:val="008C0B0C"/>
    <w:rsid w:val="008C1515"/>
    <w:rsid w:val="008C1D6D"/>
    <w:rsid w:val="008C355D"/>
    <w:rsid w:val="008C37A6"/>
    <w:rsid w:val="008C4947"/>
    <w:rsid w:val="008C4999"/>
    <w:rsid w:val="008C4FD1"/>
    <w:rsid w:val="008C5385"/>
    <w:rsid w:val="008C57B9"/>
    <w:rsid w:val="008C59A1"/>
    <w:rsid w:val="008C607E"/>
    <w:rsid w:val="008C68A5"/>
    <w:rsid w:val="008C6CC5"/>
    <w:rsid w:val="008C7DC4"/>
    <w:rsid w:val="008D0376"/>
    <w:rsid w:val="008D058C"/>
    <w:rsid w:val="008D1AA3"/>
    <w:rsid w:val="008D1B1B"/>
    <w:rsid w:val="008D1BD7"/>
    <w:rsid w:val="008D2343"/>
    <w:rsid w:val="008D2698"/>
    <w:rsid w:val="008D3FB5"/>
    <w:rsid w:val="008D419B"/>
    <w:rsid w:val="008D4335"/>
    <w:rsid w:val="008D52DA"/>
    <w:rsid w:val="008D5685"/>
    <w:rsid w:val="008D649E"/>
    <w:rsid w:val="008D6FE2"/>
    <w:rsid w:val="008D717C"/>
    <w:rsid w:val="008D7422"/>
    <w:rsid w:val="008D7A19"/>
    <w:rsid w:val="008E2536"/>
    <w:rsid w:val="008E2702"/>
    <w:rsid w:val="008E2F4C"/>
    <w:rsid w:val="008E3BA3"/>
    <w:rsid w:val="008E4900"/>
    <w:rsid w:val="008E6577"/>
    <w:rsid w:val="008E6CAF"/>
    <w:rsid w:val="008E77C4"/>
    <w:rsid w:val="008F0507"/>
    <w:rsid w:val="008F0875"/>
    <w:rsid w:val="008F0C2C"/>
    <w:rsid w:val="008F0C8C"/>
    <w:rsid w:val="008F0F47"/>
    <w:rsid w:val="008F1145"/>
    <w:rsid w:val="008F1797"/>
    <w:rsid w:val="008F27CA"/>
    <w:rsid w:val="008F3027"/>
    <w:rsid w:val="008F3A08"/>
    <w:rsid w:val="008F41E3"/>
    <w:rsid w:val="008F65C3"/>
    <w:rsid w:val="008F6A10"/>
    <w:rsid w:val="008F6BFD"/>
    <w:rsid w:val="008F6C57"/>
    <w:rsid w:val="008F6F00"/>
    <w:rsid w:val="008F7F3A"/>
    <w:rsid w:val="009019F0"/>
    <w:rsid w:val="00901C5F"/>
    <w:rsid w:val="009029D3"/>
    <w:rsid w:val="00902BAF"/>
    <w:rsid w:val="00902E0C"/>
    <w:rsid w:val="00903064"/>
    <w:rsid w:val="00903CAF"/>
    <w:rsid w:val="00904357"/>
    <w:rsid w:val="0090492E"/>
    <w:rsid w:val="009051C7"/>
    <w:rsid w:val="0090542D"/>
    <w:rsid w:val="009068AD"/>
    <w:rsid w:val="00906DD7"/>
    <w:rsid w:val="0090760E"/>
    <w:rsid w:val="009102CD"/>
    <w:rsid w:val="009106E1"/>
    <w:rsid w:val="00910F3B"/>
    <w:rsid w:val="0091164A"/>
    <w:rsid w:val="00911655"/>
    <w:rsid w:val="00912018"/>
    <w:rsid w:val="00913178"/>
    <w:rsid w:val="0091401F"/>
    <w:rsid w:val="00914B0A"/>
    <w:rsid w:val="00915006"/>
    <w:rsid w:val="00915DA2"/>
    <w:rsid w:val="00916459"/>
    <w:rsid w:val="0091742B"/>
    <w:rsid w:val="00920FCA"/>
    <w:rsid w:val="00922B60"/>
    <w:rsid w:val="00922D50"/>
    <w:rsid w:val="00923350"/>
    <w:rsid w:val="009233D0"/>
    <w:rsid w:val="009246A6"/>
    <w:rsid w:val="00924F52"/>
    <w:rsid w:val="00925294"/>
    <w:rsid w:val="00925DF9"/>
    <w:rsid w:val="00926022"/>
    <w:rsid w:val="00930083"/>
    <w:rsid w:val="00930144"/>
    <w:rsid w:val="0093041C"/>
    <w:rsid w:val="0093107A"/>
    <w:rsid w:val="00931266"/>
    <w:rsid w:val="00933792"/>
    <w:rsid w:val="009338DF"/>
    <w:rsid w:val="00933CC5"/>
    <w:rsid w:val="00934E8C"/>
    <w:rsid w:val="009351B3"/>
    <w:rsid w:val="00935D95"/>
    <w:rsid w:val="00935FB1"/>
    <w:rsid w:val="00937719"/>
    <w:rsid w:val="009379EF"/>
    <w:rsid w:val="009401AB"/>
    <w:rsid w:val="00940910"/>
    <w:rsid w:val="009425AD"/>
    <w:rsid w:val="00942D90"/>
    <w:rsid w:val="009435A4"/>
    <w:rsid w:val="00944EFE"/>
    <w:rsid w:val="00945F30"/>
    <w:rsid w:val="00945FAF"/>
    <w:rsid w:val="0095027E"/>
    <w:rsid w:val="00950557"/>
    <w:rsid w:val="0095088F"/>
    <w:rsid w:val="0095093C"/>
    <w:rsid w:val="00951C9C"/>
    <w:rsid w:val="00952C72"/>
    <w:rsid w:val="00952F58"/>
    <w:rsid w:val="009538FE"/>
    <w:rsid w:val="009541B3"/>
    <w:rsid w:val="0095434B"/>
    <w:rsid w:val="00956A74"/>
    <w:rsid w:val="009578C3"/>
    <w:rsid w:val="00957C1F"/>
    <w:rsid w:val="00957C21"/>
    <w:rsid w:val="00957FEC"/>
    <w:rsid w:val="009614A7"/>
    <w:rsid w:val="009619BA"/>
    <w:rsid w:val="009639F9"/>
    <w:rsid w:val="00964A2A"/>
    <w:rsid w:val="00964FE8"/>
    <w:rsid w:val="00965288"/>
    <w:rsid w:val="00965875"/>
    <w:rsid w:val="00965A84"/>
    <w:rsid w:val="00965B7A"/>
    <w:rsid w:val="00965E43"/>
    <w:rsid w:val="00966DFD"/>
    <w:rsid w:val="009678A0"/>
    <w:rsid w:val="00970071"/>
    <w:rsid w:val="009706AF"/>
    <w:rsid w:val="00972FB0"/>
    <w:rsid w:val="009738D1"/>
    <w:rsid w:val="00973A7E"/>
    <w:rsid w:val="0097401D"/>
    <w:rsid w:val="00975BA0"/>
    <w:rsid w:val="0097618B"/>
    <w:rsid w:val="00976F60"/>
    <w:rsid w:val="0097727B"/>
    <w:rsid w:val="0098056C"/>
    <w:rsid w:val="00980FC3"/>
    <w:rsid w:val="009811E8"/>
    <w:rsid w:val="00982EC7"/>
    <w:rsid w:val="009831AB"/>
    <w:rsid w:val="00983205"/>
    <w:rsid w:val="009837EC"/>
    <w:rsid w:val="009846AA"/>
    <w:rsid w:val="00984C93"/>
    <w:rsid w:val="00986202"/>
    <w:rsid w:val="00986A35"/>
    <w:rsid w:val="009906F2"/>
    <w:rsid w:val="00993231"/>
    <w:rsid w:val="00993873"/>
    <w:rsid w:val="009940A2"/>
    <w:rsid w:val="009940E9"/>
    <w:rsid w:val="00994329"/>
    <w:rsid w:val="00994AA3"/>
    <w:rsid w:val="00994ECE"/>
    <w:rsid w:val="009966D6"/>
    <w:rsid w:val="009A1763"/>
    <w:rsid w:val="009A1A9C"/>
    <w:rsid w:val="009A1BFD"/>
    <w:rsid w:val="009A26AA"/>
    <w:rsid w:val="009A5B64"/>
    <w:rsid w:val="009A60B5"/>
    <w:rsid w:val="009A62F0"/>
    <w:rsid w:val="009A62F8"/>
    <w:rsid w:val="009A714D"/>
    <w:rsid w:val="009B0293"/>
    <w:rsid w:val="009B0587"/>
    <w:rsid w:val="009B23C1"/>
    <w:rsid w:val="009B27B8"/>
    <w:rsid w:val="009B3D3D"/>
    <w:rsid w:val="009B4288"/>
    <w:rsid w:val="009B51F2"/>
    <w:rsid w:val="009B53E2"/>
    <w:rsid w:val="009B631B"/>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6ED1"/>
    <w:rsid w:val="009C74DB"/>
    <w:rsid w:val="009C7D7C"/>
    <w:rsid w:val="009D023A"/>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252"/>
    <w:rsid w:val="009F0412"/>
    <w:rsid w:val="009F07E6"/>
    <w:rsid w:val="009F1808"/>
    <w:rsid w:val="009F1843"/>
    <w:rsid w:val="009F2C18"/>
    <w:rsid w:val="009F3914"/>
    <w:rsid w:val="009F42DE"/>
    <w:rsid w:val="009F42FA"/>
    <w:rsid w:val="009F450C"/>
    <w:rsid w:val="009F4948"/>
    <w:rsid w:val="009F50B8"/>
    <w:rsid w:val="009F52C7"/>
    <w:rsid w:val="009F592C"/>
    <w:rsid w:val="009F5C23"/>
    <w:rsid w:val="009F5F90"/>
    <w:rsid w:val="009F62E0"/>
    <w:rsid w:val="009F6836"/>
    <w:rsid w:val="009F7472"/>
    <w:rsid w:val="009F74F7"/>
    <w:rsid w:val="009F7E39"/>
    <w:rsid w:val="009F7E47"/>
    <w:rsid w:val="00A00009"/>
    <w:rsid w:val="00A02494"/>
    <w:rsid w:val="00A0262C"/>
    <w:rsid w:val="00A02AD1"/>
    <w:rsid w:val="00A03524"/>
    <w:rsid w:val="00A03A03"/>
    <w:rsid w:val="00A06186"/>
    <w:rsid w:val="00A06DDC"/>
    <w:rsid w:val="00A06F10"/>
    <w:rsid w:val="00A07620"/>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0D05"/>
    <w:rsid w:val="00A21E8C"/>
    <w:rsid w:val="00A236E3"/>
    <w:rsid w:val="00A239E4"/>
    <w:rsid w:val="00A23CF7"/>
    <w:rsid w:val="00A24521"/>
    <w:rsid w:val="00A25DBE"/>
    <w:rsid w:val="00A26186"/>
    <w:rsid w:val="00A26479"/>
    <w:rsid w:val="00A26F01"/>
    <w:rsid w:val="00A27057"/>
    <w:rsid w:val="00A3322D"/>
    <w:rsid w:val="00A33717"/>
    <w:rsid w:val="00A342BD"/>
    <w:rsid w:val="00A34330"/>
    <w:rsid w:val="00A3477C"/>
    <w:rsid w:val="00A3598F"/>
    <w:rsid w:val="00A35E86"/>
    <w:rsid w:val="00A376B8"/>
    <w:rsid w:val="00A37A2E"/>
    <w:rsid w:val="00A40614"/>
    <w:rsid w:val="00A40931"/>
    <w:rsid w:val="00A40DFB"/>
    <w:rsid w:val="00A43801"/>
    <w:rsid w:val="00A44399"/>
    <w:rsid w:val="00A453B3"/>
    <w:rsid w:val="00A468CD"/>
    <w:rsid w:val="00A46EA5"/>
    <w:rsid w:val="00A471CD"/>
    <w:rsid w:val="00A50E10"/>
    <w:rsid w:val="00A51A3A"/>
    <w:rsid w:val="00A52529"/>
    <w:rsid w:val="00A52BF0"/>
    <w:rsid w:val="00A52DB0"/>
    <w:rsid w:val="00A5384D"/>
    <w:rsid w:val="00A539EF"/>
    <w:rsid w:val="00A555BC"/>
    <w:rsid w:val="00A56776"/>
    <w:rsid w:val="00A56C8C"/>
    <w:rsid w:val="00A57E03"/>
    <w:rsid w:val="00A606D7"/>
    <w:rsid w:val="00A619DC"/>
    <w:rsid w:val="00A627A6"/>
    <w:rsid w:val="00A62E0E"/>
    <w:rsid w:val="00A6311B"/>
    <w:rsid w:val="00A6384C"/>
    <w:rsid w:val="00A63874"/>
    <w:rsid w:val="00A64150"/>
    <w:rsid w:val="00A642E5"/>
    <w:rsid w:val="00A64789"/>
    <w:rsid w:val="00A6563E"/>
    <w:rsid w:val="00A65DD2"/>
    <w:rsid w:val="00A65DD7"/>
    <w:rsid w:val="00A662C1"/>
    <w:rsid w:val="00A6636F"/>
    <w:rsid w:val="00A6686A"/>
    <w:rsid w:val="00A66964"/>
    <w:rsid w:val="00A66C14"/>
    <w:rsid w:val="00A67558"/>
    <w:rsid w:val="00A675D1"/>
    <w:rsid w:val="00A676E1"/>
    <w:rsid w:val="00A7009F"/>
    <w:rsid w:val="00A701ED"/>
    <w:rsid w:val="00A7078E"/>
    <w:rsid w:val="00A718BD"/>
    <w:rsid w:val="00A7277C"/>
    <w:rsid w:val="00A737ED"/>
    <w:rsid w:val="00A73AE2"/>
    <w:rsid w:val="00A73B1C"/>
    <w:rsid w:val="00A74486"/>
    <w:rsid w:val="00A7449E"/>
    <w:rsid w:val="00A74A3A"/>
    <w:rsid w:val="00A74BB7"/>
    <w:rsid w:val="00A74EB6"/>
    <w:rsid w:val="00A75E66"/>
    <w:rsid w:val="00A76108"/>
    <w:rsid w:val="00A769E6"/>
    <w:rsid w:val="00A76AD4"/>
    <w:rsid w:val="00A77CDC"/>
    <w:rsid w:val="00A81062"/>
    <w:rsid w:val="00A81205"/>
    <w:rsid w:val="00A835DD"/>
    <w:rsid w:val="00A83CAF"/>
    <w:rsid w:val="00A8463C"/>
    <w:rsid w:val="00A8693F"/>
    <w:rsid w:val="00A87973"/>
    <w:rsid w:val="00A903B6"/>
    <w:rsid w:val="00A90913"/>
    <w:rsid w:val="00A91108"/>
    <w:rsid w:val="00A91B64"/>
    <w:rsid w:val="00A9209F"/>
    <w:rsid w:val="00A923D9"/>
    <w:rsid w:val="00A92639"/>
    <w:rsid w:val="00A92DA8"/>
    <w:rsid w:val="00A9433A"/>
    <w:rsid w:val="00A94CB0"/>
    <w:rsid w:val="00A967CE"/>
    <w:rsid w:val="00A96B80"/>
    <w:rsid w:val="00AA04ED"/>
    <w:rsid w:val="00AA10DC"/>
    <w:rsid w:val="00AA1CCE"/>
    <w:rsid w:val="00AA21BD"/>
    <w:rsid w:val="00AA2DEF"/>
    <w:rsid w:val="00AA2F04"/>
    <w:rsid w:val="00AA3C4B"/>
    <w:rsid w:val="00AA4B18"/>
    <w:rsid w:val="00AA4FB8"/>
    <w:rsid w:val="00AA5602"/>
    <w:rsid w:val="00AA5C5C"/>
    <w:rsid w:val="00AA63F9"/>
    <w:rsid w:val="00AB01D0"/>
    <w:rsid w:val="00AB0726"/>
    <w:rsid w:val="00AB2394"/>
    <w:rsid w:val="00AB3A55"/>
    <w:rsid w:val="00AB3B3E"/>
    <w:rsid w:val="00AB46EA"/>
    <w:rsid w:val="00AB49A4"/>
    <w:rsid w:val="00AB5F34"/>
    <w:rsid w:val="00AB6205"/>
    <w:rsid w:val="00AB62EF"/>
    <w:rsid w:val="00AB63D6"/>
    <w:rsid w:val="00AB677E"/>
    <w:rsid w:val="00AB6859"/>
    <w:rsid w:val="00AB6F1B"/>
    <w:rsid w:val="00AB7252"/>
    <w:rsid w:val="00AB7256"/>
    <w:rsid w:val="00AB75D0"/>
    <w:rsid w:val="00AB7E86"/>
    <w:rsid w:val="00AC07FD"/>
    <w:rsid w:val="00AC138C"/>
    <w:rsid w:val="00AC2E3E"/>
    <w:rsid w:val="00AC3144"/>
    <w:rsid w:val="00AC3762"/>
    <w:rsid w:val="00AC457D"/>
    <w:rsid w:val="00AC4696"/>
    <w:rsid w:val="00AC4736"/>
    <w:rsid w:val="00AC4877"/>
    <w:rsid w:val="00AC5B01"/>
    <w:rsid w:val="00AC70CA"/>
    <w:rsid w:val="00AC75E3"/>
    <w:rsid w:val="00AC76E0"/>
    <w:rsid w:val="00AC7B3A"/>
    <w:rsid w:val="00AC7F49"/>
    <w:rsid w:val="00AD0048"/>
    <w:rsid w:val="00AD05B4"/>
    <w:rsid w:val="00AD2C28"/>
    <w:rsid w:val="00AD2C9F"/>
    <w:rsid w:val="00AD355C"/>
    <w:rsid w:val="00AD431B"/>
    <w:rsid w:val="00AD4CC4"/>
    <w:rsid w:val="00AD5CC2"/>
    <w:rsid w:val="00AD5E3D"/>
    <w:rsid w:val="00AD5FE5"/>
    <w:rsid w:val="00AE0DEF"/>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27D4"/>
    <w:rsid w:val="00AF48C2"/>
    <w:rsid w:val="00AF4967"/>
    <w:rsid w:val="00B0112B"/>
    <w:rsid w:val="00B01F49"/>
    <w:rsid w:val="00B02C69"/>
    <w:rsid w:val="00B02F60"/>
    <w:rsid w:val="00B03DB2"/>
    <w:rsid w:val="00B0455B"/>
    <w:rsid w:val="00B048E9"/>
    <w:rsid w:val="00B049F9"/>
    <w:rsid w:val="00B04D07"/>
    <w:rsid w:val="00B05427"/>
    <w:rsid w:val="00B059B8"/>
    <w:rsid w:val="00B06022"/>
    <w:rsid w:val="00B07E00"/>
    <w:rsid w:val="00B1048D"/>
    <w:rsid w:val="00B10617"/>
    <w:rsid w:val="00B1092E"/>
    <w:rsid w:val="00B10A71"/>
    <w:rsid w:val="00B114B6"/>
    <w:rsid w:val="00B119E9"/>
    <w:rsid w:val="00B12B3F"/>
    <w:rsid w:val="00B12F54"/>
    <w:rsid w:val="00B1376F"/>
    <w:rsid w:val="00B14D10"/>
    <w:rsid w:val="00B16276"/>
    <w:rsid w:val="00B17478"/>
    <w:rsid w:val="00B2137D"/>
    <w:rsid w:val="00B21709"/>
    <w:rsid w:val="00B21979"/>
    <w:rsid w:val="00B21BF5"/>
    <w:rsid w:val="00B21FC2"/>
    <w:rsid w:val="00B224A5"/>
    <w:rsid w:val="00B225AE"/>
    <w:rsid w:val="00B22878"/>
    <w:rsid w:val="00B229B4"/>
    <w:rsid w:val="00B23050"/>
    <w:rsid w:val="00B23884"/>
    <w:rsid w:val="00B2547A"/>
    <w:rsid w:val="00B25D09"/>
    <w:rsid w:val="00B26A1C"/>
    <w:rsid w:val="00B26C1F"/>
    <w:rsid w:val="00B276E4"/>
    <w:rsid w:val="00B27CED"/>
    <w:rsid w:val="00B27F79"/>
    <w:rsid w:val="00B303F1"/>
    <w:rsid w:val="00B308E5"/>
    <w:rsid w:val="00B30D75"/>
    <w:rsid w:val="00B33138"/>
    <w:rsid w:val="00B3356F"/>
    <w:rsid w:val="00B338B9"/>
    <w:rsid w:val="00B35D99"/>
    <w:rsid w:val="00B371CD"/>
    <w:rsid w:val="00B37289"/>
    <w:rsid w:val="00B37318"/>
    <w:rsid w:val="00B3779E"/>
    <w:rsid w:val="00B403C6"/>
    <w:rsid w:val="00B40E6A"/>
    <w:rsid w:val="00B42703"/>
    <w:rsid w:val="00B4288F"/>
    <w:rsid w:val="00B4307E"/>
    <w:rsid w:val="00B43157"/>
    <w:rsid w:val="00B432F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52"/>
    <w:rsid w:val="00B559D8"/>
    <w:rsid w:val="00B55D3F"/>
    <w:rsid w:val="00B55D49"/>
    <w:rsid w:val="00B564FF"/>
    <w:rsid w:val="00B56E86"/>
    <w:rsid w:val="00B61274"/>
    <w:rsid w:val="00B62FE1"/>
    <w:rsid w:val="00B641A3"/>
    <w:rsid w:val="00B6555F"/>
    <w:rsid w:val="00B65826"/>
    <w:rsid w:val="00B66664"/>
    <w:rsid w:val="00B66723"/>
    <w:rsid w:val="00B670B4"/>
    <w:rsid w:val="00B67165"/>
    <w:rsid w:val="00B7168F"/>
    <w:rsid w:val="00B7186A"/>
    <w:rsid w:val="00B72482"/>
    <w:rsid w:val="00B72A8E"/>
    <w:rsid w:val="00B72DB6"/>
    <w:rsid w:val="00B7332F"/>
    <w:rsid w:val="00B7455D"/>
    <w:rsid w:val="00B7497B"/>
    <w:rsid w:val="00B74D7C"/>
    <w:rsid w:val="00B751B7"/>
    <w:rsid w:val="00B75C33"/>
    <w:rsid w:val="00B7665B"/>
    <w:rsid w:val="00B769DA"/>
    <w:rsid w:val="00B76C70"/>
    <w:rsid w:val="00B77228"/>
    <w:rsid w:val="00B7784E"/>
    <w:rsid w:val="00B77AEE"/>
    <w:rsid w:val="00B8136B"/>
    <w:rsid w:val="00B815D6"/>
    <w:rsid w:val="00B81DBC"/>
    <w:rsid w:val="00B81F7C"/>
    <w:rsid w:val="00B82409"/>
    <w:rsid w:val="00B82D70"/>
    <w:rsid w:val="00B82DCD"/>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0D23"/>
    <w:rsid w:val="00BA2B17"/>
    <w:rsid w:val="00BA2F1A"/>
    <w:rsid w:val="00BA4196"/>
    <w:rsid w:val="00BA4321"/>
    <w:rsid w:val="00BA594F"/>
    <w:rsid w:val="00BA6207"/>
    <w:rsid w:val="00BA67CE"/>
    <w:rsid w:val="00BA67EF"/>
    <w:rsid w:val="00BA6FB9"/>
    <w:rsid w:val="00BA7441"/>
    <w:rsid w:val="00BB0239"/>
    <w:rsid w:val="00BB1538"/>
    <w:rsid w:val="00BB1DE8"/>
    <w:rsid w:val="00BB21D1"/>
    <w:rsid w:val="00BB2742"/>
    <w:rsid w:val="00BB48B9"/>
    <w:rsid w:val="00BB6279"/>
    <w:rsid w:val="00BB6D9F"/>
    <w:rsid w:val="00BB70C5"/>
    <w:rsid w:val="00BB7A0A"/>
    <w:rsid w:val="00BC014F"/>
    <w:rsid w:val="00BC09DE"/>
    <w:rsid w:val="00BC0BCC"/>
    <w:rsid w:val="00BC137A"/>
    <w:rsid w:val="00BC1695"/>
    <w:rsid w:val="00BC1D7A"/>
    <w:rsid w:val="00BC1EE9"/>
    <w:rsid w:val="00BC2E5A"/>
    <w:rsid w:val="00BC2E9F"/>
    <w:rsid w:val="00BC34CA"/>
    <w:rsid w:val="00BC3A1D"/>
    <w:rsid w:val="00BC3FCB"/>
    <w:rsid w:val="00BC4517"/>
    <w:rsid w:val="00BC6C1A"/>
    <w:rsid w:val="00BC771A"/>
    <w:rsid w:val="00BC7BCC"/>
    <w:rsid w:val="00BC7D45"/>
    <w:rsid w:val="00BD04EA"/>
    <w:rsid w:val="00BD061A"/>
    <w:rsid w:val="00BD0FEC"/>
    <w:rsid w:val="00BD11C8"/>
    <w:rsid w:val="00BD1AC2"/>
    <w:rsid w:val="00BD24CA"/>
    <w:rsid w:val="00BD2613"/>
    <w:rsid w:val="00BD2704"/>
    <w:rsid w:val="00BD28ED"/>
    <w:rsid w:val="00BD2D33"/>
    <w:rsid w:val="00BD352C"/>
    <w:rsid w:val="00BD3923"/>
    <w:rsid w:val="00BD3EED"/>
    <w:rsid w:val="00BD5712"/>
    <w:rsid w:val="00BD7885"/>
    <w:rsid w:val="00BE0F75"/>
    <w:rsid w:val="00BE2142"/>
    <w:rsid w:val="00BE22A1"/>
    <w:rsid w:val="00BE2377"/>
    <w:rsid w:val="00BE2DF5"/>
    <w:rsid w:val="00BE3F54"/>
    <w:rsid w:val="00BE4161"/>
    <w:rsid w:val="00BE5C45"/>
    <w:rsid w:val="00BE61AF"/>
    <w:rsid w:val="00BE6536"/>
    <w:rsid w:val="00BE78C9"/>
    <w:rsid w:val="00BE7CB3"/>
    <w:rsid w:val="00BE7D42"/>
    <w:rsid w:val="00BE7F46"/>
    <w:rsid w:val="00BF1D1C"/>
    <w:rsid w:val="00BF2842"/>
    <w:rsid w:val="00BF2FAE"/>
    <w:rsid w:val="00BF3282"/>
    <w:rsid w:val="00BF3421"/>
    <w:rsid w:val="00BF4A20"/>
    <w:rsid w:val="00C00831"/>
    <w:rsid w:val="00C00C6D"/>
    <w:rsid w:val="00C00E97"/>
    <w:rsid w:val="00C01F32"/>
    <w:rsid w:val="00C028F3"/>
    <w:rsid w:val="00C02B6B"/>
    <w:rsid w:val="00C02F5A"/>
    <w:rsid w:val="00C04269"/>
    <w:rsid w:val="00C04759"/>
    <w:rsid w:val="00C04875"/>
    <w:rsid w:val="00C0488A"/>
    <w:rsid w:val="00C054A4"/>
    <w:rsid w:val="00C058C5"/>
    <w:rsid w:val="00C05B27"/>
    <w:rsid w:val="00C06330"/>
    <w:rsid w:val="00C06CD1"/>
    <w:rsid w:val="00C06F92"/>
    <w:rsid w:val="00C10C6A"/>
    <w:rsid w:val="00C10D58"/>
    <w:rsid w:val="00C159ED"/>
    <w:rsid w:val="00C16B0B"/>
    <w:rsid w:val="00C17912"/>
    <w:rsid w:val="00C20634"/>
    <w:rsid w:val="00C21071"/>
    <w:rsid w:val="00C21FEC"/>
    <w:rsid w:val="00C2207E"/>
    <w:rsid w:val="00C22964"/>
    <w:rsid w:val="00C22CBA"/>
    <w:rsid w:val="00C22E32"/>
    <w:rsid w:val="00C2307C"/>
    <w:rsid w:val="00C23F65"/>
    <w:rsid w:val="00C24532"/>
    <w:rsid w:val="00C2465B"/>
    <w:rsid w:val="00C24AF7"/>
    <w:rsid w:val="00C26001"/>
    <w:rsid w:val="00C2771E"/>
    <w:rsid w:val="00C27C8C"/>
    <w:rsid w:val="00C30047"/>
    <w:rsid w:val="00C3083C"/>
    <w:rsid w:val="00C31AED"/>
    <w:rsid w:val="00C31D2A"/>
    <w:rsid w:val="00C3297F"/>
    <w:rsid w:val="00C32AF5"/>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47A22"/>
    <w:rsid w:val="00C47C63"/>
    <w:rsid w:val="00C50B34"/>
    <w:rsid w:val="00C51E52"/>
    <w:rsid w:val="00C51F14"/>
    <w:rsid w:val="00C52FC8"/>
    <w:rsid w:val="00C53816"/>
    <w:rsid w:val="00C53C6F"/>
    <w:rsid w:val="00C55010"/>
    <w:rsid w:val="00C565ED"/>
    <w:rsid w:val="00C569E6"/>
    <w:rsid w:val="00C56F1D"/>
    <w:rsid w:val="00C57AE2"/>
    <w:rsid w:val="00C57FB5"/>
    <w:rsid w:val="00C60D45"/>
    <w:rsid w:val="00C60E34"/>
    <w:rsid w:val="00C6145E"/>
    <w:rsid w:val="00C6215E"/>
    <w:rsid w:val="00C630C1"/>
    <w:rsid w:val="00C63928"/>
    <w:rsid w:val="00C65886"/>
    <w:rsid w:val="00C66D10"/>
    <w:rsid w:val="00C705A5"/>
    <w:rsid w:val="00C705CD"/>
    <w:rsid w:val="00C71F02"/>
    <w:rsid w:val="00C73EBF"/>
    <w:rsid w:val="00C74A2D"/>
    <w:rsid w:val="00C75056"/>
    <w:rsid w:val="00C7540A"/>
    <w:rsid w:val="00C75BD7"/>
    <w:rsid w:val="00C75ECE"/>
    <w:rsid w:val="00C76190"/>
    <w:rsid w:val="00C77557"/>
    <w:rsid w:val="00C776FC"/>
    <w:rsid w:val="00C8032C"/>
    <w:rsid w:val="00C80F07"/>
    <w:rsid w:val="00C8161B"/>
    <w:rsid w:val="00C824B8"/>
    <w:rsid w:val="00C82878"/>
    <w:rsid w:val="00C83BA0"/>
    <w:rsid w:val="00C856BA"/>
    <w:rsid w:val="00C861F4"/>
    <w:rsid w:val="00C87801"/>
    <w:rsid w:val="00C87922"/>
    <w:rsid w:val="00C87EC7"/>
    <w:rsid w:val="00C9305C"/>
    <w:rsid w:val="00C94F91"/>
    <w:rsid w:val="00C9538D"/>
    <w:rsid w:val="00C96555"/>
    <w:rsid w:val="00C97083"/>
    <w:rsid w:val="00C97189"/>
    <w:rsid w:val="00CA1CCB"/>
    <w:rsid w:val="00CA3C45"/>
    <w:rsid w:val="00CA41CC"/>
    <w:rsid w:val="00CA4A64"/>
    <w:rsid w:val="00CA4B8D"/>
    <w:rsid w:val="00CA4BBA"/>
    <w:rsid w:val="00CA5AB1"/>
    <w:rsid w:val="00CA5B50"/>
    <w:rsid w:val="00CA627F"/>
    <w:rsid w:val="00CA6365"/>
    <w:rsid w:val="00CA6B81"/>
    <w:rsid w:val="00CA764E"/>
    <w:rsid w:val="00CA7AC2"/>
    <w:rsid w:val="00CB0696"/>
    <w:rsid w:val="00CB189F"/>
    <w:rsid w:val="00CB1CC1"/>
    <w:rsid w:val="00CB27C4"/>
    <w:rsid w:val="00CB310B"/>
    <w:rsid w:val="00CB3317"/>
    <w:rsid w:val="00CB379C"/>
    <w:rsid w:val="00CB3DD7"/>
    <w:rsid w:val="00CB3FFE"/>
    <w:rsid w:val="00CB494F"/>
    <w:rsid w:val="00CB554E"/>
    <w:rsid w:val="00CB56DF"/>
    <w:rsid w:val="00CB7122"/>
    <w:rsid w:val="00CC0155"/>
    <w:rsid w:val="00CC02FD"/>
    <w:rsid w:val="00CC0470"/>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67F"/>
    <w:rsid w:val="00CD0DB2"/>
    <w:rsid w:val="00CD10C2"/>
    <w:rsid w:val="00CD11E2"/>
    <w:rsid w:val="00CD1219"/>
    <w:rsid w:val="00CD1393"/>
    <w:rsid w:val="00CD70F2"/>
    <w:rsid w:val="00CD777A"/>
    <w:rsid w:val="00CD79A1"/>
    <w:rsid w:val="00CE0DCC"/>
    <w:rsid w:val="00CE1A34"/>
    <w:rsid w:val="00CE2965"/>
    <w:rsid w:val="00CE3C3B"/>
    <w:rsid w:val="00CE4CBA"/>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2147"/>
    <w:rsid w:val="00D035C5"/>
    <w:rsid w:val="00D03DDC"/>
    <w:rsid w:val="00D04011"/>
    <w:rsid w:val="00D04756"/>
    <w:rsid w:val="00D04CE6"/>
    <w:rsid w:val="00D05D47"/>
    <w:rsid w:val="00D061BA"/>
    <w:rsid w:val="00D06AE1"/>
    <w:rsid w:val="00D10A59"/>
    <w:rsid w:val="00D122C4"/>
    <w:rsid w:val="00D1483F"/>
    <w:rsid w:val="00D1487E"/>
    <w:rsid w:val="00D14A56"/>
    <w:rsid w:val="00D14CF1"/>
    <w:rsid w:val="00D14D98"/>
    <w:rsid w:val="00D15646"/>
    <w:rsid w:val="00D1635B"/>
    <w:rsid w:val="00D165A9"/>
    <w:rsid w:val="00D1675A"/>
    <w:rsid w:val="00D16D31"/>
    <w:rsid w:val="00D17389"/>
    <w:rsid w:val="00D20968"/>
    <w:rsid w:val="00D2140E"/>
    <w:rsid w:val="00D250BC"/>
    <w:rsid w:val="00D25315"/>
    <w:rsid w:val="00D255F7"/>
    <w:rsid w:val="00D266CC"/>
    <w:rsid w:val="00D26829"/>
    <w:rsid w:val="00D269F1"/>
    <w:rsid w:val="00D26D90"/>
    <w:rsid w:val="00D273B9"/>
    <w:rsid w:val="00D27745"/>
    <w:rsid w:val="00D30B3B"/>
    <w:rsid w:val="00D31BB3"/>
    <w:rsid w:val="00D31C7E"/>
    <w:rsid w:val="00D329FA"/>
    <w:rsid w:val="00D33744"/>
    <w:rsid w:val="00D3400D"/>
    <w:rsid w:val="00D34ADC"/>
    <w:rsid w:val="00D357C1"/>
    <w:rsid w:val="00D36206"/>
    <w:rsid w:val="00D366B8"/>
    <w:rsid w:val="00D36D3D"/>
    <w:rsid w:val="00D4082E"/>
    <w:rsid w:val="00D40900"/>
    <w:rsid w:val="00D40DDD"/>
    <w:rsid w:val="00D43659"/>
    <w:rsid w:val="00D44061"/>
    <w:rsid w:val="00D4469E"/>
    <w:rsid w:val="00D4529D"/>
    <w:rsid w:val="00D4691C"/>
    <w:rsid w:val="00D46F51"/>
    <w:rsid w:val="00D476BB"/>
    <w:rsid w:val="00D47C3B"/>
    <w:rsid w:val="00D47F33"/>
    <w:rsid w:val="00D47FF3"/>
    <w:rsid w:val="00D50BF1"/>
    <w:rsid w:val="00D51ACC"/>
    <w:rsid w:val="00D52365"/>
    <w:rsid w:val="00D526D8"/>
    <w:rsid w:val="00D536F5"/>
    <w:rsid w:val="00D55234"/>
    <w:rsid w:val="00D554B4"/>
    <w:rsid w:val="00D5740C"/>
    <w:rsid w:val="00D57A98"/>
    <w:rsid w:val="00D60610"/>
    <w:rsid w:val="00D60778"/>
    <w:rsid w:val="00D60CCC"/>
    <w:rsid w:val="00D612C8"/>
    <w:rsid w:val="00D61342"/>
    <w:rsid w:val="00D61427"/>
    <w:rsid w:val="00D617AF"/>
    <w:rsid w:val="00D623B0"/>
    <w:rsid w:val="00D63DDB"/>
    <w:rsid w:val="00D63FF7"/>
    <w:rsid w:val="00D645C2"/>
    <w:rsid w:val="00D668A9"/>
    <w:rsid w:val="00D6691D"/>
    <w:rsid w:val="00D6765B"/>
    <w:rsid w:val="00D678EB"/>
    <w:rsid w:val="00D71021"/>
    <w:rsid w:val="00D7181F"/>
    <w:rsid w:val="00D71A8B"/>
    <w:rsid w:val="00D72982"/>
    <w:rsid w:val="00D73977"/>
    <w:rsid w:val="00D741CB"/>
    <w:rsid w:val="00D7441E"/>
    <w:rsid w:val="00D74CD3"/>
    <w:rsid w:val="00D75471"/>
    <w:rsid w:val="00D75C25"/>
    <w:rsid w:val="00D7630C"/>
    <w:rsid w:val="00D7662F"/>
    <w:rsid w:val="00D76C23"/>
    <w:rsid w:val="00D7734A"/>
    <w:rsid w:val="00D77B56"/>
    <w:rsid w:val="00D80A7E"/>
    <w:rsid w:val="00D80E3C"/>
    <w:rsid w:val="00D81390"/>
    <w:rsid w:val="00D81979"/>
    <w:rsid w:val="00D82291"/>
    <w:rsid w:val="00D829BA"/>
    <w:rsid w:val="00D82EB2"/>
    <w:rsid w:val="00D83921"/>
    <w:rsid w:val="00D8460A"/>
    <w:rsid w:val="00D849EC"/>
    <w:rsid w:val="00D84E78"/>
    <w:rsid w:val="00D84EAF"/>
    <w:rsid w:val="00D85A3E"/>
    <w:rsid w:val="00D869A2"/>
    <w:rsid w:val="00D87883"/>
    <w:rsid w:val="00D9119E"/>
    <w:rsid w:val="00D915A9"/>
    <w:rsid w:val="00D91D4F"/>
    <w:rsid w:val="00D923E0"/>
    <w:rsid w:val="00D92961"/>
    <w:rsid w:val="00D92D19"/>
    <w:rsid w:val="00D92EE0"/>
    <w:rsid w:val="00D93300"/>
    <w:rsid w:val="00D93CDC"/>
    <w:rsid w:val="00D94682"/>
    <w:rsid w:val="00D95125"/>
    <w:rsid w:val="00D962C6"/>
    <w:rsid w:val="00D97971"/>
    <w:rsid w:val="00DA00DC"/>
    <w:rsid w:val="00DA12AC"/>
    <w:rsid w:val="00DA35C2"/>
    <w:rsid w:val="00DA4267"/>
    <w:rsid w:val="00DA4308"/>
    <w:rsid w:val="00DA4F9A"/>
    <w:rsid w:val="00DA5A31"/>
    <w:rsid w:val="00DA7002"/>
    <w:rsid w:val="00DB1AE5"/>
    <w:rsid w:val="00DB28EE"/>
    <w:rsid w:val="00DB4445"/>
    <w:rsid w:val="00DB5BD3"/>
    <w:rsid w:val="00DB7849"/>
    <w:rsid w:val="00DB79BF"/>
    <w:rsid w:val="00DB79DB"/>
    <w:rsid w:val="00DC0D46"/>
    <w:rsid w:val="00DC12B5"/>
    <w:rsid w:val="00DC2572"/>
    <w:rsid w:val="00DC3521"/>
    <w:rsid w:val="00DC3C52"/>
    <w:rsid w:val="00DC445D"/>
    <w:rsid w:val="00DC493B"/>
    <w:rsid w:val="00DC4AD6"/>
    <w:rsid w:val="00DC570C"/>
    <w:rsid w:val="00DC5B99"/>
    <w:rsid w:val="00DC62C5"/>
    <w:rsid w:val="00DC73EB"/>
    <w:rsid w:val="00DC76BA"/>
    <w:rsid w:val="00DC7760"/>
    <w:rsid w:val="00DC7AA9"/>
    <w:rsid w:val="00DD02CB"/>
    <w:rsid w:val="00DD04DA"/>
    <w:rsid w:val="00DD0BC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1461"/>
    <w:rsid w:val="00DE267C"/>
    <w:rsid w:val="00DE36F5"/>
    <w:rsid w:val="00DE4291"/>
    <w:rsid w:val="00DE44DE"/>
    <w:rsid w:val="00DE491B"/>
    <w:rsid w:val="00DE4CC5"/>
    <w:rsid w:val="00DE515B"/>
    <w:rsid w:val="00DE537F"/>
    <w:rsid w:val="00DE5C3F"/>
    <w:rsid w:val="00DE633D"/>
    <w:rsid w:val="00DE6783"/>
    <w:rsid w:val="00DE7AF2"/>
    <w:rsid w:val="00DF0395"/>
    <w:rsid w:val="00DF0770"/>
    <w:rsid w:val="00DF0C2E"/>
    <w:rsid w:val="00DF155C"/>
    <w:rsid w:val="00DF2126"/>
    <w:rsid w:val="00DF232F"/>
    <w:rsid w:val="00DF2A03"/>
    <w:rsid w:val="00DF2A1F"/>
    <w:rsid w:val="00DF47D6"/>
    <w:rsid w:val="00DF53C7"/>
    <w:rsid w:val="00DF5B16"/>
    <w:rsid w:val="00DF660E"/>
    <w:rsid w:val="00E00122"/>
    <w:rsid w:val="00E006E8"/>
    <w:rsid w:val="00E01B18"/>
    <w:rsid w:val="00E0207A"/>
    <w:rsid w:val="00E020B4"/>
    <w:rsid w:val="00E0229A"/>
    <w:rsid w:val="00E053E3"/>
    <w:rsid w:val="00E056FC"/>
    <w:rsid w:val="00E06172"/>
    <w:rsid w:val="00E06475"/>
    <w:rsid w:val="00E067E5"/>
    <w:rsid w:val="00E068EE"/>
    <w:rsid w:val="00E10657"/>
    <w:rsid w:val="00E118EC"/>
    <w:rsid w:val="00E11E3D"/>
    <w:rsid w:val="00E12C2A"/>
    <w:rsid w:val="00E12E24"/>
    <w:rsid w:val="00E13FA5"/>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0D3"/>
    <w:rsid w:val="00E242DF"/>
    <w:rsid w:val="00E24E9A"/>
    <w:rsid w:val="00E2564A"/>
    <w:rsid w:val="00E2595C"/>
    <w:rsid w:val="00E26580"/>
    <w:rsid w:val="00E27232"/>
    <w:rsid w:val="00E27443"/>
    <w:rsid w:val="00E276C4"/>
    <w:rsid w:val="00E305C3"/>
    <w:rsid w:val="00E30E2C"/>
    <w:rsid w:val="00E314B0"/>
    <w:rsid w:val="00E317E7"/>
    <w:rsid w:val="00E317FB"/>
    <w:rsid w:val="00E32413"/>
    <w:rsid w:val="00E3251D"/>
    <w:rsid w:val="00E32563"/>
    <w:rsid w:val="00E332F6"/>
    <w:rsid w:val="00E335AD"/>
    <w:rsid w:val="00E3409B"/>
    <w:rsid w:val="00E34884"/>
    <w:rsid w:val="00E34A7F"/>
    <w:rsid w:val="00E34F12"/>
    <w:rsid w:val="00E353A1"/>
    <w:rsid w:val="00E35865"/>
    <w:rsid w:val="00E37B40"/>
    <w:rsid w:val="00E37FA2"/>
    <w:rsid w:val="00E408F3"/>
    <w:rsid w:val="00E42495"/>
    <w:rsid w:val="00E4249A"/>
    <w:rsid w:val="00E425F4"/>
    <w:rsid w:val="00E42ECE"/>
    <w:rsid w:val="00E44959"/>
    <w:rsid w:val="00E44B43"/>
    <w:rsid w:val="00E44B95"/>
    <w:rsid w:val="00E45F9E"/>
    <w:rsid w:val="00E460F6"/>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67025"/>
    <w:rsid w:val="00E70150"/>
    <w:rsid w:val="00E70B24"/>
    <w:rsid w:val="00E711E2"/>
    <w:rsid w:val="00E7144D"/>
    <w:rsid w:val="00E71BA3"/>
    <w:rsid w:val="00E71FA7"/>
    <w:rsid w:val="00E72840"/>
    <w:rsid w:val="00E72E69"/>
    <w:rsid w:val="00E737B8"/>
    <w:rsid w:val="00E75236"/>
    <w:rsid w:val="00E7551D"/>
    <w:rsid w:val="00E7594E"/>
    <w:rsid w:val="00E76184"/>
    <w:rsid w:val="00E76820"/>
    <w:rsid w:val="00E76ABD"/>
    <w:rsid w:val="00E76F1A"/>
    <w:rsid w:val="00E80DEC"/>
    <w:rsid w:val="00E818C0"/>
    <w:rsid w:val="00E82448"/>
    <w:rsid w:val="00E83BD3"/>
    <w:rsid w:val="00E83C14"/>
    <w:rsid w:val="00E8434D"/>
    <w:rsid w:val="00E84C9B"/>
    <w:rsid w:val="00E856B7"/>
    <w:rsid w:val="00E85EF0"/>
    <w:rsid w:val="00E911EA"/>
    <w:rsid w:val="00E91F79"/>
    <w:rsid w:val="00E9263F"/>
    <w:rsid w:val="00E9297D"/>
    <w:rsid w:val="00E92BC5"/>
    <w:rsid w:val="00E92CD8"/>
    <w:rsid w:val="00E9315E"/>
    <w:rsid w:val="00E93352"/>
    <w:rsid w:val="00E9414B"/>
    <w:rsid w:val="00E944DD"/>
    <w:rsid w:val="00E945B6"/>
    <w:rsid w:val="00E94652"/>
    <w:rsid w:val="00E94C32"/>
    <w:rsid w:val="00E9545E"/>
    <w:rsid w:val="00E95B5D"/>
    <w:rsid w:val="00E95C8D"/>
    <w:rsid w:val="00E96262"/>
    <w:rsid w:val="00E9631D"/>
    <w:rsid w:val="00EA0C08"/>
    <w:rsid w:val="00EA1031"/>
    <w:rsid w:val="00EA1822"/>
    <w:rsid w:val="00EA182F"/>
    <w:rsid w:val="00EA20F7"/>
    <w:rsid w:val="00EA2691"/>
    <w:rsid w:val="00EA2CEF"/>
    <w:rsid w:val="00EA2D27"/>
    <w:rsid w:val="00EA4307"/>
    <w:rsid w:val="00EA43A9"/>
    <w:rsid w:val="00EA5038"/>
    <w:rsid w:val="00EA5B50"/>
    <w:rsid w:val="00EA6ACA"/>
    <w:rsid w:val="00EB0BB3"/>
    <w:rsid w:val="00EB354F"/>
    <w:rsid w:val="00EB3A71"/>
    <w:rsid w:val="00EB53E3"/>
    <w:rsid w:val="00EB56A5"/>
    <w:rsid w:val="00EB583E"/>
    <w:rsid w:val="00EB5A37"/>
    <w:rsid w:val="00EB5B96"/>
    <w:rsid w:val="00EB61B4"/>
    <w:rsid w:val="00EB69EB"/>
    <w:rsid w:val="00EB6D11"/>
    <w:rsid w:val="00EB6DD7"/>
    <w:rsid w:val="00EB718F"/>
    <w:rsid w:val="00EB7534"/>
    <w:rsid w:val="00EC06B7"/>
    <w:rsid w:val="00EC0BB8"/>
    <w:rsid w:val="00EC1072"/>
    <w:rsid w:val="00EC139E"/>
    <w:rsid w:val="00EC2F92"/>
    <w:rsid w:val="00EC35A2"/>
    <w:rsid w:val="00EC3E07"/>
    <w:rsid w:val="00EC3F43"/>
    <w:rsid w:val="00EC4F5D"/>
    <w:rsid w:val="00EC5D7B"/>
    <w:rsid w:val="00EC6162"/>
    <w:rsid w:val="00EC61EB"/>
    <w:rsid w:val="00EC71C7"/>
    <w:rsid w:val="00EC7C2C"/>
    <w:rsid w:val="00EC7F4F"/>
    <w:rsid w:val="00ED0162"/>
    <w:rsid w:val="00ED0585"/>
    <w:rsid w:val="00ED0CAB"/>
    <w:rsid w:val="00ED0E00"/>
    <w:rsid w:val="00ED1096"/>
    <w:rsid w:val="00ED2E4F"/>
    <w:rsid w:val="00ED44A6"/>
    <w:rsid w:val="00ED4E77"/>
    <w:rsid w:val="00ED5715"/>
    <w:rsid w:val="00ED5EB9"/>
    <w:rsid w:val="00ED610A"/>
    <w:rsid w:val="00ED6990"/>
    <w:rsid w:val="00ED75FB"/>
    <w:rsid w:val="00EE172A"/>
    <w:rsid w:val="00EE1FB1"/>
    <w:rsid w:val="00EE263F"/>
    <w:rsid w:val="00EE281E"/>
    <w:rsid w:val="00EE29BF"/>
    <w:rsid w:val="00EE2F86"/>
    <w:rsid w:val="00EE3637"/>
    <w:rsid w:val="00EE4103"/>
    <w:rsid w:val="00EE44DC"/>
    <w:rsid w:val="00EE48C1"/>
    <w:rsid w:val="00EE4970"/>
    <w:rsid w:val="00EE4DA6"/>
    <w:rsid w:val="00EE50CB"/>
    <w:rsid w:val="00EE5677"/>
    <w:rsid w:val="00EE56C2"/>
    <w:rsid w:val="00EE56EA"/>
    <w:rsid w:val="00EE59B0"/>
    <w:rsid w:val="00EE60C9"/>
    <w:rsid w:val="00EE68CF"/>
    <w:rsid w:val="00EE6D7D"/>
    <w:rsid w:val="00EE734D"/>
    <w:rsid w:val="00EE7631"/>
    <w:rsid w:val="00EE7680"/>
    <w:rsid w:val="00EE76D8"/>
    <w:rsid w:val="00EF035C"/>
    <w:rsid w:val="00EF0407"/>
    <w:rsid w:val="00EF1561"/>
    <w:rsid w:val="00EF15C7"/>
    <w:rsid w:val="00EF1FBC"/>
    <w:rsid w:val="00EF25D4"/>
    <w:rsid w:val="00EF2CF4"/>
    <w:rsid w:val="00EF35A1"/>
    <w:rsid w:val="00EF4529"/>
    <w:rsid w:val="00EF49D1"/>
    <w:rsid w:val="00EF5215"/>
    <w:rsid w:val="00EF5C97"/>
    <w:rsid w:val="00EF5D18"/>
    <w:rsid w:val="00EF6AC8"/>
    <w:rsid w:val="00EF7BDB"/>
    <w:rsid w:val="00F004A9"/>
    <w:rsid w:val="00F00785"/>
    <w:rsid w:val="00F00990"/>
    <w:rsid w:val="00F016B5"/>
    <w:rsid w:val="00F01758"/>
    <w:rsid w:val="00F01F8F"/>
    <w:rsid w:val="00F043CC"/>
    <w:rsid w:val="00F045EE"/>
    <w:rsid w:val="00F0503F"/>
    <w:rsid w:val="00F053F8"/>
    <w:rsid w:val="00F065F0"/>
    <w:rsid w:val="00F06771"/>
    <w:rsid w:val="00F0689F"/>
    <w:rsid w:val="00F07286"/>
    <w:rsid w:val="00F1051E"/>
    <w:rsid w:val="00F11EDB"/>
    <w:rsid w:val="00F12FAE"/>
    <w:rsid w:val="00F14591"/>
    <w:rsid w:val="00F15BC0"/>
    <w:rsid w:val="00F1726C"/>
    <w:rsid w:val="00F176B4"/>
    <w:rsid w:val="00F1776F"/>
    <w:rsid w:val="00F17837"/>
    <w:rsid w:val="00F21135"/>
    <w:rsid w:val="00F21733"/>
    <w:rsid w:val="00F21A13"/>
    <w:rsid w:val="00F2235F"/>
    <w:rsid w:val="00F2241D"/>
    <w:rsid w:val="00F2349C"/>
    <w:rsid w:val="00F23E4E"/>
    <w:rsid w:val="00F241F3"/>
    <w:rsid w:val="00F24843"/>
    <w:rsid w:val="00F24D8E"/>
    <w:rsid w:val="00F24EA8"/>
    <w:rsid w:val="00F25075"/>
    <w:rsid w:val="00F2577B"/>
    <w:rsid w:val="00F262D2"/>
    <w:rsid w:val="00F266BB"/>
    <w:rsid w:val="00F26BFF"/>
    <w:rsid w:val="00F2706A"/>
    <w:rsid w:val="00F30136"/>
    <w:rsid w:val="00F30C62"/>
    <w:rsid w:val="00F30DD2"/>
    <w:rsid w:val="00F32420"/>
    <w:rsid w:val="00F32421"/>
    <w:rsid w:val="00F333E1"/>
    <w:rsid w:val="00F35502"/>
    <w:rsid w:val="00F35CFA"/>
    <w:rsid w:val="00F35D4C"/>
    <w:rsid w:val="00F36237"/>
    <w:rsid w:val="00F36715"/>
    <w:rsid w:val="00F36DF3"/>
    <w:rsid w:val="00F37A03"/>
    <w:rsid w:val="00F37EFC"/>
    <w:rsid w:val="00F40ADD"/>
    <w:rsid w:val="00F41018"/>
    <w:rsid w:val="00F41B6D"/>
    <w:rsid w:val="00F424F3"/>
    <w:rsid w:val="00F42793"/>
    <w:rsid w:val="00F428E6"/>
    <w:rsid w:val="00F42F77"/>
    <w:rsid w:val="00F448B7"/>
    <w:rsid w:val="00F45136"/>
    <w:rsid w:val="00F45BAA"/>
    <w:rsid w:val="00F45CCC"/>
    <w:rsid w:val="00F45FFD"/>
    <w:rsid w:val="00F46E23"/>
    <w:rsid w:val="00F46E94"/>
    <w:rsid w:val="00F471FA"/>
    <w:rsid w:val="00F473F3"/>
    <w:rsid w:val="00F50216"/>
    <w:rsid w:val="00F511F5"/>
    <w:rsid w:val="00F5193F"/>
    <w:rsid w:val="00F51944"/>
    <w:rsid w:val="00F532FD"/>
    <w:rsid w:val="00F5338C"/>
    <w:rsid w:val="00F53585"/>
    <w:rsid w:val="00F5408F"/>
    <w:rsid w:val="00F55F5C"/>
    <w:rsid w:val="00F56DC1"/>
    <w:rsid w:val="00F572EB"/>
    <w:rsid w:val="00F57734"/>
    <w:rsid w:val="00F57885"/>
    <w:rsid w:val="00F60274"/>
    <w:rsid w:val="00F602BF"/>
    <w:rsid w:val="00F605EB"/>
    <w:rsid w:val="00F61602"/>
    <w:rsid w:val="00F617C4"/>
    <w:rsid w:val="00F61D2A"/>
    <w:rsid w:val="00F62DAB"/>
    <w:rsid w:val="00F63B32"/>
    <w:rsid w:val="00F63BF0"/>
    <w:rsid w:val="00F6561B"/>
    <w:rsid w:val="00F65DF8"/>
    <w:rsid w:val="00F67641"/>
    <w:rsid w:val="00F71145"/>
    <w:rsid w:val="00F717BD"/>
    <w:rsid w:val="00F722A8"/>
    <w:rsid w:val="00F72DB1"/>
    <w:rsid w:val="00F73627"/>
    <w:rsid w:val="00F740CF"/>
    <w:rsid w:val="00F74479"/>
    <w:rsid w:val="00F74625"/>
    <w:rsid w:val="00F74B91"/>
    <w:rsid w:val="00F74BDC"/>
    <w:rsid w:val="00F7706D"/>
    <w:rsid w:val="00F8010F"/>
    <w:rsid w:val="00F8082F"/>
    <w:rsid w:val="00F81959"/>
    <w:rsid w:val="00F82018"/>
    <w:rsid w:val="00F8236C"/>
    <w:rsid w:val="00F82938"/>
    <w:rsid w:val="00F82CFF"/>
    <w:rsid w:val="00F83C46"/>
    <w:rsid w:val="00F84493"/>
    <w:rsid w:val="00F8498C"/>
    <w:rsid w:val="00F84BB1"/>
    <w:rsid w:val="00F8661E"/>
    <w:rsid w:val="00F91D45"/>
    <w:rsid w:val="00F91EA7"/>
    <w:rsid w:val="00F923B5"/>
    <w:rsid w:val="00F94973"/>
    <w:rsid w:val="00F95F3F"/>
    <w:rsid w:val="00F97547"/>
    <w:rsid w:val="00FA0259"/>
    <w:rsid w:val="00FA0CA1"/>
    <w:rsid w:val="00FA3B48"/>
    <w:rsid w:val="00FA3BEA"/>
    <w:rsid w:val="00FA52A5"/>
    <w:rsid w:val="00FA5D1B"/>
    <w:rsid w:val="00FA6778"/>
    <w:rsid w:val="00FA6F32"/>
    <w:rsid w:val="00FB08AE"/>
    <w:rsid w:val="00FB0C27"/>
    <w:rsid w:val="00FB0F23"/>
    <w:rsid w:val="00FB1090"/>
    <w:rsid w:val="00FB1442"/>
    <w:rsid w:val="00FB1B12"/>
    <w:rsid w:val="00FB1F94"/>
    <w:rsid w:val="00FB2813"/>
    <w:rsid w:val="00FB2DAE"/>
    <w:rsid w:val="00FB40C0"/>
    <w:rsid w:val="00FB4849"/>
    <w:rsid w:val="00FB4B61"/>
    <w:rsid w:val="00FB4D72"/>
    <w:rsid w:val="00FB59F5"/>
    <w:rsid w:val="00FB612A"/>
    <w:rsid w:val="00FB6F20"/>
    <w:rsid w:val="00FB731E"/>
    <w:rsid w:val="00FB744F"/>
    <w:rsid w:val="00FB7905"/>
    <w:rsid w:val="00FB7D91"/>
    <w:rsid w:val="00FB7DC5"/>
    <w:rsid w:val="00FC077E"/>
    <w:rsid w:val="00FC0A04"/>
    <w:rsid w:val="00FC1B7D"/>
    <w:rsid w:val="00FC2816"/>
    <w:rsid w:val="00FC29F0"/>
    <w:rsid w:val="00FC2B04"/>
    <w:rsid w:val="00FC33C5"/>
    <w:rsid w:val="00FC383C"/>
    <w:rsid w:val="00FC3BEB"/>
    <w:rsid w:val="00FC473A"/>
    <w:rsid w:val="00FC5660"/>
    <w:rsid w:val="00FC59EA"/>
    <w:rsid w:val="00FC5CCF"/>
    <w:rsid w:val="00FC5DBC"/>
    <w:rsid w:val="00FC690A"/>
    <w:rsid w:val="00FC696A"/>
    <w:rsid w:val="00FC6EEE"/>
    <w:rsid w:val="00FC6FB0"/>
    <w:rsid w:val="00FC7545"/>
    <w:rsid w:val="00FC7B23"/>
    <w:rsid w:val="00FD0D99"/>
    <w:rsid w:val="00FD17CD"/>
    <w:rsid w:val="00FD3946"/>
    <w:rsid w:val="00FD7B69"/>
    <w:rsid w:val="00FE2179"/>
    <w:rsid w:val="00FE2804"/>
    <w:rsid w:val="00FE2984"/>
    <w:rsid w:val="00FE3B74"/>
    <w:rsid w:val="00FE3D96"/>
    <w:rsid w:val="00FE3EAC"/>
    <w:rsid w:val="00FE418D"/>
    <w:rsid w:val="00FE58C1"/>
    <w:rsid w:val="00FE5979"/>
    <w:rsid w:val="00FE7BEF"/>
    <w:rsid w:val="00FE7E2D"/>
    <w:rsid w:val="00FE7ED5"/>
    <w:rsid w:val="00FF0198"/>
    <w:rsid w:val="00FF04EE"/>
    <w:rsid w:val="00FF0520"/>
    <w:rsid w:val="00FF10BB"/>
    <w:rsid w:val="00FF12AD"/>
    <w:rsid w:val="00FF16FC"/>
    <w:rsid w:val="00FF17DE"/>
    <w:rsid w:val="00FF27C0"/>
    <w:rsid w:val="00FF29CE"/>
    <w:rsid w:val="00FF2AE8"/>
    <w:rsid w:val="00FF2D44"/>
    <w:rsid w:val="00FF355E"/>
    <w:rsid w:val="00FF3A01"/>
    <w:rsid w:val="00FF4284"/>
    <w:rsid w:val="00FF5B4F"/>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AF7"/>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7891479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06920644">
      <w:bodyDiv w:val="1"/>
      <w:marLeft w:val="0"/>
      <w:marRight w:val="0"/>
      <w:marTop w:val="0"/>
      <w:marBottom w:val="0"/>
      <w:divBdr>
        <w:top w:val="none" w:sz="0" w:space="0" w:color="auto"/>
        <w:left w:val="none" w:sz="0" w:space="0" w:color="auto"/>
        <w:bottom w:val="none" w:sz="0" w:space="0" w:color="auto"/>
        <w:right w:val="none" w:sz="0" w:space="0" w:color="auto"/>
      </w:divBdr>
    </w:div>
    <w:div w:id="222757180">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74093118">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07577274">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5680708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4945583">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5473497">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4773052">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18940">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32055117">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48316383">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04296606">
      <w:bodyDiv w:val="1"/>
      <w:marLeft w:val="0"/>
      <w:marRight w:val="0"/>
      <w:marTop w:val="0"/>
      <w:marBottom w:val="0"/>
      <w:divBdr>
        <w:top w:val="none" w:sz="0" w:space="0" w:color="auto"/>
        <w:left w:val="none" w:sz="0" w:space="0" w:color="auto"/>
        <w:bottom w:val="none" w:sz="0" w:space="0" w:color="auto"/>
        <w:right w:val="none" w:sz="0" w:space="0" w:color="auto"/>
      </w:divBdr>
    </w:div>
    <w:div w:id="2119132237">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3685</Words>
  <Characters>24180</Characters>
  <Application>Microsoft Office Word</Application>
  <DocSecurity>0</DocSecurity>
  <Lines>1422</Lines>
  <Paragraphs>281</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27584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2025-05-06T08:51:00Z</cp:lastPrinted>
  <dcterms:created xsi:type="dcterms:W3CDTF">2025-05-12T07:12:00Z</dcterms:created>
  <dcterms:modified xsi:type="dcterms:W3CDTF">2025-05-12T07:12:00Z</dcterms:modified>
</cp:coreProperties>
</file>