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609628CA25B4690BA4A88158222F7A7"/>
        </w:placeholder>
        <w:text/>
      </w:sdtPr>
      <w:sdtEndPr/>
      <w:sdtContent>
        <w:p w:rsidRPr="009B062B" w:rsidR="00AF30DD" w:rsidP="007C127D" w:rsidRDefault="00AF30DD" w14:paraId="1F91E3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82714e-f84e-446f-b758-ecbd79f92eea"/>
        <w:id w:val="-1802994642"/>
        <w:lock w:val="sdtLocked"/>
      </w:sdtPr>
      <w:sdtEndPr/>
      <w:sdtContent>
        <w:p w:rsidR="008A39B9" w:rsidRDefault="00C6793F" w14:paraId="3AD3EAFF" w14:textId="277A6CA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propositionens förslag om att införa en sekretessbrytande bestämmelse i offentlighets- och sekretesslagen (2009:400) i fråga om skolinformation bör bli permanent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CE94C4CF0143CC858DBB7C948ECCD7"/>
        </w:placeholder>
        <w:text/>
      </w:sdtPr>
      <w:sdtEndPr/>
      <w:sdtContent>
        <w:p w:rsidRPr="009B062B" w:rsidR="006D79C9" w:rsidP="00333E95" w:rsidRDefault="006D79C9" w14:paraId="6EEB10C0" w14:textId="77777777">
          <w:pPr>
            <w:pStyle w:val="Rubrik1"/>
          </w:pPr>
          <w:r>
            <w:t>Motivering</w:t>
          </w:r>
        </w:p>
      </w:sdtContent>
    </w:sdt>
    <w:p w:rsidR="002953B7" w:rsidP="002953B7" w:rsidRDefault="003665ED" w14:paraId="4AEE86F7" w14:textId="5776D209">
      <w:pPr>
        <w:pStyle w:val="Normalutanindragellerluft"/>
      </w:pPr>
      <w:r>
        <w:t xml:space="preserve">Under 2019 </w:t>
      </w:r>
      <w:r w:rsidR="002953B7">
        <w:t>gjorde</w:t>
      </w:r>
      <w:r>
        <w:t xml:space="preserve"> Statistiska </w:t>
      </w:r>
      <w:r w:rsidR="009A4D7C">
        <w:t>c</w:t>
      </w:r>
      <w:r>
        <w:t xml:space="preserve">entralbyrån (SCB) </w:t>
      </w:r>
      <w:r w:rsidR="002953B7">
        <w:t xml:space="preserve">en översyn av regelverket kring vilka uppgifter som med hänsyn till 24 kap. 8 § </w:t>
      </w:r>
      <w:r w:rsidR="009A4D7C">
        <w:t>o</w:t>
      </w:r>
      <w:r w:rsidR="002953B7">
        <w:t xml:space="preserve">ffentlighets- och sekretesslagen (2009:400) inte kan lämnas ut på grund av att de avser uppgifter om enskilds ekonomiska intressen. Som ett led </w:t>
      </w:r>
      <w:r w:rsidR="009A4D7C">
        <w:t>i</w:t>
      </w:r>
      <w:r w:rsidR="002953B7">
        <w:t xml:space="preserve"> denna nya sekretesspolicy sekretessbelades uppgifter rörande fristående skolors genomströmning, betygssättning och sammansättning av elever, en bedömning som därefter fastslagits av </w:t>
      </w:r>
      <w:r w:rsidR="009A4D7C">
        <w:t>K</w:t>
      </w:r>
      <w:r w:rsidR="002953B7">
        <w:t xml:space="preserve">ammarrätten i Göteborg vid inte mindre än fem tillfällen. Effekten av SCB:s nya policy blev att Skolverket den 1 september </w:t>
      </w:r>
      <w:r w:rsidR="007C127D">
        <w:t xml:space="preserve">2020 </w:t>
      </w:r>
      <w:r w:rsidR="002953B7">
        <w:t>beslutade att stänga sina databaser vad avser uppgifter på förskole- och skolenhetsnivå. Skolverkets beslut gäl</w:t>
      </w:r>
      <w:r w:rsidR="000F01D7">
        <w:t xml:space="preserve">lde såväl enskilda som kommunala huvudmän. </w:t>
      </w:r>
    </w:p>
    <w:p w:rsidR="00650D16" w:rsidP="00650D16" w:rsidRDefault="000F01D7" w14:paraId="3BBC9D41" w14:textId="0464850E">
      <w:r>
        <w:t>Uppgifter om genomströmningstid, lärartäthet, betygsättning och sammansättning av elever är viktiga parametrar i de uppföljningar och utvärderingar av skolväsendet som görs regelbundet</w:t>
      </w:r>
      <w:r w:rsidR="001B57B9">
        <w:t xml:space="preserve"> och ligger</w:t>
      </w:r>
      <w:r w:rsidR="00C97C82">
        <w:t xml:space="preserve"> även</w:t>
      </w:r>
      <w:r w:rsidR="001B57B9">
        <w:t xml:space="preserve"> till grund för </w:t>
      </w:r>
      <w:r w:rsidR="00C97C82">
        <w:t>t.ex. fördelning av statsbidrag</w:t>
      </w:r>
      <w:r w:rsidR="001B57B9">
        <w:t>. Men statistiken är viktig även för föräldrar och elever för att kunna göra ett rationellt val av skola.</w:t>
      </w:r>
      <w:r w:rsidR="00C97C82">
        <w:t xml:space="preserve"> Det är viktigt att denna information är lättförståelig och lättillgänglig.</w:t>
      </w:r>
      <w:r w:rsidR="001B57B9">
        <w:t xml:space="preserve"> Även för dem </w:t>
      </w:r>
      <w:r w:rsidR="00EF54CD">
        <w:t xml:space="preserve">innebär SCB:s </w:t>
      </w:r>
      <w:r w:rsidR="001B57B9">
        <w:t>nya policy stora svårigheter.</w:t>
      </w:r>
    </w:p>
    <w:p w:rsidR="00650D16" w:rsidP="00650D16" w:rsidRDefault="00650D16" w14:paraId="4DE99331" w14:textId="1A55BC04">
      <w:r>
        <w:t>Regeringen har nu föreslagit at</w:t>
      </w:r>
      <w:r w:rsidR="00C97C82">
        <w:t>t</w:t>
      </w:r>
      <w:r>
        <w:t xml:space="preserve"> det införs en sekretessbrytande bestämmelse i OSL. Sverigedemokraterna tycker att det är bra. Den sekretess som infördes av SCB var inte påkallad av någon part. Inte ens de som berördes mest av beslutet – de fristående </w:t>
      </w:r>
      <w:r>
        <w:lastRenderedPageBreak/>
        <w:t>skol</w:t>
      </w:r>
      <w:r w:rsidR="00046D64">
        <w:softHyphen/>
      </w:r>
      <w:r>
        <w:t>orna – ville se en sådan regeländring. Innebörden av den</w:t>
      </w:r>
      <w:r w:rsidR="00EF54CD">
        <w:t xml:space="preserve"> nu föreslagna</w:t>
      </w:r>
      <w:r>
        <w:t xml:space="preserve"> bestämmel</w:t>
      </w:r>
      <w:r w:rsidR="00046D64">
        <w:softHyphen/>
      </w:r>
      <w:r>
        <w:t>se</w:t>
      </w:r>
      <w:r w:rsidR="00EF54CD">
        <w:t>n</w:t>
      </w:r>
      <w:r>
        <w:t xml:space="preserve"> är att alla de uppgifter som tidigare varit offentliga ska vara det även fortsättnings</w:t>
      </w:r>
      <w:r w:rsidR="00046D64">
        <w:softHyphen/>
      </w:r>
      <w:r>
        <w:t>vis. På så vis återställs ordningen till hur den såg ut före SCB:s beslut att ändra sekre</w:t>
      </w:r>
      <w:r w:rsidR="00046D64">
        <w:softHyphen/>
      </w:r>
      <w:r>
        <w:t xml:space="preserve">tesspolicyn. </w:t>
      </w:r>
    </w:p>
    <w:p w:rsidRPr="000F01D7" w:rsidR="00650D16" w:rsidP="00650D16" w:rsidRDefault="00650D16" w14:paraId="14C08AB5" w14:textId="108EF40F">
      <w:r>
        <w:t xml:space="preserve">Sverigedemokraterna ser däremot ingen anledning till att </w:t>
      </w:r>
      <w:r w:rsidR="00C97C82">
        <w:t>den nu föreslagna sekre</w:t>
      </w:r>
      <w:r w:rsidR="00046D64">
        <w:softHyphen/>
      </w:r>
      <w:r w:rsidR="00C97C82">
        <w:t>tessbrytande bestämmelsen ska vara tillfällig</w:t>
      </w:r>
      <w:r>
        <w:t>, utan vill i</w:t>
      </w:r>
      <w:r w:rsidR="00E825A9">
        <w:t xml:space="preserve"> </w:t>
      </w:r>
      <w:r>
        <w:t xml:space="preserve">stället </w:t>
      </w:r>
      <w:r w:rsidR="00C97C82">
        <w:t>permanenta densamma</w:t>
      </w:r>
      <w:r>
        <w:t xml:space="preserve">. </w:t>
      </w:r>
      <w:r w:rsidR="00C97C82">
        <w:t>Vi anser att det förslag som ges i propositionen väl uppfyller syftet med informations</w:t>
      </w:r>
      <w:r w:rsidR="00046D64">
        <w:softHyphen/>
      </w:r>
      <w:r w:rsidR="00C97C82">
        <w:t xml:space="preserve">tillgången samt </w:t>
      </w:r>
      <w:r w:rsidR="00EF54CD">
        <w:t>att det är i linje med den sedan länge rådande ordningen. Med en perma</w:t>
      </w:r>
      <w:r w:rsidR="00046D64">
        <w:softHyphen/>
      </w:r>
      <w:bookmarkStart w:name="_GoBack" w:id="1"/>
      <w:bookmarkEnd w:id="1"/>
      <w:r w:rsidR="00EF54CD">
        <w:t>nent bestämmelse skulle således</w:t>
      </w:r>
      <w:r>
        <w:t xml:space="preserve"> myndigheter, föräldrar och elever </w:t>
      </w:r>
      <w:r w:rsidR="00EF54CD">
        <w:t xml:space="preserve">vara </w:t>
      </w:r>
      <w:r>
        <w:t xml:space="preserve">tillförsäkrade en bestående lösning på den </w:t>
      </w:r>
      <w:r w:rsidR="00EF54CD">
        <w:t xml:space="preserve">situation som uppstått. 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DD49F8B70471493DA4628A68E6C60003"/>
        </w:placeholder>
      </w:sdtPr>
      <w:sdtEndPr/>
      <w:sdtContent>
        <w:p w:rsidR="007C127D" w:rsidP="00FC07C4" w:rsidRDefault="007C127D" w14:paraId="4EEA1117" w14:textId="77777777"/>
        <w:p w:rsidRPr="008E0FE2" w:rsidR="004801AC" w:rsidP="00FC07C4" w:rsidRDefault="00046D64" w14:paraId="049E6D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72F5" w:rsidRDefault="000372F5" w14:paraId="6A474F6C" w14:textId="77777777"/>
    <w:sectPr w:rsidR="000372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EBE9C" w14:textId="77777777" w:rsidR="001D200A" w:rsidRDefault="001D200A" w:rsidP="000C1CAD">
      <w:pPr>
        <w:spacing w:line="240" w:lineRule="auto"/>
      </w:pPr>
      <w:r>
        <w:separator/>
      </w:r>
    </w:p>
  </w:endnote>
  <w:endnote w:type="continuationSeparator" w:id="0">
    <w:p w14:paraId="0DCCC1C0" w14:textId="77777777" w:rsidR="001D200A" w:rsidRDefault="001D20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BD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3CE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CF27" w14:textId="77777777" w:rsidR="00262EA3" w:rsidRPr="00FC07C4" w:rsidRDefault="00262EA3" w:rsidP="00FC07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49036" w14:textId="77777777" w:rsidR="001D200A" w:rsidRDefault="001D200A" w:rsidP="000C1CAD">
      <w:pPr>
        <w:spacing w:line="240" w:lineRule="auto"/>
      </w:pPr>
      <w:r>
        <w:separator/>
      </w:r>
    </w:p>
  </w:footnote>
  <w:footnote w:type="continuationSeparator" w:id="0">
    <w:p w14:paraId="1B7B94B9" w14:textId="77777777" w:rsidR="001D200A" w:rsidRDefault="001D20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79BF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3FD656" wp14:anchorId="0634D0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6D64" w14:paraId="1639B1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3DB293B10743D38CCD60FD6EB67444"/>
                              </w:placeholder>
                              <w:text/>
                            </w:sdtPr>
                            <w:sdtEndPr/>
                            <w:sdtContent>
                              <w:r w:rsidR="009A31F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F0B1B1D79349A5B498DDD25F4822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4D0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6D64" w14:paraId="1639B1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3DB293B10743D38CCD60FD6EB67444"/>
                        </w:placeholder>
                        <w:text/>
                      </w:sdtPr>
                      <w:sdtEndPr/>
                      <w:sdtContent>
                        <w:r w:rsidR="009A31F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F0B1B1D79349A5B498DDD25F4822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B275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3C2C1C" w14:textId="77777777">
    <w:pPr>
      <w:jc w:val="right"/>
    </w:pPr>
  </w:p>
  <w:p w:rsidR="00262EA3" w:rsidP="00776B74" w:rsidRDefault="00262EA3" w14:paraId="24751A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6D64" w14:paraId="3DDB25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1C42C1" wp14:anchorId="330E6A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6D64" w14:paraId="1B4498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31F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46D64" w14:paraId="31A157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6D64" w14:paraId="15AD37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:3933</w:t>
        </w:r>
      </w:sdtContent>
    </w:sdt>
  </w:p>
  <w:p w:rsidR="00262EA3" w:rsidP="00E03A3D" w:rsidRDefault="00046D64" w14:paraId="314576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6793F" w14:paraId="50EA6112" w14:textId="77777777">
        <w:pPr>
          <w:pStyle w:val="FSHRub2"/>
        </w:pPr>
        <w:r>
          <w:t>med anledning av prop. 2020/21:141 Tidsbegränsad lösning för att säkerställa tillgång till skolinformation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9AD2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9A31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2F5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D64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1D7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7B9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00A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3B7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5E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469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D16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8BD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27D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9B9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644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F5"/>
    <w:rsid w:val="009A4199"/>
    <w:rsid w:val="009A44A0"/>
    <w:rsid w:val="009A4566"/>
    <w:rsid w:val="009A4B25"/>
    <w:rsid w:val="009A4D7C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3F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C82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B85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5A9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4CD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05C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7C4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51FB51"/>
  <w15:chartTrackingRefBased/>
  <w15:docId w15:val="{F2D78D97-1942-42BC-90CA-380D6FBE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9628CA25B4690BA4A88158222F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89A69-78A2-4168-9F81-9D34F91F8C2F}"/>
      </w:docPartPr>
      <w:docPartBody>
        <w:p w:rsidR="00E7310F" w:rsidRDefault="009F6171">
          <w:pPr>
            <w:pStyle w:val="0609628CA25B4690BA4A88158222F7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CE94C4CF0143CC858DBB7C948EC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B9D12-0A88-4CD8-A498-8D0DDEBB7E2D}"/>
      </w:docPartPr>
      <w:docPartBody>
        <w:p w:rsidR="00E7310F" w:rsidRDefault="009F6171">
          <w:pPr>
            <w:pStyle w:val="B7CE94C4CF0143CC858DBB7C948ECC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DB293B10743D38CCD60FD6EB67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22781-2371-4F6B-B6DF-406D065955F5}"/>
      </w:docPartPr>
      <w:docPartBody>
        <w:p w:rsidR="00E7310F" w:rsidRDefault="009F6171">
          <w:pPr>
            <w:pStyle w:val="003DB293B10743D38CCD60FD6EB674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0B1B1D79349A5B498DDD25F482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21E9B-7BD4-45CC-913F-993072B02E1E}"/>
      </w:docPartPr>
      <w:docPartBody>
        <w:p w:rsidR="00E7310F" w:rsidRDefault="009F6171">
          <w:pPr>
            <w:pStyle w:val="BBF0B1B1D79349A5B498DDD25F4822A3"/>
          </w:pPr>
          <w:r>
            <w:t xml:space="preserve"> </w:t>
          </w:r>
        </w:p>
      </w:docPartBody>
    </w:docPart>
    <w:docPart>
      <w:docPartPr>
        <w:name w:val="DD49F8B70471493DA4628A68E6C60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75BE3-9339-4D30-8F7E-2CC0A32CE4A8}"/>
      </w:docPartPr>
      <w:docPartBody>
        <w:p w:rsidR="00525A1C" w:rsidRDefault="00525A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71"/>
    <w:rsid w:val="00525A1C"/>
    <w:rsid w:val="009F6171"/>
    <w:rsid w:val="00E7310F"/>
    <w:rsid w:val="00F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09628CA25B4690BA4A88158222F7A7">
    <w:name w:val="0609628CA25B4690BA4A88158222F7A7"/>
  </w:style>
  <w:style w:type="paragraph" w:customStyle="1" w:styleId="7CABBE993F89415C8BF4334476D4E40F">
    <w:name w:val="7CABBE993F89415C8BF4334476D4E40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54288DE2B84E0F8CD646B4948674F7">
    <w:name w:val="E154288DE2B84E0F8CD646B4948674F7"/>
  </w:style>
  <w:style w:type="paragraph" w:customStyle="1" w:styleId="B7CE94C4CF0143CC858DBB7C948ECCD7">
    <w:name w:val="B7CE94C4CF0143CC858DBB7C948ECCD7"/>
  </w:style>
  <w:style w:type="paragraph" w:customStyle="1" w:styleId="44091396242441719BFD7168C293698B">
    <w:name w:val="44091396242441719BFD7168C293698B"/>
  </w:style>
  <w:style w:type="paragraph" w:customStyle="1" w:styleId="CC7BA4B0BB39452EA3899F98EF705106">
    <w:name w:val="CC7BA4B0BB39452EA3899F98EF705106"/>
  </w:style>
  <w:style w:type="paragraph" w:customStyle="1" w:styleId="003DB293B10743D38CCD60FD6EB67444">
    <w:name w:val="003DB293B10743D38CCD60FD6EB67444"/>
  </w:style>
  <w:style w:type="paragraph" w:customStyle="1" w:styleId="BBF0B1B1D79349A5B498DDD25F4822A3">
    <w:name w:val="BBF0B1B1D79349A5B498DDD25F482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545C2-606D-43D0-847E-3E70585E2CC8}"/>
</file>

<file path=customXml/itemProps2.xml><?xml version="1.0" encoding="utf-8"?>
<ds:datastoreItem xmlns:ds="http://schemas.openxmlformats.org/officeDocument/2006/customXml" ds:itemID="{BEDD099A-33E0-4AA3-938B-12C9B52CE063}"/>
</file>

<file path=customXml/itemProps3.xml><?xml version="1.0" encoding="utf-8"?>
<ds:datastoreItem xmlns:ds="http://schemas.openxmlformats.org/officeDocument/2006/customXml" ds:itemID="{179BC496-29C4-4508-8F65-5D312C6B0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2264</Characters>
  <Application>Microsoft Office Word</Application>
  <DocSecurity>0</DocSecurity>
  <Lines>46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2020 21 141 Tidsbegränsad lösning för att säkerställa tillgång till skolinformation</vt:lpstr>
      <vt:lpstr>
      </vt:lpstr>
    </vt:vector>
  </TitlesOfParts>
  <Company>Sveriges riksdag</Company>
  <LinksUpToDate>false</LinksUpToDate>
  <CharactersWithSpaces>2631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