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1D3" w:rsidRPr="002951D3" w:rsidRDefault="002951D3">
      <w:pPr>
        <w:pStyle w:val="Frslagsrubrik"/>
      </w:pPr>
      <w:r w:rsidRPr="002951D3">
        <w:t>Förslag till riksdagsbeslut</w:t>
      </w:r>
    </w:p>
    <w:p w:rsidR="002951D3" w:rsidRPr="002951D3" w:rsidRDefault="002951D3">
      <w:pPr>
        <w:pStyle w:val="Hemstlatt"/>
        <w:ind w:left="0"/>
      </w:pPr>
      <w:r w:rsidRPr="002951D3">
        <w:t>Riksdagen tillkännager för regeringen som sin mening vad som anförs i motionen om att undersöka möjligheten att låta importera</w:t>
      </w:r>
      <w:r w:rsidRPr="002951D3">
        <w:t>n</w:t>
      </w:r>
      <w:r w:rsidRPr="002951D3">
        <w:t>de företag kvitta införselmomsen mot senare momsredovisning i syfte att stärka de importerande företagens likviditet.</w:t>
      </w:r>
    </w:p>
    <w:p w:rsidR="002951D3" w:rsidRPr="002951D3" w:rsidRDefault="002951D3">
      <w:pPr>
        <w:pStyle w:val="Rubrik1"/>
      </w:pPr>
      <w:r w:rsidRPr="002951D3">
        <w:t>Motivering</w:t>
      </w:r>
    </w:p>
    <w:p w:rsidR="002951D3" w:rsidRPr="002951D3" w:rsidRDefault="002951D3">
      <w:r w:rsidRPr="002951D3">
        <w:t>För företag som bedriver handel med varor och tjänster i landet och som i</w:t>
      </w:r>
      <w:r w:rsidRPr="002951D3">
        <w:t>m</w:t>
      </w:r>
      <w:r w:rsidRPr="002951D3">
        <w:t>porterar varor för vidareförsäljning tillämpas införselmoms. Det vill säga att utöver att företaget betalar till leverantören för de varor de importerar påförs det importerande företaget att betala 25 % i införselmoms till staten. Denna skatt, införselmomsen, återbetalas sedan till företaget efter två månader.</w:t>
      </w:r>
    </w:p>
    <w:p w:rsidR="002951D3" w:rsidRPr="002951D3" w:rsidRDefault="002951D3">
      <w:pPr>
        <w:pStyle w:val="Normaltindrag"/>
      </w:pPr>
      <w:r w:rsidRPr="002951D3">
        <w:t>Ett bekymmer för i synnerhet små och växande företag är likviditeten. I</w:t>
      </w:r>
      <w:r w:rsidRPr="002951D3">
        <w:t>n</w:t>
      </w:r>
      <w:r w:rsidRPr="002951D3">
        <w:t>förselmomsen innebär en extra belastning på det importerande företagets likviditet. I likhet med andra kloka åtgärder som regeringen under innevara</w:t>
      </w:r>
      <w:r w:rsidRPr="002951D3">
        <w:t>n</w:t>
      </w:r>
      <w:r w:rsidRPr="002951D3">
        <w:t>de finanskris vidtagit i syfte att stärka företags finansiella förmåga, t.ex. up</w:t>
      </w:r>
      <w:r w:rsidRPr="002951D3">
        <w:t>p</w:t>
      </w:r>
      <w:r w:rsidRPr="002951D3">
        <w:t>skov i samband med inbetalande av personalskatter m.m., torde det finnas skäl att undersöka möjligheten av att också låta importerande företag kvitta införselmomsen mot senare momsredovisning i syfte att stärka de import</w:t>
      </w:r>
      <w:r w:rsidRPr="002951D3">
        <w:t>e</w:t>
      </w:r>
      <w:r w:rsidRPr="002951D3">
        <w:t>rande företagens likviditet.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51D3">
        <w:trPr>
          <w:cantSplit/>
        </w:trPr>
        <w:tc>
          <w:tcPr>
            <w:tcW w:w="3046" w:type="dxa"/>
          </w:tcPr>
          <w:p w:rsidR="002951D3" w:rsidRPr="002951D3" w:rsidRDefault="002951D3">
            <w:pPr>
              <w:pStyle w:val="UnderskriftDatum"/>
              <w:spacing w:before="240"/>
            </w:pPr>
            <w:r w:rsidRPr="002951D3">
              <w:t>Stockholm den 3 oktober 2009</w:t>
            </w:r>
          </w:p>
        </w:tc>
        <w:tc>
          <w:tcPr>
            <w:tcW w:w="3047" w:type="dxa"/>
          </w:tcPr>
          <w:p w:rsidR="002951D3" w:rsidRPr="002951D3" w:rsidRDefault="002951D3">
            <w:pPr>
              <w:pStyle w:val="Underskrifter"/>
              <w:spacing w:before="240"/>
            </w:pPr>
          </w:p>
        </w:tc>
      </w:tr>
      <w:tr w:rsidR="00000000" w:rsidRPr="002951D3">
        <w:trPr>
          <w:cantSplit/>
        </w:trPr>
        <w:tc>
          <w:tcPr>
            <w:tcW w:w="3046" w:type="dxa"/>
          </w:tcPr>
          <w:p w:rsidR="002951D3" w:rsidRPr="002951D3" w:rsidRDefault="002951D3">
            <w:pPr>
              <w:pStyle w:val="Underskrifter"/>
            </w:pPr>
            <w:r w:rsidRPr="002951D3">
              <w:t>Anders Åkesson (c)</w:t>
            </w:r>
          </w:p>
        </w:tc>
        <w:tc>
          <w:tcPr>
            <w:tcW w:w="3046" w:type="dxa"/>
          </w:tcPr>
          <w:p w:rsidR="002951D3" w:rsidRPr="002951D3" w:rsidRDefault="002951D3">
            <w:pPr>
              <w:pStyle w:val="Underskrifter"/>
            </w:pPr>
          </w:p>
        </w:tc>
      </w:tr>
    </w:tbl>
    <w:p w:rsidR="002951D3" w:rsidRPr="002951D3" w:rsidRDefault="002951D3">
      <w:pPr>
        <w:pStyle w:val="Normaltindrag"/>
      </w:pPr>
    </w:p>
    <w:sectPr w:rsidR="00000000" w:rsidRPr="00295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1D3" w:rsidRPr="002951D3" w:rsidRDefault="002951D3">
      <w:r w:rsidRPr="002951D3">
        <w:separator/>
      </w:r>
    </w:p>
  </w:endnote>
  <w:endnote w:type="continuationSeparator" w:id="0">
    <w:p w:rsidR="002951D3" w:rsidRPr="002951D3" w:rsidRDefault="002951D3">
      <w:r w:rsidRPr="00295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Sidfot"/>
    </w:pPr>
    <w:r w:rsidRPr="002951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9628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1D3" w:rsidRDefault="002951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51D3" w:rsidRDefault="002951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Sidfot"/>
    </w:pPr>
    <w:r w:rsidRPr="002951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931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1D3" w:rsidRDefault="00295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1D3" w:rsidRDefault="00295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Sidfot"/>
    </w:pPr>
    <w:r w:rsidRPr="002951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3923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1D3" w:rsidRDefault="00295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1D3" w:rsidRDefault="00295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1D3" w:rsidRPr="002951D3" w:rsidRDefault="002951D3">
      <w:r w:rsidRPr="002951D3">
        <w:separator/>
      </w:r>
    </w:p>
  </w:footnote>
  <w:footnote w:type="continuationSeparator" w:id="0">
    <w:p w:rsidR="002951D3" w:rsidRPr="002951D3" w:rsidRDefault="002951D3">
      <w:r w:rsidRPr="00295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Sidhuvud"/>
    </w:pPr>
    <w:r w:rsidRPr="002951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6499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1D3" w:rsidRDefault="002951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51D3" w:rsidRDefault="002951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Sidhuvud"/>
    </w:pPr>
    <w:r w:rsidRPr="002951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4594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1D3" w:rsidRDefault="002951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51D3" w:rsidRDefault="002951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D3" w:rsidRPr="002951D3" w:rsidRDefault="002951D3">
    <w:pPr>
      <w:pStyle w:val="FSHNormal"/>
      <w:tabs>
        <w:tab w:val="right" w:pos="5840"/>
      </w:tabs>
    </w:pPr>
    <w:r w:rsidRPr="002951D3">
      <w:br/>
    </w:r>
    <w:r w:rsidRPr="002951D3">
      <w:fldChar w:fldCharType="begin" w:fldLock="1"/>
    </w:r>
    <w:r w:rsidRPr="002951D3">
      <w:instrText xml:space="preserve"> DOCPROPERTY</w:instrText>
    </w:r>
    <w:r w:rsidRPr="002951D3">
      <w:rPr>
        <w:sz w:val="18"/>
      </w:rPr>
      <w:instrText xml:space="preserve"> "YearUser" *\charformat </w:instrText>
    </w:r>
    <w:r w:rsidRPr="002951D3">
      <w:fldChar w:fldCharType="separate"/>
    </w:r>
    <w:r w:rsidRPr="002951D3">
      <w:t>2009/10</w:t>
    </w:r>
    <w:r w:rsidRPr="002951D3">
      <w:fldChar w:fldCharType="end"/>
    </w:r>
    <w:r w:rsidRPr="002951D3">
      <w:t xml:space="preserve"> </w:t>
    </w:r>
    <w:r w:rsidRPr="002951D3">
      <w:tab/>
      <w:t xml:space="preserve">mnr: </w:t>
    </w:r>
    <w:r w:rsidRPr="002951D3">
      <w:fldChar w:fldCharType="begin" w:fldLock="1"/>
    </w:r>
    <w:r w:rsidRPr="002951D3">
      <w:instrText xml:space="preserve"> DOCPROPERTY</w:instrText>
    </w:r>
    <w:r w:rsidRPr="002951D3">
      <w:rPr>
        <w:sz w:val="18"/>
      </w:rPr>
      <w:instrText xml:space="preserve"> "Motionsnummer" *\charformat </w:instrText>
    </w:r>
    <w:r w:rsidRPr="002951D3">
      <w:fldChar w:fldCharType="separate"/>
    </w:r>
    <w:r w:rsidRPr="002951D3">
      <w:t>Sk405</w:t>
    </w:r>
    <w:r w:rsidRPr="002951D3">
      <w:fldChar w:fldCharType="end"/>
    </w:r>
    <w:r w:rsidRPr="002951D3">
      <w:br/>
    </w:r>
    <w:r w:rsidRPr="002951D3">
      <w:fldChar w:fldCharType="begin" w:fldLock="1"/>
    </w:r>
    <w:r w:rsidRPr="002951D3">
      <w:instrText xml:space="preserve"> DOCPROPERTY</w:instrText>
    </w:r>
    <w:r w:rsidRPr="002951D3">
      <w:rPr>
        <w:sz w:val="18"/>
      </w:rPr>
      <w:instrText xml:space="preserve"> "Samling" *\charformat </w:instrText>
    </w:r>
    <w:r w:rsidRPr="002951D3">
      <w:fldChar w:fldCharType="end"/>
    </w:r>
    <w:r w:rsidRPr="002951D3">
      <w:tab/>
      <w:t xml:space="preserve">pnr: </w:t>
    </w:r>
    <w:r w:rsidRPr="002951D3">
      <w:fldChar w:fldCharType="begin" w:fldLock="1"/>
    </w:r>
    <w:r w:rsidRPr="002951D3">
      <w:instrText xml:space="preserve"> DOCPROPERTY</w:instrText>
    </w:r>
    <w:r w:rsidRPr="002951D3">
      <w:rPr>
        <w:sz w:val="18"/>
      </w:rPr>
      <w:instrText xml:space="preserve"> "Partinummer" *\charformat </w:instrText>
    </w:r>
    <w:r w:rsidRPr="002951D3">
      <w:fldChar w:fldCharType="separate"/>
    </w:r>
    <w:r w:rsidRPr="002951D3">
      <w:t>c529</w:t>
    </w:r>
    <w:r w:rsidRPr="002951D3">
      <w:fldChar w:fldCharType="end"/>
    </w:r>
  </w:p>
  <w:p w:rsidR="002951D3" w:rsidRPr="002951D3" w:rsidRDefault="002951D3">
    <w:pPr>
      <w:pStyle w:val="FSHRub1"/>
    </w:pPr>
    <w:r w:rsidRPr="002951D3">
      <w:t>Motion till riksdagen</w:t>
    </w:r>
    <w:r w:rsidRPr="002951D3">
      <w:br/>
    </w:r>
    <w:r w:rsidRPr="002951D3">
      <w:fldChar w:fldCharType="begin" w:fldLock="1"/>
    </w:r>
    <w:r w:rsidRPr="002951D3">
      <w:instrText xml:space="preserve"> DOCPROPERTY "YearUser" *\charformat </w:instrText>
    </w:r>
    <w:r w:rsidRPr="002951D3">
      <w:fldChar w:fldCharType="separate"/>
    </w:r>
    <w:r w:rsidRPr="002951D3">
      <w:t>2009/10</w:t>
    </w:r>
    <w:r w:rsidRPr="002951D3">
      <w:fldChar w:fldCharType="end"/>
    </w:r>
    <w:r w:rsidRPr="002951D3">
      <w:t>:</w:t>
    </w:r>
    <w:r w:rsidRPr="002951D3">
      <w:fldChar w:fldCharType="begin" w:fldLock="1"/>
    </w:r>
    <w:r w:rsidRPr="002951D3">
      <w:instrText xml:space="preserve"> DOCPROPERTY "Motionsnummer" *\charformat </w:instrText>
    </w:r>
    <w:r w:rsidRPr="002951D3">
      <w:fldChar w:fldCharType="separate"/>
    </w:r>
    <w:r w:rsidRPr="002951D3">
      <w:t>Sk405</w:t>
    </w:r>
    <w:r w:rsidRPr="002951D3">
      <w:fldChar w:fldCharType="end"/>
    </w:r>
  </w:p>
  <w:p w:rsidR="002951D3" w:rsidRPr="002951D3" w:rsidRDefault="002951D3">
    <w:pPr>
      <w:pStyle w:val="FSHNormalS5"/>
    </w:pPr>
    <w:r w:rsidRPr="002951D3">
      <w:fldChar w:fldCharType="begin" w:fldLock="1"/>
    </w:r>
    <w:r w:rsidRPr="002951D3">
      <w:instrText xml:space="preserve"> DOCPROPERTY "MotionarText" *\charformat </w:instrText>
    </w:r>
    <w:r w:rsidRPr="002951D3">
      <w:fldChar w:fldCharType="separate"/>
    </w:r>
    <w:r w:rsidRPr="002951D3">
      <w:t>av Anders Åkesson (c)</w:t>
    </w:r>
    <w:r w:rsidRPr="002951D3">
      <w:fldChar w:fldCharType="end"/>
    </w:r>
    <w:r w:rsidRPr="002951D3">
      <w:br/>
    </w:r>
    <w:r w:rsidRPr="002951D3">
      <w:fldChar w:fldCharType="begin" w:fldLock="1"/>
    </w:r>
    <w:r w:rsidRPr="002951D3">
      <w:instrText xml:space="preserve"> DOCPROPERTY "SvarFrasKort" *\charformat </w:instrText>
    </w:r>
    <w:r w:rsidRPr="002951D3">
      <w:fldChar w:fldCharType="end"/>
    </w:r>
  </w:p>
  <w:p w:rsidR="002951D3" w:rsidRPr="002951D3" w:rsidRDefault="002951D3">
    <w:pPr>
      <w:pStyle w:val="FSHTitel"/>
    </w:pPr>
    <w:r w:rsidRPr="002951D3">
      <w:fldChar w:fldCharType="begin" w:fldLock="1"/>
    </w:r>
    <w:r w:rsidRPr="002951D3">
      <w:instrText xml:space="preserve"> DOCPROPERTY</w:instrText>
    </w:r>
    <w:r w:rsidRPr="002951D3">
      <w:rPr>
        <w:sz w:val="18"/>
      </w:rPr>
      <w:instrText xml:space="preserve"> "RubrikSvar" *\charformat </w:instrText>
    </w:r>
    <w:r w:rsidRPr="002951D3">
      <w:fldChar w:fldCharType="separate"/>
    </w:r>
    <w:r w:rsidRPr="002951D3">
      <w:t>Införselmoms</w:t>
    </w:r>
    <w:r w:rsidRPr="002951D3">
      <w:fldChar w:fldCharType="end"/>
    </w:r>
  </w:p>
  <w:p w:rsidR="002951D3" w:rsidRPr="002951D3" w:rsidRDefault="002951D3">
    <w:pPr>
      <w:pStyle w:val="Normal00"/>
    </w:pPr>
  </w:p>
  <w:p w:rsidR="002951D3" w:rsidRPr="002951D3" w:rsidRDefault="002951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1113029">
    <w:abstractNumId w:val="8"/>
  </w:num>
  <w:num w:numId="2" w16cid:durableId="1346135485">
    <w:abstractNumId w:val="9"/>
  </w:num>
  <w:num w:numId="3" w16cid:durableId="1565681317">
    <w:abstractNumId w:val="8"/>
  </w:num>
  <w:num w:numId="4" w16cid:durableId="111292402">
    <w:abstractNumId w:val="9"/>
  </w:num>
  <w:num w:numId="5" w16cid:durableId="449857873">
    <w:abstractNumId w:val="13"/>
  </w:num>
  <w:num w:numId="6" w16cid:durableId="1616794284">
    <w:abstractNumId w:val="10"/>
  </w:num>
  <w:num w:numId="7" w16cid:durableId="1747679785">
    <w:abstractNumId w:val="11"/>
  </w:num>
  <w:num w:numId="8" w16cid:durableId="1042359843">
    <w:abstractNumId w:val="12"/>
  </w:num>
  <w:num w:numId="9" w16cid:durableId="1243485667">
    <w:abstractNumId w:val="8"/>
  </w:num>
  <w:num w:numId="10" w16cid:durableId="1512261934">
    <w:abstractNumId w:val="3"/>
  </w:num>
  <w:num w:numId="11" w16cid:durableId="994643995">
    <w:abstractNumId w:val="2"/>
  </w:num>
  <w:num w:numId="12" w16cid:durableId="56637176">
    <w:abstractNumId w:val="1"/>
  </w:num>
  <w:num w:numId="13" w16cid:durableId="74010051">
    <w:abstractNumId w:val="0"/>
  </w:num>
  <w:num w:numId="14" w16cid:durableId="137577222">
    <w:abstractNumId w:val="9"/>
  </w:num>
  <w:num w:numId="15" w16cid:durableId="2101948938">
    <w:abstractNumId w:val="7"/>
  </w:num>
  <w:num w:numId="16" w16cid:durableId="1912081949">
    <w:abstractNumId w:val="6"/>
  </w:num>
  <w:num w:numId="17" w16cid:durableId="290281519">
    <w:abstractNumId w:val="5"/>
  </w:num>
  <w:num w:numId="18" w16cid:durableId="1145662149">
    <w:abstractNumId w:val="4"/>
  </w:num>
  <w:num w:numId="19" w16cid:durableId="1656101554">
    <w:abstractNumId w:val="11"/>
  </w:num>
  <w:num w:numId="20" w16cid:durableId="1652641225">
    <w:abstractNumId w:val="10"/>
  </w:num>
  <w:num w:numId="21" w16cid:durableId="1398091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33509719-CD2F-4B79-8ED9-F88FE7888905}"/>
  </w:docVars>
  <w:rsids>
    <w:rsidRoot w:val="00FA6B66"/>
    <w:rsid w:val="002951D3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43F636D-8F00-4D69-984E-E814240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1098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c529</vt:lpstr>
    </vt:vector>
  </TitlesOfParts>
  <Company>Riksdagen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c529</dc:title>
  <dc:subject>c529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2010-01-25T07:44:00Z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Införselmoms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Införselmoms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20092010000000000099000005290069</vt:lpwstr>
  </property>
  <property fmtid="{D5CDD505-2E9C-101B-9397-08002B2CF9AE}" pid="47" name="datum">
    <vt:lpwstr>091003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20092010000000000099000005290069</vt:lpwstr>
  </property>
  <property fmtid="{D5CDD505-2E9C-101B-9397-08002B2CF9AE}" pid="50" name="nummer">
    <vt:lpwstr>405</vt:lpwstr>
  </property>
  <property fmtid="{D5CDD505-2E9C-101B-9397-08002B2CF9AE}" pid="51" name="utskottsbeteckning">
    <vt:lpwstr>Sk</vt:lpwstr>
  </property>
  <property fmtid="{D5CDD505-2E9C-101B-9397-08002B2CF9AE}" pid="52" name="GlobalUID">
    <vt:lpwstr>{B9606B57-262F-4EC3-8855-013A3104145F}</vt:lpwstr>
  </property>
  <property fmtid="{D5CDD505-2E9C-101B-9397-08002B2CF9AE}" pid="53" name="Överföringar">
    <vt:i4>0</vt:i4>
  </property>
  <property fmtid="{D5CDD505-2E9C-101B-9397-08002B2CF9AE}" pid="54" name="Checksum">
    <vt:lpwstr>*1019278358057*</vt:lpwstr>
  </property>
  <property fmtid="{D5CDD505-2E9C-101B-9397-08002B2CF9AE}" pid="55" name="skuggnummer">
    <vt:lpwstr>2003</vt:lpwstr>
  </property>
  <property fmtid="{D5CDD505-2E9C-101B-9397-08002B2CF9AE}" pid="56" name="urixVersion">
    <vt:lpwstr>4.1.0.6</vt:lpwstr>
  </property>
  <property fmtid="{D5CDD505-2E9C-101B-9397-08002B2CF9AE}" pid="57" name="urixOrigin">
    <vt:lpwstr>100125 08:44:41.058</vt:lpwstr>
  </property>
  <property fmtid="{D5CDD505-2E9C-101B-9397-08002B2CF9AE}" pid="58" name="urixGuid">
    <vt:lpwstr>{B98FDB4A-5DE9-4A54-AEB6-7DA5EFE352C4}</vt:lpwstr>
  </property>
</Properties>
</file>