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0DE" w:rsidRPr="00D230DE" w:rsidRDefault="00D230DE">
      <w:pPr>
        <w:pStyle w:val="Hemstlrubrik"/>
      </w:pPr>
      <w:r w:rsidRPr="00D230DE">
        <w:t>Förslag till riksdagsbeslut</w:t>
      </w:r>
    </w:p>
    <w:p w:rsidR="00D230DE" w:rsidRPr="00D230DE" w:rsidRDefault="00D230DE">
      <w:pPr>
        <w:pStyle w:val="Hemstlatt"/>
        <w:ind w:left="0"/>
      </w:pPr>
      <w:r w:rsidRPr="00D230DE">
        <w:t>Riksdagen tillkännager för regeringen som sin mening vad som anförs i motionen om att låta båda föräldrarna ha rätt och möjlighet att ta ut sin föräldraledighet samtidigt.</w:t>
      </w:r>
    </w:p>
    <w:p w:rsidR="00D230DE" w:rsidRPr="00D230DE" w:rsidRDefault="00D230DE">
      <w:pPr>
        <w:pStyle w:val="Rubrik1"/>
      </w:pPr>
      <w:r w:rsidRPr="00D230DE">
        <w:t>Motivering</w:t>
      </w:r>
    </w:p>
    <w:p w:rsidR="00D230DE" w:rsidRPr="00D230DE" w:rsidRDefault="00D230DE">
      <w:r w:rsidRPr="00D230DE">
        <w:t>Idag är det så att tillfällig föräldrapenning ”betalas ut till båda föräldrarna samtidigt om båda tar hand om barnet, men då krävs läkarintyg som styrker att båda föräldrarna krävs för vården”</w:t>
      </w:r>
      <w:r w:rsidRPr="00D230DE">
        <w:rPr>
          <w:rStyle w:val="Fotnotsreferens"/>
          <w:sz w:val="16"/>
          <w:szCs w:val="16"/>
        </w:rPr>
        <w:footnoteReference w:id="2"/>
      </w:r>
      <w:r w:rsidRPr="00D230DE">
        <w:rPr>
          <w:szCs w:val="19"/>
        </w:rPr>
        <w:t>. ”</w:t>
      </w:r>
      <w:r w:rsidRPr="00D230DE">
        <w:rPr>
          <w:color w:val="000000"/>
        </w:rPr>
        <w:t>Vid flerbarnsfödsel … kan båda föräldrarna vara hemma samtidigt och få föräldrapenning”</w:t>
      </w:r>
      <w:r w:rsidRPr="00D230DE">
        <w:rPr>
          <w:rStyle w:val="Fotnotsreferens"/>
          <w:color w:val="000000"/>
          <w:sz w:val="16"/>
          <w:szCs w:val="16"/>
        </w:rPr>
        <w:footnoteReference w:id="3"/>
      </w:r>
      <w:r w:rsidRPr="00D230DE">
        <w:rPr>
          <w:color w:val="000000"/>
        </w:rPr>
        <w:t xml:space="preserve">. </w:t>
      </w:r>
      <w:r w:rsidRPr="00D230DE">
        <w:t xml:space="preserve">En anställd som har ett barn som är under ett och ett halvt år har enligt </w:t>
      </w:r>
      <w:r w:rsidRPr="00D230DE">
        <w:rPr>
          <w:rStyle w:val="Betoning"/>
          <w:b w:val="0"/>
          <w:color w:val="000000"/>
          <w:szCs w:val="19"/>
        </w:rPr>
        <w:t>föräldraledighetslagen</w:t>
      </w:r>
      <w:r w:rsidRPr="00D230DE">
        <w:rPr>
          <w:b/>
          <w:color w:val="000000"/>
        </w:rPr>
        <w:t xml:space="preserve"> </w:t>
      </w:r>
      <w:r w:rsidRPr="00D230DE">
        <w:t>rätt att vara helt ledig från arbetet. Hon eller han har också rätt att förkorta den normala arbetstiden med upp till en fjärdedel till dess att barnet fyllt åtta år eller avslutat första skolåret. Dessutom har hon eller han rätt till ledighet i samband med uttag av föräldrapenning. Föräldraförsäkringen är tänkt att fungera som ett stöd för alla föräldrar för att de ska kunna kombinera arbete med föräldraskap.</w:t>
      </w:r>
      <w:r w:rsidRPr="00D230DE">
        <w:t xml:space="preserve"> Föräldrapenning betalas ut till föräldrar under sammanlagt 480 dagar per barn. En nybliven pappa kan dessutom få tio dagar med ersät</w:t>
      </w:r>
      <w:r w:rsidRPr="00D230DE">
        <w:t>t</w:t>
      </w:r>
      <w:r w:rsidRPr="00D230DE">
        <w:t xml:space="preserve">ning i samband med ett barns födelse. En brist i det nuvarande systemet är att </w:t>
      </w:r>
      <w:r w:rsidRPr="00D230DE">
        <w:lastRenderedPageBreak/>
        <w:t>bara ena föräldern åt gången har möjlighet att ta ut sin föräldraledighet, om det föds ett barn. Det borde bli möjligt att låta båda föräldrarna ta ut hela eller delar av sin föräldraledighet samtidigt även när endast ett barn är fött, om de så önskar under barnets uppväxt. Barn behöver båda sina f</w:t>
      </w:r>
      <w:r w:rsidRPr="00D230DE">
        <w:t>öräldrar eller vår</w:t>
      </w:r>
      <w:r w:rsidRPr="00D230DE">
        <w:t>d</w:t>
      </w:r>
      <w:r w:rsidRPr="00D230DE">
        <w:t>nadshavare om det är möjligt.</w:t>
      </w:r>
    </w:p>
    <w:p w:rsidR="00D230DE" w:rsidRPr="00D230DE" w:rsidRDefault="00D230DE">
      <w:pPr>
        <w:pStyle w:val="Normaltindrag"/>
      </w:pPr>
      <w:r w:rsidRPr="00D230DE">
        <w:t>Den isländska föräldraledighetslagen från år 2000 är ett exempel i vår no</w:t>
      </w:r>
      <w:r w:rsidRPr="00D230DE">
        <w:t>r</w:t>
      </w:r>
      <w:r w:rsidRPr="00D230DE">
        <w:t>diska närhet där båda föräldrarna får vara hemma samtidigt med sina barn.</w:t>
      </w:r>
      <w:r w:rsidRPr="00D230DE">
        <w:rPr>
          <w:rStyle w:val="Fotnotsreferens"/>
          <w:sz w:val="16"/>
          <w:szCs w:val="16"/>
        </w:rPr>
        <w:footnoteReference w:id="4"/>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30DE">
        <w:trPr>
          <w:cantSplit/>
        </w:trPr>
        <w:tc>
          <w:tcPr>
            <w:tcW w:w="3046" w:type="dxa"/>
          </w:tcPr>
          <w:p w:rsidR="00D230DE" w:rsidRPr="00D230DE" w:rsidRDefault="00D230DE">
            <w:pPr>
              <w:pStyle w:val="UnderskriftDatum"/>
              <w:spacing w:before="240"/>
            </w:pPr>
            <w:r w:rsidRPr="00D230DE">
              <w:t>Stockholm den 15 september 2009</w:t>
            </w:r>
          </w:p>
        </w:tc>
        <w:tc>
          <w:tcPr>
            <w:tcW w:w="3047" w:type="dxa"/>
          </w:tcPr>
          <w:p w:rsidR="00D230DE" w:rsidRPr="00D230DE" w:rsidRDefault="00D230DE">
            <w:pPr>
              <w:pStyle w:val="Underskrifter"/>
              <w:spacing w:before="240"/>
            </w:pPr>
          </w:p>
        </w:tc>
      </w:tr>
      <w:tr w:rsidR="00000000" w:rsidRPr="00D230DE">
        <w:trPr>
          <w:cantSplit/>
        </w:trPr>
        <w:tc>
          <w:tcPr>
            <w:tcW w:w="3046" w:type="dxa"/>
          </w:tcPr>
          <w:p w:rsidR="00D230DE" w:rsidRPr="00D230DE" w:rsidRDefault="00D230DE">
            <w:pPr>
              <w:pStyle w:val="Underskrifter"/>
            </w:pPr>
            <w:r w:rsidRPr="00D230DE">
              <w:t>Rolf K Nilsson (m)</w:t>
            </w:r>
          </w:p>
        </w:tc>
        <w:tc>
          <w:tcPr>
            <w:tcW w:w="3046" w:type="dxa"/>
          </w:tcPr>
          <w:p w:rsidR="00D230DE" w:rsidRPr="00D230DE" w:rsidRDefault="00D230DE">
            <w:pPr>
              <w:pStyle w:val="Underskrifter"/>
            </w:pPr>
          </w:p>
        </w:tc>
      </w:tr>
    </w:tbl>
    <w:p w:rsidR="00D230DE" w:rsidRPr="00D230DE" w:rsidRDefault="00D230DE">
      <w:pPr>
        <w:pStyle w:val="Normaltindrag"/>
      </w:pPr>
    </w:p>
    <w:sectPr w:rsidR="00000000" w:rsidRPr="00D230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0DE" w:rsidRPr="00D230DE" w:rsidRDefault="00D230DE">
      <w:r w:rsidRPr="00D230DE">
        <w:separator/>
      </w:r>
    </w:p>
  </w:endnote>
  <w:endnote w:type="continuationSeparator" w:id="0">
    <w:p w:rsidR="00D230DE" w:rsidRPr="00D230DE" w:rsidRDefault="00D230DE">
      <w:r w:rsidRPr="00D23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Sidfot"/>
    </w:pPr>
    <w:r w:rsidRPr="00D230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6234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0DE" w:rsidRDefault="00D230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0DE" w:rsidRDefault="00D230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Sidfot"/>
    </w:pPr>
    <w:r w:rsidRPr="00D230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274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0DE" w:rsidRDefault="00D230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0DE" w:rsidRDefault="00D230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Sidfot"/>
    </w:pPr>
    <w:r w:rsidRPr="00D230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801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0DE" w:rsidRDefault="00D230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0DE" w:rsidRDefault="00D230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0DE" w:rsidRPr="00D230DE" w:rsidRDefault="00D230DE"/>
    <w:p w:rsidR="00D230DE" w:rsidRPr="00D230DE" w:rsidRDefault="00D230DE"/>
  </w:footnote>
  <w:footnote w:type="continuationSeparator" w:id="0">
    <w:p w:rsidR="00D230DE" w:rsidRPr="00D230DE" w:rsidRDefault="00D230DE">
      <w:pPr>
        <w:pStyle w:val="Sidfot"/>
      </w:pPr>
    </w:p>
  </w:footnote>
  <w:footnote w:type="continuationNotice" w:id="1">
    <w:p w:rsidR="00D230DE" w:rsidRPr="00D230DE" w:rsidRDefault="00D230DE"/>
  </w:footnote>
  <w:footnote w:id="2">
    <w:p w:rsidR="00D230DE" w:rsidRPr="00D230DE" w:rsidRDefault="00D230DE">
      <w:pPr>
        <w:pStyle w:val="Fotnotstext"/>
        <w:rPr>
          <w:color w:val="000000"/>
          <w:sz w:val="16"/>
          <w:szCs w:val="16"/>
        </w:rPr>
      </w:pPr>
      <w:r w:rsidRPr="00D230DE">
        <w:rPr>
          <w:rStyle w:val="Fotnotsreferens"/>
          <w:color w:val="000000"/>
          <w:sz w:val="19"/>
          <w:szCs w:val="19"/>
        </w:rPr>
        <w:footnoteRef/>
      </w:r>
      <w:r w:rsidRPr="00D230DE">
        <w:rPr>
          <w:color w:val="000000"/>
        </w:rPr>
        <w:t xml:space="preserve"> </w:t>
      </w:r>
      <w:hyperlink r:id="rId1" w:history="1">
        <w:r w:rsidRPr="00D230DE">
          <w:rPr>
            <w:sz w:val="16"/>
            <w:szCs w:val="16"/>
          </w:rPr>
          <w:t>http://1177.se/artikel.asp?CategoryID=32751</w:t>
        </w:r>
      </w:hyperlink>
      <w:r w:rsidRPr="00D230DE">
        <w:rPr>
          <w:color w:val="000000"/>
          <w:sz w:val="16"/>
          <w:szCs w:val="16"/>
        </w:rPr>
        <w:t xml:space="preserve"> </w:t>
      </w:r>
    </w:p>
  </w:footnote>
  <w:footnote w:id="3">
    <w:p w:rsidR="00D230DE" w:rsidRPr="00D230DE" w:rsidRDefault="00D230DE">
      <w:pPr>
        <w:pStyle w:val="Fotnotstext"/>
        <w:tabs>
          <w:tab w:val="left" w:pos="120"/>
        </w:tabs>
        <w:spacing w:before="0" w:line="200" w:lineRule="exact"/>
        <w:rPr>
          <w:color w:val="000000"/>
          <w:sz w:val="16"/>
          <w:szCs w:val="16"/>
        </w:rPr>
      </w:pPr>
      <w:r w:rsidRPr="00D230DE">
        <w:rPr>
          <w:rStyle w:val="Fotnotsreferens"/>
          <w:sz w:val="19"/>
          <w:szCs w:val="19"/>
        </w:rPr>
        <w:footnoteRef/>
      </w:r>
      <w:r w:rsidRPr="00D230DE">
        <w:rPr>
          <w:color w:val="000000"/>
          <w:sz w:val="16"/>
          <w:szCs w:val="16"/>
        </w:rPr>
        <w:t> </w:t>
      </w:r>
      <w:hyperlink r:id="rId2" w:history="1">
        <w:r w:rsidRPr="00D230DE">
          <w:rPr>
            <w:color w:val="000000"/>
            <w:sz w:val="16"/>
            <w:szCs w:val="16"/>
          </w:rPr>
          <w:t>http://www.babyvarlden.se/Tema/Tema-kategorier/Ekonomi-och-juridik/Sa-kan-man-ta-ut-foraldrapenning</w:t>
        </w:r>
      </w:hyperlink>
      <w:r w:rsidRPr="00D230DE">
        <w:rPr>
          <w:color w:val="000000"/>
          <w:sz w:val="16"/>
          <w:szCs w:val="16"/>
        </w:rPr>
        <w:t xml:space="preserve"> </w:t>
      </w:r>
    </w:p>
  </w:footnote>
  <w:footnote w:id="4">
    <w:p w:rsidR="00D230DE" w:rsidRPr="00D230DE" w:rsidRDefault="00D230DE">
      <w:pPr>
        <w:pStyle w:val="Fotnotstext"/>
        <w:rPr>
          <w:sz w:val="16"/>
          <w:szCs w:val="16"/>
        </w:rPr>
      </w:pPr>
      <w:r w:rsidRPr="00D230DE">
        <w:rPr>
          <w:rStyle w:val="Fotnotsreferens"/>
          <w:sz w:val="19"/>
          <w:szCs w:val="19"/>
        </w:rPr>
        <w:footnoteRef/>
      </w:r>
      <w:r w:rsidRPr="00D230DE">
        <w:t xml:space="preserve"> </w:t>
      </w:r>
      <w:hyperlink r:id="rId3" w:history="1">
        <w:r w:rsidRPr="00D230DE">
          <w:rPr>
            <w:sz w:val="16"/>
            <w:szCs w:val="16"/>
          </w:rPr>
          <w:t>http://www.folksam.se/polopoly_fs/1.61011!/Radikal-lag-B.Holst.pdf</w:t>
        </w:r>
      </w:hyperlink>
      <w:r w:rsidRPr="00D230D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Sidhuvud"/>
    </w:pPr>
    <w:r w:rsidRPr="00D230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349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0DE" w:rsidRDefault="00D230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0DE" w:rsidRDefault="00D230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Sidhuvud"/>
    </w:pPr>
    <w:r w:rsidRPr="00D230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9604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0DE" w:rsidRDefault="00D230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0DE" w:rsidRDefault="00D230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0DE" w:rsidRPr="00D230DE" w:rsidRDefault="00D230DE">
    <w:pPr>
      <w:pStyle w:val="FSHNormal"/>
      <w:tabs>
        <w:tab w:val="right" w:pos="5840"/>
      </w:tabs>
    </w:pPr>
    <w:r w:rsidRPr="00D230DE">
      <w:br/>
    </w:r>
    <w:r w:rsidRPr="00D230DE">
      <w:fldChar w:fldCharType="begin" w:fldLock="1"/>
    </w:r>
    <w:r w:rsidRPr="00D230DE">
      <w:instrText xml:space="preserve"> DOCPROPERTY</w:instrText>
    </w:r>
    <w:r w:rsidRPr="00D230DE">
      <w:rPr>
        <w:sz w:val="18"/>
      </w:rPr>
      <w:instrText xml:space="preserve"> "YearUser" *\charformat </w:instrText>
    </w:r>
    <w:r w:rsidRPr="00D230DE">
      <w:fldChar w:fldCharType="separate"/>
    </w:r>
    <w:r w:rsidRPr="00D230DE">
      <w:t>2009/10</w:t>
    </w:r>
    <w:r w:rsidRPr="00D230DE">
      <w:fldChar w:fldCharType="end"/>
    </w:r>
    <w:r w:rsidRPr="00D230DE">
      <w:t xml:space="preserve"> </w:t>
    </w:r>
    <w:r w:rsidRPr="00D230DE">
      <w:tab/>
      <w:t xml:space="preserve">mnr: </w:t>
    </w:r>
    <w:r w:rsidRPr="00D230DE">
      <w:fldChar w:fldCharType="begin" w:fldLock="1"/>
    </w:r>
    <w:r w:rsidRPr="00D230DE">
      <w:instrText xml:space="preserve"> DOCPROPERTY</w:instrText>
    </w:r>
    <w:r w:rsidRPr="00D230DE">
      <w:rPr>
        <w:sz w:val="18"/>
      </w:rPr>
      <w:instrText xml:space="preserve"> "Motionsnummer" *\charformat </w:instrText>
    </w:r>
    <w:r w:rsidRPr="00D230DE">
      <w:fldChar w:fldCharType="separate"/>
    </w:r>
    <w:r w:rsidRPr="00D230DE">
      <w:t>Sf201</w:t>
    </w:r>
    <w:r w:rsidRPr="00D230DE">
      <w:fldChar w:fldCharType="end"/>
    </w:r>
    <w:r w:rsidRPr="00D230DE">
      <w:br/>
    </w:r>
    <w:r w:rsidRPr="00D230DE">
      <w:fldChar w:fldCharType="begin" w:fldLock="1"/>
    </w:r>
    <w:r w:rsidRPr="00D230DE">
      <w:instrText xml:space="preserve"> DOCPROPERTY</w:instrText>
    </w:r>
    <w:r w:rsidRPr="00D230DE">
      <w:rPr>
        <w:sz w:val="18"/>
      </w:rPr>
      <w:instrText xml:space="preserve"> "Samling" *\charformat </w:instrText>
    </w:r>
    <w:r w:rsidRPr="00D230DE">
      <w:fldChar w:fldCharType="end"/>
    </w:r>
    <w:r w:rsidRPr="00D230DE">
      <w:tab/>
      <w:t xml:space="preserve">pnr: </w:t>
    </w:r>
    <w:r w:rsidRPr="00D230DE">
      <w:fldChar w:fldCharType="begin" w:fldLock="1"/>
    </w:r>
    <w:r w:rsidRPr="00D230DE">
      <w:instrText xml:space="preserve"> DOCPROPERTY</w:instrText>
    </w:r>
    <w:r w:rsidRPr="00D230DE">
      <w:rPr>
        <w:sz w:val="18"/>
      </w:rPr>
      <w:instrText xml:space="preserve"> "Partinummer" *\charformat </w:instrText>
    </w:r>
    <w:r w:rsidRPr="00D230DE">
      <w:fldChar w:fldCharType="separate"/>
    </w:r>
    <w:r w:rsidRPr="00D230DE">
      <w:t>m1048</w:t>
    </w:r>
    <w:r w:rsidRPr="00D230DE">
      <w:fldChar w:fldCharType="end"/>
    </w:r>
  </w:p>
  <w:p w:rsidR="00D230DE" w:rsidRPr="00D230DE" w:rsidRDefault="00D230DE">
    <w:pPr>
      <w:pStyle w:val="FSHRub1"/>
    </w:pPr>
    <w:r w:rsidRPr="00D230DE">
      <w:t>Motion till riksdagen</w:t>
    </w:r>
    <w:r w:rsidRPr="00D230DE">
      <w:br/>
    </w:r>
    <w:r w:rsidRPr="00D230DE">
      <w:fldChar w:fldCharType="begin" w:fldLock="1"/>
    </w:r>
    <w:r w:rsidRPr="00D230DE">
      <w:instrText xml:space="preserve"> DOCPROPERTY "YearUser" *\charformat </w:instrText>
    </w:r>
    <w:r w:rsidRPr="00D230DE">
      <w:fldChar w:fldCharType="separate"/>
    </w:r>
    <w:r w:rsidRPr="00D230DE">
      <w:t>2009/10</w:t>
    </w:r>
    <w:r w:rsidRPr="00D230DE">
      <w:fldChar w:fldCharType="end"/>
    </w:r>
    <w:r w:rsidRPr="00D230DE">
      <w:t>:</w:t>
    </w:r>
    <w:r w:rsidRPr="00D230DE">
      <w:fldChar w:fldCharType="begin" w:fldLock="1"/>
    </w:r>
    <w:r w:rsidRPr="00D230DE">
      <w:instrText xml:space="preserve"> DOCPROPERTY "Motionsnummer" *\charformat </w:instrText>
    </w:r>
    <w:r w:rsidRPr="00D230DE">
      <w:fldChar w:fldCharType="separate"/>
    </w:r>
    <w:r w:rsidRPr="00D230DE">
      <w:t>Sf201</w:t>
    </w:r>
    <w:r w:rsidRPr="00D230DE">
      <w:fldChar w:fldCharType="end"/>
    </w:r>
  </w:p>
  <w:p w:rsidR="00D230DE" w:rsidRPr="00D230DE" w:rsidRDefault="00D230DE">
    <w:pPr>
      <w:pStyle w:val="FSHNormalS5"/>
    </w:pPr>
    <w:r w:rsidRPr="00D230DE">
      <w:fldChar w:fldCharType="begin" w:fldLock="1"/>
    </w:r>
    <w:r w:rsidRPr="00D230DE">
      <w:instrText xml:space="preserve"> DOCPROPERTY "MotionarText" *\charformat </w:instrText>
    </w:r>
    <w:r w:rsidRPr="00D230DE">
      <w:fldChar w:fldCharType="separate"/>
    </w:r>
    <w:r w:rsidRPr="00D230DE">
      <w:t>av Rolf K Nilsson (m)</w:t>
    </w:r>
    <w:r w:rsidRPr="00D230DE">
      <w:fldChar w:fldCharType="end"/>
    </w:r>
    <w:r w:rsidRPr="00D230DE">
      <w:br/>
    </w:r>
    <w:r w:rsidRPr="00D230DE">
      <w:fldChar w:fldCharType="begin" w:fldLock="1"/>
    </w:r>
    <w:r w:rsidRPr="00D230DE">
      <w:instrText xml:space="preserve"> DOCPROPERTY "SvarFrasKort" *\charformat </w:instrText>
    </w:r>
    <w:r w:rsidRPr="00D230DE">
      <w:fldChar w:fldCharType="end"/>
    </w:r>
  </w:p>
  <w:p w:rsidR="00D230DE" w:rsidRPr="00D230DE" w:rsidRDefault="00D230DE">
    <w:pPr>
      <w:pStyle w:val="FSHTitel"/>
    </w:pPr>
    <w:r w:rsidRPr="00D230DE">
      <w:fldChar w:fldCharType="begin" w:fldLock="1"/>
    </w:r>
    <w:r w:rsidRPr="00D230DE">
      <w:instrText xml:space="preserve"> DOCPROPERTY</w:instrText>
    </w:r>
    <w:r w:rsidRPr="00D230DE">
      <w:rPr>
        <w:sz w:val="18"/>
      </w:rPr>
      <w:instrText xml:space="preserve"> "RubrikSvar" *\charformat </w:instrText>
    </w:r>
    <w:r w:rsidRPr="00D230DE">
      <w:fldChar w:fldCharType="separate"/>
    </w:r>
    <w:r w:rsidRPr="00D230DE">
      <w:t>Föräldraledighet för båda föräldrarna samtidigt</w:t>
    </w:r>
    <w:r w:rsidRPr="00D230DE">
      <w:fldChar w:fldCharType="end"/>
    </w:r>
  </w:p>
  <w:p w:rsidR="00D230DE" w:rsidRPr="00D230DE" w:rsidRDefault="00D230DE">
    <w:pPr>
      <w:pStyle w:val="Normal00"/>
    </w:pPr>
  </w:p>
  <w:p w:rsidR="00D230DE" w:rsidRPr="00D230DE" w:rsidRDefault="00D230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191209">
    <w:abstractNumId w:val="8"/>
  </w:num>
  <w:num w:numId="2" w16cid:durableId="1646281593">
    <w:abstractNumId w:val="9"/>
  </w:num>
  <w:num w:numId="3" w16cid:durableId="815412311">
    <w:abstractNumId w:val="8"/>
  </w:num>
  <w:num w:numId="4" w16cid:durableId="622617692">
    <w:abstractNumId w:val="9"/>
  </w:num>
  <w:num w:numId="5" w16cid:durableId="1508640257">
    <w:abstractNumId w:val="13"/>
  </w:num>
  <w:num w:numId="6" w16cid:durableId="2036884655">
    <w:abstractNumId w:val="10"/>
  </w:num>
  <w:num w:numId="7" w16cid:durableId="1527207542">
    <w:abstractNumId w:val="11"/>
  </w:num>
  <w:num w:numId="8" w16cid:durableId="719406220">
    <w:abstractNumId w:val="12"/>
  </w:num>
  <w:num w:numId="9" w16cid:durableId="1758742484">
    <w:abstractNumId w:val="8"/>
  </w:num>
  <w:num w:numId="10" w16cid:durableId="1160729522">
    <w:abstractNumId w:val="3"/>
  </w:num>
  <w:num w:numId="11" w16cid:durableId="239484255">
    <w:abstractNumId w:val="2"/>
  </w:num>
  <w:num w:numId="12" w16cid:durableId="573661001">
    <w:abstractNumId w:val="1"/>
  </w:num>
  <w:num w:numId="13" w16cid:durableId="1331835246">
    <w:abstractNumId w:val="0"/>
  </w:num>
  <w:num w:numId="14" w16cid:durableId="379284492">
    <w:abstractNumId w:val="9"/>
  </w:num>
  <w:num w:numId="15" w16cid:durableId="1180195484">
    <w:abstractNumId w:val="7"/>
  </w:num>
  <w:num w:numId="16" w16cid:durableId="1266307080">
    <w:abstractNumId w:val="6"/>
  </w:num>
  <w:num w:numId="17" w16cid:durableId="89930856">
    <w:abstractNumId w:val="5"/>
  </w:num>
  <w:num w:numId="18" w16cid:durableId="790591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5"/>
    <w:docVar w:name="PersonGUIDs" w:val="{37F3DDB1-3701-40C5-B9EB-4AA9F32B2CB5}"/>
  </w:docVars>
  <w:rsids>
    <w:rsidRoot w:val="00DD74A0"/>
    <w:rsid w:val="00D230DE"/>
    <w:rsid w:val="00DD74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B3EA3FC-07F5-49EB-A480-B66AC2A7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styleId="Betoning">
    <w:name w:val="Emphasis"/>
    <w:basedOn w:val="Standardstycketeckensnitt"/>
    <w:qFormat/>
    <w:locked/>
    <w:rPr>
      <w:b/>
      <w:bCs/>
      <w:i w:val="0"/>
      <w:iCs w:val="0"/>
    </w:rPr>
  </w:style>
  <w:style w:type="character" w:styleId="AnvndHyperlnk">
    <w:name w:val="FollowedHyperlink"/>
    <w:basedOn w:val="Standardstycketeckensnitt"/>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olksam.se/polopoly_fs/1.61011!/Radikal-lag-B.Holst.pdf" TargetMode="External"/><Relationship Id="rId2" Type="http://schemas.openxmlformats.org/officeDocument/2006/relationships/hyperlink" Target="http://www.babyvarlden.se/Tema/Tema-kategorier/Ekonomi-och-juridik/Sa-kan-man-ta-ut-foraldrapenning" TargetMode="External"/><Relationship Id="rId1" Type="http://schemas.openxmlformats.org/officeDocument/2006/relationships/hyperlink" Target="http://1177.se/artikel.asp?CategoryID=32751"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1486</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m1048</vt:lpstr>
    </vt:vector>
  </TitlesOfParts>
  <Company>Riksdagen</Company>
  <LinksUpToDate>false</LinksUpToDate>
  <CharactersWithSpaces>1765</CharactersWithSpaces>
  <SharedDoc>false</SharedDoc>
  <HLinks>
    <vt:vector size="18" baseType="variant">
      <vt:variant>
        <vt:i4>2949131</vt:i4>
      </vt:variant>
      <vt:variant>
        <vt:i4>6</vt:i4>
      </vt:variant>
      <vt:variant>
        <vt:i4>0</vt:i4>
      </vt:variant>
      <vt:variant>
        <vt:i4>5</vt:i4>
      </vt:variant>
      <vt:variant>
        <vt:lpwstr>http://www.folksam.se/polopoly_fs/1.61011!/Radikal-lag-B.Holst.pdf</vt:lpwstr>
      </vt:variant>
      <vt:variant>
        <vt:lpwstr/>
      </vt:variant>
      <vt:variant>
        <vt:i4>2883711</vt:i4>
      </vt:variant>
      <vt:variant>
        <vt:i4>3</vt:i4>
      </vt:variant>
      <vt:variant>
        <vt:i4>0</vt:i4>
      </vt:variant>
      <vt:variant>
        <vt:i4>5</vt:i4>
      </vt:variant>
      <vt:variant>
        <vt:lpwstr>http://www.babyvarlden.se/Tema/Tema-kategorier/Ekonomi-och-juridik/Sa-kan-man-ta-ut-foraldrapenning</vt:lpwstr>
      </vt:variant>
      <vt:variant>
        <vt:lpwstr/>
      </vt:variant>
      <vt:variant>
        <vt:i4>3407933</vt:i4>
      </vt:variant>
      <vt:variant>
        <vt:i4>0</vt:i4>
      </vt:variant>
      <vt:variant>
        <vt:i4>0</vt:i4>
      </vt:variant>
      <vt:variant>
        <vt:i4>5</vt:i4>
      </vt:variant>
      <vt:variant>
        <vt:lpwstr>http://1177.se/artikel.asp?CategoryID=32751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m1048</dc:title>
  <dc:subject>m1048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2009-10-01T11:07:00Z</cp:lastPrinted>
  <dcterms:created xsi:type="dcterms:W3CDTF">2025-12-17T20:54:00Z</dcterms:created>
  <dcterms:modified xsi:type="dcterms:W3CDTF">2025-12-17T20:54:00Z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mot2000_496_2009-09-15</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Föräldraledighet för båda föräldrarna samtidigt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Föräldraledighet för båda föräldrarna samtidigt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20092010000000000109000010480069</vt:lpwstr>
  </property>
  <property fmtid="{D5CDD505-2E9C-101B-9397-08002B2CF9AE}" pid="47" name="datum">
    <vt:lpwstr>090915</vt:lpwstr>
  </property>
  <property fmtid="{D5CDD505-2E9C-101B-9397-08002B2CF9AE}" pid="48" name="avsändar-e-post">
    <vt:lpwstr>carl.korch@riksdagen.se</vt:lpwstr>
  </property>
  <property fmtid="{D5CDD505-2E9C-101B-9397-08002B2CF9AE}" pid="49" name="id">
    <vt:lpwstr>20092010000000000109000010480069</vt:lpwstr>
  </property>
  <property fmtid="{D5CDD505-2E9C-101B-9397-08002B2CF9AE}" pid="50" name="nummer">
    <vt:lpwstr>201</vt:lpwstr>
  </property>
  <property fmtid="{D5CDD505-2E9C-101B-9397-08002B2CF9AE}" pid="51" name="utskottsbeteckning">
    <vt:lpwstr>Sf</vt:lpwstr>
  </property>
  <property fmtid="{D5CDD505-2E9C-101B-9397-08002B2CF9AE}" pid="52" name="GlobalUID">
    <vt:lpwstr>{AB419DF1-527A-4EB1-9452-8B1440E9D202}</vt:lpwstr>
  </property>
  <property fmtid="{D5CDD505-2E9C-101B-9397-08002B2CF9AE}" pid="53" name="Överföringar">
    <vt:i4>0</vt:i4>
  </property>
  <property fmtid="{D5CDD505-2E9C-101B-9397-08002B2CF9AE}" pid="54" name="Checksum">
    <vt:lpwstr>*0014475212264*</vt:lpwstr>
  </property>
  <property fmtid="{D5CDD505-2E9C-101B-9397-08002B2CF9AE}" pid="55" name="skuggnummer">
    <vt:lpwstr>7</vt:lpwstr>
  </property>
  <property fmtid="{D5CDD505-2E9C-101B-9397-08002B2CF9AE}" pid="56" name="urixVersion">
    <vt:lpwstr>4.0.0.9</vt:lpwstr>
  </property>
  <property fmtid="{D5CDD505-2E9C-101B-9397-08002B2CF9AE}" pid="57" name="urixOrigin">
    <vt:lpwstr>091005 15:39:37.778</vt:lpwstr>
  </property>
  <property fmtid="{D5CDD505-2E9C-101B-9397-08002B2CF9AE}" pid="58" name="urixGuid">
    <vt:lpwstr>{B18F070F-8B13-4E99-93AB-E9788FEC86F8}</vt:lpwstr>
  </property>
</Properties>
</file>