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1611" w:rsidRDefault="00370A77" w14:paraId="07A519E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E96AB4AC78A4D39AB5F937C15C1C1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9b4b95-5087-4e0b-8dd6-c96fb824223c"/>
        <w:id w:val="-108816573"/>
        <w:lock w:val="sdtLocked"/>
      </w:sdtPr>
      <w:sdtEndPr/>
      <w:sdtContent>
        <w:p w:rsidR="00303C2D" w:rsidRDefault="00650D02" w14:paraId="5361C2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stärka och reformera pensionssystemet så att det ger minst 70 procent av slutlönen i pension,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102BCD7AA34DAF959EBD864092A4A8"/>
        </w:placeholder>
        <w:text/>
      </w:sdtPr>
      <w:sdtEndPr/>
      <w:sdtContent>
        <w:p w:rsidRPr="009B062B" w:rsidR="006D79C9" w:rsidP="00333E95" w:rsidRDefault="006D79C9" w14:paraId="717258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F21F5" w:rsidP="00F64181" w:rsidRDefault="001628A4" w14:paraId="3D549A4C" w14:textId="60817682">
      <w:pPr>
        <w:pStyle w:val="Normalutanindragellerluft"/>
      </w:pPr>
      <w:r>
        <w:t>Den p</w:t>
      </w:r>
      <w:r w:rsidR="00EF21F5">
        <w:t>ensionsavgift som betalas in av löntagarna är till för att finansiera pensionsnivån på 60</w:t>
      </w:r>
      <w:r>
        <w:t> </w:t>
      </w:r>
      <w:r w:rsidR="00EF21F5">
        <w:t>% som det beslutades om vid införandet. Kompensationsnivån har sänkts från 61</w:t>
      </w:r>
      <w:r>
        <w:t> </w:t>
      </w:r>
      <w:r w:rsidR="00EF21F5">
        <w:t>% vid införandet till 45</w:t>
      </w:r>
      <w:r>
        <w:t> </w:t>
      </w:r>
      <w:r w:rsidR="00EF21F5">
        <w:t>% av slutlönen och kvinnorna är de stora förlorarna. Sedan den första årskullen gick i pension inom ramen för det reformerade allmänna pensions</w:t>
      </w:r>
      <w:r w:rsidR="00F64181">
        <w:softHyphen/>
      </w:r>
      <w:r w:rsidR="00EF21F5">
        <w:t xml:space="preserve">systemet har kompensationsnivån rasat från 61 till 45 procent av slutlönen. </w:t>
      </w:r>
      <w:r>
        <w:t>De å</w:t>
      </w:r>
      <w:r w:rsidR="00EF21F5">
        <w:t>rskullar som är födda 1938 och 1939 fick 61 procent av slutlönen</w:t>
      </w:r>
      <w:r>
        <w:t xml:space="preserve"> i pension</w:t>
      </w:r>
      <w:r w:rsidR="00EF21F5">
        <w:t xml:space="preserve">, medan den yngsta årskullen </w:t>
      </w:r>
      <w:r>
        <w:t xml:space="preserve">med de </w:t>
      </w:r>
      <w:r w:rsidR="00EF21F5">
        <w:t>födda 1953 fick 45 procent. Det är den lägsta nivån någonsin.</w:t>
      </w:r>
    </w:p>
    <w:p w:rsidR="00EF21F5" w:rsidP="0056147A" w:rsidRDefault="00EF21F5" w14:paraId="7078302D" w14:textId="56B32507">
      <w:r>
        <w:t>Det allmänna pensionssystemet har som målsättning att ge en pension på minst 60</w:t>
      </w:r>
      <w:r w:rsidR="001628A4">
        <w:t> </w:t>
      </w:r>
      <w:r>
        <w:t>procent av slutlönen. Den genomsnittliga allmänna pensionen för årskull</w:t>
      </w:r>
      <w:r w:rsidR="001628A4">
        <w:t>en</w:t>
      </w:r>
      <w:r>
        <w:t xml:space="preserve"> 1953 uppgick till 13</w:t>
      </w:r>
      <w:r w:rsidR="001628A4">
        <w:t> </w:t>
      </w:r>
      <w:r>
        <w:t xml:space="preserve">303 kronor per månad före skatt. Om pensionsnivån </w:t>
      </w:r>
      <w:r w:rsidR="001628A4">
        <w:t xml:space="preserve">hade </w:t>
      </w:r>
      <w:r>
        <w:t>bibehållits på 61</w:t>
      </w:r>
      <w:r w:rsidR="001628A4">
        <w:t> </w:t>
      </w:r>
      <w:r>
        <w:t>procent skulle pensionen ha varit 4</w:t>
      </w:r>
      <w:r w:rsidR="001628A4">
        <w:t> </w:t>
      </w:r>
      <w:r>
        <w:t>521 kronor högre per månad, det vill säga 17</w:t>
      </w:r>
      <w:r w:rsidR="001628A4">
        <w:t> </w:t>
      </w:r>
      <w:r>
        <w:t>824 kronor före skatt och 14</w:t>
      </w:r>
      <w:r w:rsidR="001628A4">
        <w:t> </w:t>
      </w:r>
      <w:r>
        <w:t xml:space="preserve">525 kronor efter skatt. </w:t>
      </w:r>
    </w:p>
    <w:p w:rsidR="00EF21F5" w:rsidP="0056147A" w:rsidRDefault="00EF21F5" w14:paraId="50201ED7" w14:textId="61AC3F21">
      <w:r>
        <w:t>Pensionssystemet levererar inte vad som lovats. Det är därför hög tid att pensions</w:t>
      </w:r>
      <w:r w:rsidR="00F64181">
        <w:softHyphen/>
      </w:r>
      <w:r>
        <w:t xml:space="preserve">systemet blir föremål för en ordentlig översyn och att pensionärernas pengar används till pensionärerna </w:t>
      </w:r>
      <w:r w:rsidR="001628A4">
        <w:t>–</w:t>
      </w:r>
      <w:r>
        <w:t xml:space="preserve"> det är vår bestämda uppfattning.</w:t>
      </w:r>
    </w:p>
    <w:p w:rsidR="00EF21F5" w:rsidP="0056147A" w:rsidRDefault="0056147A" w14:paraId="62D71ADC" w14:textId="7C30452D">
      <w:r w:rsidRPr="0056147A">
        <w:t xml:space="preserve">I </w:t>
      </w:r>
      <w:r w:rsidR="001628A4">
        <w:t>P</w:t>
      </w:r>
      <w:r w:rsidRPr="0056147A">
        <w:t xml:space="preserve">ensionsgruppen föreslog vi </w:t>
      </w:r>
      <w:r w:rsidR="001628A4">
        <w:t>s</w:t>
      </w:r>
      <w:r w:rsidRPr="0056147A">
        <w:t>ocialdemokrater genom Ardalan Shekarabi högre pensioner</w:t>
      </w:r>
      <w:r w:rsidR="001628A4">
        <w:t>,</w:t>
      </w:r>
      <w:r w:rsidRPr="0056147A">
        <w:t xml:space="preserve"> något som övriga i </w:t>
      </w:r>
      <w:r w:rsidR="001628A4">
        <w:t>P</w:t>
      </w:r>
      <w:r w:rsidRPr="0056147A">
        <w:t>ensionsgruppen vägrat.</w:t>
      </w:r>
      <w:r w:rsidR="00EF21F5">
        <w:t xml:space="preserve"> Motståndare till pensionshöjning har främst varit Moderaterna. En av anledningarna är att när Fredrik Reinfeldt blev </w:t>
      </w:r>
      <w:r>
        <w:t>s</w:t>
      </w:r>
      <w:r w:rsidR="00EF21F5">
        <w:t xml:space="preserve">tatsminister </w:t>
      </w:r>
      <w:r w:rsidR="00650D02">
        <w:t xml:space="preserve">användes </w:t>
      </w:r>
      <w:r w:rsidR="00EF21F5">
        <w:t>löntagarnas pengar som inbetalades för att höja pensionerna till andra budgetposter och det har fortsatt under högerregeringarna.</w:t>
      </w:r>
    </w:p>
    <w:p w:rsidRPr="00422B9E" w:rsidR="00422B9E" w:rsidP="0056147A" w:rsidRDefault="00EF21F5" w14:paraId="4AC85FB1" w14:textId="27FEB007">
      <w:r>
        <w:t xml:space="preserve">När det gäller pensionsfrågan i ett större perspektiv är det viktigt att komma ihåg att mycket arbete återstår med att både ta tillbaka kontrollen över välfärden och säkerställa </w:t>
      </w:r>
      <w:r>
        <w:lastRenderedPageBreak/>
        <w:t xml:space="preserve">att alla har en pension som det går att leva på. Det är därför vi </w:t>
      </w:r>
      <w:r w:rsidR="0056147A">
        <w:t>s</w:t>
      </w:r>
      <w:r>
        <w:t xml:space="preserve">ocialdemokrater </w:t>
      </w:r>
      <w:r w:rsidR="0056147A">
        <w:t xml:space="preserve">i </w:t>
      </w:r>
      <w:r>
        <w:t>regeringsställning höj</w:t>
      </w:r>
      <w:r w:rsidR="00650D02">
        <w:t>de</w:t>
      </w:r>
      <w:r>
        <w:t xml:space="preserve"> garantipensionen med 1</w:t>
      </w:r>
      <w:r w:rsidR="00650D02">
        <w:t> </w:t>
      </w:r>
      <w:r>
        <w:t xml:space="preserve">000 kronor per månad från augusti 2022, </w:t>
      </w:r>
      <w:r w:rsidR="00650D02">
        <w:t xml:space="preserve">och vi har </w:t>
      </w:r>
      <w:r>
        <w:t>höjt bostadstillägget, infört trygghetspension och gjort premie</w:t>
      </w:r>
      <w:r w:rsidR="00F64181">
        <w:softHyphen/>
      </w:r>
      <w:r>
        <w:t xml:space="preserve">pensionen bättre och tryggare. Men alldeles för många av Sveriges pensionärer har fortfarande för låg pension. Det måste vi ändra på. Därför vill vi socialdemokrater höja inbetalningarna </w:t>
      </w:r>
      <w:r w:rsidR="0056147A">
        <w:t>till</w:t>
      </w:r>
      <w:r>
        <w:t xml:space="preserve"> pensionssystemet </w:t>
      </w:r>
      <w:r w:rsidR="0056147A">
        <w:t>samt</w:t>
      </w:r>
      <w:r>
        <w:t xml:space="preserve"> införa en så kallad gas. Målet är att alla ska få minst 70 procent av slutlönen i pension. Vi kommer att fortsätta arbetet med att utveckla och förbättra pensionerna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D3C560112370420BB16498A3FC6A3BB7"/>
        </w:placeholder>
      </w:sdtPr>
      <w:sdtEndPr/>
      <w:sdtContent>
        <w:p w:rsidR="003A1611" w:rsidP="003A1611" w:rsidRDefault="003A1611" w14:paraId="4FF8F2E9" w14:textId="77777777"/>
        <w:p w:rsidRPr="008E0FE2" w:rsidR="004801AC" w:rsidP="003A1611" w:rsidRDefault="00370A77" w14:paraId="18EC6A26" w14:textId="5644FF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3C2D" w14:paraId="54448847" w14:textId="77777777">
        <w:trPr>
          <w:cantSplit/>
        </w:trPr>
        <w:tc>
          <w:tcPr>
            <w:tcW w:w="50" w:type="pct"/>
            <w:vAlign w:val="bottom"/>
          </w:tcPr>
          <w:p w:rsidR="00303C2D" w:rsidRDefault="00650D02" w14:paraId="2AD14DDB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303C2D" w:rsidRDefault="00650D02" w14:paraId="3AA4830E" w14:textId="77777777">
            <w:pPr>
              <w:pStyle w:val="Underskrifter"/>
              <w:spacing w:after="0"/>
            </w:pPr>
            <w:r>
              <w:t>Helén Pettersson (S)</w:t>
            </w:r>
          </w:p>
        </w:tc>
      </w:tr>
    </w:tbl>
    <w:p w:rsidR="00BA3F18" w:rsidRDefault="00BA3F18" w14:paraId="7A24E6A4" w14:textId="77777777"/>
    <w:sectPr w:rsidR="00BA3F1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E431" w14:textId="77777777" w:rsidR="00EF21F5" w:rsidRDefault="00EF21F5" w:rsidP="000C1CAD">
      <w:pPr>
        <w:spacing w:line="240" w:lineRule="auto"/>
      </w:pPr>
      <w:r>
        <w:separator/>
      </w:r>
    </w:p>
  </w:endnote>
  <w:endnote w:type="continuationSeparator" w:id="0">
    <w:p w14:paraId="012B2165" w14:textId="77777777" w:rsidR="00EF21F5" w:rsidRDefault="00EF21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DB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BE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E8E2" w14:textId="5D7F17E5" w:rsidR="00262EA3" w:rsidRPr="003A1611" w:rsidRDefault="00262EA3" w:rsidP="003A16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EA52" w14:textId="77777777" w:rsidR="00EF21F5" w:rsidRDefault="00EF21F5" w:rsidP="000C1CAD">
      <w:pPr>
        <w:spacing w:line="240" w:lineRule="auto"/>
      </w:pPr>
      <w:r>
        <w:separator/>
      </w:r>
    </w:p>
  </w:footnote>
  <w:footnote w:type="continuationSeparator" w:id="0">
    <w:p w14:paraId="759D8A87" w14:textId="77777777" w:rsidR="00EF21F5" w:rsidRDefault="00EF21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EA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D10427" wp14:editId="14991F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8389C" w14:textId="5E7F7E0A" w:rsidR="00262EA3" w:rsidRDefault="00370A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21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21F5">
                                <w:t>1367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D104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78389C" w14:textId="5E7F7E0A" w:rsidR="00262EA3" w:rsidRDefault="00370A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21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21F5">
                          <w:t>1367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8224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94D6" w14:textId="77777777" w:rsidR="00262EA3" w:rsidRDefault="00262EA3" w:rsidP="008563AC">
    <w:pPr>
      <w:jc w:val="right"/>
    </w:pPr>
  </w:p>
  <w:p w14:paraId="1AD7B0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C094" w14:textId="77777777" w:rsidR="00262EA3" w:rsidRDefault="00370A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627743" wp14:editId="49861F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6AB83F" w14:textId="667CE1AD" w:rsidR="00262EA3" w:rsidRDefault="00370A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16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21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21F5">
          <w:t>1367</w:t>
        </w:r>
      </w:sdtContent>
    </w:sdt>
  </w:p>
  <w:p w14:paraId="182B117F" w14:textId="77777777" w:rsidR="00262EA3" w:rsidRPr="008227B3" w:rsidRDefault="00370A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4AE8FD" w14:textId="69FA63FC" w:rsidR="00262EA3" w:rsidRPr="008227B3" w:rsidRDefault="00370A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61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611">
          <w:t>:1868</w:t>
        </w:r>
      </w:sdtContent>
    </w:sdt>
  </w:p>
  <w:p w14:paraId="1FD90010" w14:textId="2930F88F" w:rsidR="00262EA3" w:rsidRDefault="00370A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1611">
          <w:t>av Isak From och Helén Pettersson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E42A98" w14:textId="42163E82" w:rsidR="00262EA3" w:rsidRDefault="00EF21F5" w:rsidP="00283E0F">
        <w:pPr>
          <w:pStyle w:val="FSHRub2"/>
        </w:pPr>
        <w:r>
          <w:t>70 procent av slutlönen i pension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42FF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21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8A4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E72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C2D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A77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611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4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D02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F1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1F5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181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162C1A"/>
  <w15:chartTrackingRefBased/>
  <w15:docId w15:val="{38FA178A-9CA1-4ABB-A7F5-B8E187A1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6AB4AC78A4D39AB5F937C15C1C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4593B-A3ED-4BC3-B9CD-5AEA37EC796C}"/>
      </w:docPartPr>
      <w:docPartBody>
        <w:p w:rsidR="00F71188" w:rsidRDefault="00F71188">
          <w:pPr>
            <w:pStyle w:val="8E96AB4AC78A4D39AB5F937C15C1C1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102BCD7AA34DAF959EBD864092A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0DC75-4569-4E79-A3F4-98AC19E9CD3E}"/>
      </w:docPartPr>
      <w:docPartBody>
        <w:p w:rsidR="00F71188" w:rsidRDefault="00F71188">
          <w:pPr>
            <w:pStyle w:val="B7102BCD7AA34DAF959EBD864092A4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C560112370420BB16498A3FC6A3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5FABB-D835-4839-9695-CDC663650522}"/>
      </w:docPartPr>
      <w:docPartBody>
        <w:p w:rsidR="00B56233" w:rsidRDefault="00B562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88"/>
    <w:rsid w:val="00B56233"/>
    <w:rsid w:val="00B904FF"/>
    <w:rsid w:val="00F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96AB4AC78A4D39AB5F937C15C1C18B">
    <w:name w:val="8E96AB4AC78A4D39AB5F937C15C1C18B"/>
  </w:style>
  <w:style w:type="paragraph" w:customStyle="1" w:styleId="B7102BCD7AA34DAF959EBD864092A4A8">
    <w:name w:val="B7102BCD7AA34DAF959EBD864092A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01347-09BC-43DC-862C-DC864CEDDC66}"/>
</file>

<file path=customXml/itemProps2.xml><?xml version="1.0" encoding="utf-8"?>
<ds:datastoreItem xmlns:ds="http://schemas.openxmlformats.org/officeDocument/2006/customXml" ds:itemID="{8B11E733-F4D8-4754-9720-13BFBD0CF6D9}"/>
</file>

<file path=customXml/itemProps3.xml><?xml version="1.0" encoding="utf-8"?>
<ds:datastoreItem xmlns:ds="http://schemas.openxmlformats.org/officeDocument/2006/customXml" ds:itemID="{C2869DC0-23D8-45BB-87E4-71CCF408D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2301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