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296E9C">
        <w:tblPrEx>
          <w:tblCellMar>
            <w:top w:w="0" w:type="dxa"/>
            <w:left w:w="0" w:type="dxa"/>
            <w:bottom w:w="0" w:type="dxa"/>
            <w:right w:w="0" w:type="dxa"/>
          </w:tblCellMar>
        </w:tblPrEx>
        <w:trPr>
          <w:gridAfter w:val="2"/>
          <w:wAfter w:w="1758" w:type="dxa"/>
          <w:cantSplit/>
          <w:trHeight w:val="1320"/>
        </w:trPr>
        <w:tc>
          <w:tcPr>
            <w:tcW w:w="5897" w:type="dxa"/>
          </w:tcPr>
          <w:p w:rsidR="007373E9" w:rsidRPr="00296E9C" w:rsidRDefault="007373E9">
            <w:pPr>
              <w:pStyle w:val="HuvudRubrik"/>
            </w:pPr>
            <w:r w:rsidRPr="00296E9C">
              <w:t>Regeringskansliet</w:t>
            </w:r>
          </w:p>
          <w:p w:rsidR="007373E9" w:rsidRPr="00296E9C" w:rsidRDefault="007373E9">
            <w:pPr>
              <w:pStyle w:val="HuvudRubrik"/>
            </w:pPr>
            <w:r w:rsidRPr="00296E9C">
              <w:t>Faktapromemoria  2006/07:FPM1</w:t>
            </w:r>
          </w:p>
        </w:tc>
      </w:tr>
      <w:tr w:rsidR="00000000" w:rsidRPr="00296E9C">
        <w:tblPrEx>
          <w:tblCellMar>
            <w:top w:w="0" w:type="dxa"/>
            <w:left w:w="0" w:type="dxa"/>
            <w:bottom w:w="0" w:type="dxa"/>
            <w:right w:w="0" w:type="dxa"/>
          </w:tblCellMar>
        </w:tblPrEx>
        <w:trPr>
          <w:gridAfter w:val="2"/>
          <w:wAfter w:w="1758" w:type="dxa"/>
          <w:cantSplit/>
          <w:trHeight w:val="240"/>
        </w:trPr>
        <w:tc>
          <w:tcPr>
            <w:tcW w:w="5897" w:type="dxa"/>
          </w:tcPr>
          <w:p w:rsidR="007373E9" w:rsidRPr="00296E9C" w:rsidRDefault="007373E9">
            <w:pPr>
              <w:pStyle w:val="HuvudRubrik"/>
              <w:rPr>
                <w:sz w:val="28"/>
              </w:rPr>
            </w:pPr>
            <w:r w:rsidRPr="00296E9C">
              <w:t>EU-statistik om brott och rättsväsende</w:t>
            </w:r>
          </w:p>
        </w:tc>
      </w:tr>
      <w:tr w:rsidR="00110B8E" w:rsidRPr="00296E9C">
        <w:tblPrEx>
          <w:tblCellMar>
            <w:top w:w="0" w:type="dxa"/>
            <w:left w:w="0" w:type="dxa"/>
            <w:bottom w:w="0" w:type="dxa"/>
            <w:right w:w="0" w:type="dxa"/>
          </w:tblCellMar>
        </w:tblPrEx>
        <w:trPr>
          <w:cantSplit/>
          <w:trHeight w:val="285"/>
        </w:trPr>
        <w:tc>
          <w:tcPr>
            <w:tcW w:w="7655" w:type="dxa"/>
            <w:gridSpan w:val="3"/>
          </w:tcPr>
          <w:p w:rsidR="00110B8E" w:rsidRPr="00296E9C" w:rsidRDefault="00493C1D">
            <w:pPr>
              <w:pStyle w:val="Departement"/>
              <w:rPr>
                <w:sz w:val="28"/>
              </w:rPr>
            </w:pPr>
            <w:r w:rsidRPr="00296E9C">
              <w:t>Justitiedepartementet</w:t>
            </w:r>
          </w:p>
        </w:tc>
      </w:tr>
      <w:tr w:rsidR="00110B8E" w:rsidRPr="00296E9C">
        <w:tblPrEx>
          <w:tblCellMar>
            <w:top w:w="0" w:type="dxa"/>
            <w:left w:w="0" w:type="dxa"/>
            <w:bottom w:w="0" w:type="dxa"/>
            <w:right w:w="0" w:type="dxa"/>
          </w:tblCellMar>
        </w:tblPrEx>
        <w:trPr>
          <w:cantSplit/>
          <w:trHeight w:val="240"/>
        </w:trPr>
        <w:tc>
          <w:tcPr>
            <w:tcW w:w="7655" w:type="dxa"/>
            <w:gridSpan w:val="3"/>
          </w:tcPr>
          <w:p w:rsidR="00110B8E" w:rsidRPr="00296E9C" w:rsidRDefault="00110B8E">
            <w:pPr>
              <w:pStyle w:val="Dokumentdatum"/>
            </w:pPr>
            <w:r w:rsidRPr="00296E9C">
              <w:t>2006-10-18</w:t>
            </w:r>
          </w:p>
        </w:tc>
      </w:tr>
      <w:tr w:rsidR="00110B8E" w:rsidRPr="00296E9C">
        <w:tblPrEx>
          <w:tblCellMar>
            <w:top w:w="0" w:type="dxa"/>
            <w:left w:w="0" w:type="dxa"/>
            <w:bottom w:w="0" w:type="dxa"/>
            <w:right w:w="0" w:type="dxa"/>
          </w:tblCellMar>
        </w:tblPrEx>
        <w:trPr>
          <w:cantSplit/>
          <w:trHeight w:val="726"/>
        </w:trPr>
        <w:tc>
          <w:tcPr>
            <w:tcW w:w="7655" w:type="dxa"/>
            <w:gridSpan w:val="3"/>
            <w:vAlign w:val="bottom"/>
          </w:tcPr>
          <w:p w:rsidR="00110B8E" w:rsidRPr="00296E9C" w:rsidRDefault="00110B8E">
            <w:pPr>
              <w:pStyle w:val="Dokumentbeteckning"/>
            </w:pPr>
            <w:r w:rsidRPr="00296E9C">
              <w:t>Dokumentbeteckning</w:t>
            </w:r>
          </w:p>
        </w:tc>
      </w:tr>
      <w:tr w:rsidR="00110B8E" w:rsidRPr="00296E9C">
        <w:tblPrEx>
          <w:tblCellMar>
            <w:top w:w="0" w:type="dxa"/>
            <w:left w:w="0" w:type="dxa"/>
            <w:bottom w:w="0" w:type="dxa"/>
            <w:right w:w="0" w:type="dxa"/>
          </w:tblCellMar>
        </w:tblPrEx>
        <w:trPr>
          <w:gridAfter w:val="1"/>
          <w:wAfter w:w="1560" w:type="dxa"/>
          <w:trHeight w:val="120"/>
        </w:trPr>
        <w:tc>
          <w:tcPr>
            <w:tcW w:w="6095" w:type="dxa"/>
            <w:gridSpan w:val="2"/>
          </w:tcPr>
          <w:p w:rsidR="00110B8E" w:rsidRPr="00296E9C" w:rsidRDefault="00493C1D">
            <w:bookmarkStart w:id="0" w:name="KomNr"/>
            <w:bookmarkEnd w:id="0"/>
            <w:r w:rsidRPr="00296E9C">
              <w:t>KOM(2006)437</w:t>
            </w:r>
          </w:p>
        </w:tc>
      </w:tr>
      <w:tr w:rsidR="00110B8E" w:rsidRPr="00296E9C">
        <w:tblPrEx>
          <w:tblCellMar>
            <w:top w:w="0" w:type="dxa"/>
            <w:left w:w="0" w:type="dxa"/>
            <w:bottom w:w="0" w:type="dxa"/>
            <w:right w:w="0" w:type="dxa"/>
          </w:tblCellMar>
        </w:tblPrEx>
        <w:trPr>
          <w:gridAfter w:val="1"/>
          <w:wAfter w:w="1560" w:type="dxa"/>
          <w:trHeight w:val="120"/>
        </w:trPr>
        <w:tc>
          <w:tcPr>
            <w:tcW w:w="6095" w:type="dxa"/>
            <w:gridSpan w:val="2"/>
          </w:tcPr>
          <w:p w:rsidR="00110B8E" w:rsidRPr="00296E9C" w:rsidRDefault="00493C1D">
            <w:pPr>
              <w:pStyle w:val="Dokumentbeteckning-titel"/>
            </w:pPr>
            <w:r w:rsidRPr="00296E9C">
              <w:t>Meddelande från Kommissionen till Europaparlamentet, Rådet samt Europeiska Ekonomiska och Sociala Kommittén En övergripande och samordnad EU-strategi för mätning av brottslighet och straffrättskipning: EU:s handlingsplan 2006-2010</w:t>
            </w:r>
          </w:p>
        </w:tc>
      </w:tr>
    </w:tbl>
    <w:p w:rsidR="00110B8E" w:rsidRPr="00296E9C" w:rsidRDefault="00110B8E"/>
    <w:p w:rsidR="00110B8E" w:rsidRPr="00296E9C" w:rsidRDefault="00110B8E">
      <w:pPr>
        <w:pStyle w:val="Rubrik1"/>
        <w:numPr>
          <w:ilvl w:val="0"/>
          <w:numId w:val="0"/>
        </w:numPr>
      </w:pPr>
      <w:r w:rsidRPr="00296E9C">
        <w:t>Sammanfattning</w:t>
      </w:r>
    </w:p>
    <w:p w:rsidR="00110B8E" w:rsidRPr="00296E9C" w:rsidRDefault="00110B8E">
      <w:r w:rsidRPr="00296E9C">
        <w:rPr>
          <w:rFonts w:ascii="TimesNewRoman" w:hAnsi="TimesNewRoman"/>
        </w:rPr>
        <w:t>Meddelandet innehåller en handlingsplan som anger ramarna och de viktigaste åtgärderna för de närmaste fem årens utvecklande av statistik om brottslighet</w:t>
      </w:r>
      <w:r w:rsidRPr="00296E9C">
        <w:rPr>
          <w:rFonts w:ascii="TimesNewRoman" w:hAnsi="TimesNewRoman"/>
          <w:sz w:val="16"/>
          <w:szCs w:val="16"/>
        </w:rPr>
        <w:t xml:space="preserve"> </w:t>
      </w:r>
      <w:r w:rsidRPr="00296E9C">
        <w:rPr>
          <w:rFonts w:ascii="TimesNewRoman" w:hAnsi="TimesNewRoman"/>
        </w:rPr>
        <w:t>och straffrättskipning</w:t>
      </w:r>
      <w:r w:rsidRPr="00296E9C">
        <w:rPr>
          <w:rFonts w:ascii="TimesNewRoman" w:hAnsi="TimesNewRoman"/>
          <w:sz w:val="16"/>
          <w:szCs w:val="16"/>
        </w:rPr>
        <w:t xml:space="preserve"> </w:t>
      </w:r>
      <w:r w:rsidRPr="00296E9C">
        <w:rPr>
          <w:rFonts w:ascii="TimesNewRoman" w:hAnsi="TimesNewRoman"/>
        </w:rPr>
        <w:t xml:space="preserve">på EU-nivå. Utvecklandet av statistik skall främst ske genom åtgärder som vidtas av Europeiska kommissionen med stöd av företrädare för medlemsstaterna och i samordning med relevanta organisationer inom EU och internationellt. </w:t>
      </w:r>
      <w:r w:rsidRPr="00296E9C">
        <w:rPr>
          <w:rFonts w:ascii="Albertus" w:hAnsi="Albertus"/>
          <w:color w:val="000000"/>
          <w:sz w:val="18"/>
          <w:szCs w:val="18"/>
          <w:lang w:eastAsia="en-US"/>
        </w:rPr>
        <w:t>Sverige ser positivt på att kommissionen tagit initiativ till att utveckla jämförbar kriminalstatistik inom EU.</w:t>
      </w:r>
    </w:p>
    <w:p w:rsidR="00110B8E" w:rsidRPr="00296E9C" w:rsidRDefault="00110B8E">
      <w:pPr>
        <w:pStyle w:val="Rubrik1"/>
      </w:pPr>
      <w:r w:rsidRPr="00296E9C">
        <w:t>Förslaget</w:t>
      </w:r>
    </w:p>
    <w:p w:rsidR="00110B8E" w:rsidRPr="00296E9C" w:rsidRDefault="00110B8E">
      <w:pPr>
        <w:pStyle w:val="Rubrik2"/>
      </w:pPr>
      <w:r w:rsidRPr="00296E9C">
        <w:t>Innehåll</w:t>
      </w:r>
    </w:p>
    <w:p w:rsidR="00110B8E" w:rsidRPr="00296E9C" w:rsidRDefault="00110B8E" w:rsidP="00493C1D">
      <w:r w:rsidRPr="00296E9C">
        <w:t>Meddelandet innehåller en handlingsplan som anger ramarna och de viktigaste åtgärderna för de närmaste fem årens utvecklande av statistik om brottslighet</w:t>
      </w:r>
      <w:r w:rsidRPr="00296E9C">
        <w:rPr>
          <w:sz w:val="16"/>
          <w:szCs w:val="16"/>
        </w:rPr>
        <w:t xml:space="preserve"> </w:t>
      </w:r>
      <w:r w:rsidRPr="00296E9C">
        <w:t>och straffrättskipning</w:t>
      </w:r>
      <w:r w:rsidRPr="00296E9C">
        <w:rPr>
          <w:sz w:val="16"/>
          <w:szCs w:val="16"/>
        </w:rPr>
        <w:t xml:space="preserve"> </w:t>
      </w:r>
      <w:r w:rsidRPr="00296E9C">
        <w:t>på EU-nivå. Utvecklandet av statistik skall främst ske genom åtgärder som vidtas av Europeiska kommissionen med stöd av företrädare för medlemsstaterna och i samordning med relevanta organisationer inom EU och internationellt. Kommissionen har samtidigt med meddelandet beslutat att inrätta en expertgrupp bestående av företrädare för alla medlemsstaterna som skall bistå kommissionen med genomförandet av handlingsplanen, framför allt när det gäller att fastställa politiska behov av statistik om brottslighet och straffrättskipning på EU-nivå. Dessutom kom</w:t>
      </w:r>
      <w:r w:rsidRPr="00296E9C">
        <w:lastRenderedPageBreak/>
        <w:t>mer man inom det europeiska statistiksystemet (ESS) att undersöka möjligheten att under 2006 inrätta en grupp med företrädare för alla medlemsstaterna som skulle arbeta med att ta fram statistik om brottslighet och straffrättskipning.</w:t>
      </w:r>
      <w:r w:rsidRPr="00296E9C">
        <w:rPr>
          <w:sz w:val="20"/>
        </w:rPr>
        <w:t xml:space="preserve"> </w:t>
      </w:r>
      <w:r w:rsidRPr="00296E9C">
        <w:t xml:space="preserve">På kort sikt kommer </w:t>
      </w:r>
      <w:r w:rsidRPr="00296E9C">
        <w:rPr>
          <w:rFonts w:ascii="TimesNewRoman" w:hAnsi="TimesNewRoman"/>
        </w:rPr>
        <w:t>tillgängliga nationella uppgifter att samlas in, som efter kvalitetsbedömning kommer att utgöra den första gemenskapsstatistiken över brottslighet och straffrättskipning. Det mer långsiktiga m</w:t>
      </w:r>
      <w:r w:rsidRPr="00296E9C">
        <w:t xml:space="preserve">ålet är att utveckla statistik som gör det möjligt att jämföra strukturer, nivåer och trender när det gäller brottslighet samt vidtagna straffrättsliga åtgärder både mellan medlemsstater och mellan regioner inom en medlemsstat. </w:t>
      </w:r>
      <w:r w:rsidRPr="00296E9C">
        <w:rPr>
          <w:rFonts w:ascii="TimesNewRoman" w:hAnsi="TimesNewRoman"/>
        </w:rPr>
        <w:t>Jämförbar statistik kan enligt kommissionen tas fram endast om medlemsstaterna samlar in uppgifter på ett harmoniserat sätt. Kommissionen menar dock att harmonisering av områden där medlemsstaterna redan har etablerade nationella system för insamling av uppgifter ofta är komplicerat och kräver omfattande resurser. Detta fastställs därför som ett mål på medellång sikt som enligt kommissionen bör uppnås stegvis. Kommissionen menar att målet endast kan uppnås av medlemsstaterna och kommissionen tillsammans, på grundval av att det bedöms att det finns ett akut behov av sådana harmoniserade uppgifter eller på grundval av juridiskt bindande rättsakter.</w:t>
      </w:r>
      <w:r w:rsidRPr="00296E9C">
        <w:rPr>
          <w:rFonts w:ascii="TimesNewRoman" w:hAnsi="TimesNewRoman"/>
          <w:sz w:val="20"/>
        </w:rPr>
        <w:t xml:space="preserve"> </w:t>
      </w:r>
      <w:r w:rsidRPr="00296E9C">
        <w:t xml:space="preserve"> </w:t>
      </w:r>
    </w:p>
    <w:p w:rsidR="00110B8E" w:rsidRPr="00296E9C" w:rsidRDefault="00110B8E" w:rsidP="00493C1D">
      <w:r w:rsidRPr="00296E9C">
        <w:t>Kommissionen aviserar i meddelandet att den kommer ta initiativ till harmonisering genom att i varje utkast till rättsakt som syftar till att förebygga och bekämpa brottslighet införa ett krav på att lämpliga statistiska uppgifter skall tillhandahållas i en form som är anpassad till praxis inom det europeiska statistiksystemet. Dessutom ingår det i handlingsplanen att granska behovet av en självständig rättslig grund för gemenskapsstatistik på detta område.</w:t>
      </w:r>
    </w:p>
    <w:p w:rsidR="00110B8E" w:rsidRPr="00296E9C" w:rsidRDefault="00110B8E"/>
    <w:p w:rsidR="00110B8E" w:rsidRPr="00296E9C" w:rsidRDefault="00110B8E">
      <w:pPr>
        <w:pStyle w:val="Rubrik2"/>
      </w:pPr>
      <w:r w:rsidRPr="00296E9C">
        <w:t>Gällande svenska regler och förslagets effekt på dessa</w:t>
      </w:r>
    </w:p>
    <w:p w:rsidR="00110B8E" w:rsidRPr="00296E9C" w:rsidRDefault="00110B8E">
      <w:r w:rsidRPr="00296E9C">
        <w:t>Meddelandet innehåller inte några förslag som påverkar svenska regler.</w:t>
      </w:r>
    </w:p>
    <w:p w:rsidR="00110B8E" w:rsidRPr="00296E9C" w:rsidRDefault="00110B8E">
      <w:pPr>
        <w:pStyle w:val="Rubrik2"/>
      </w:pPr>
      <w:r w:rsidRPr="00296E9C">
        <w:t>Budgetära konsekvenser</w:t>
      </w:r>
    </w:p>
    <w:p w:rsidR="00110B8E" w:rsidRPr="00296E9C" w:rsidRDefault="00110B8E">
      <w:r w:rsidRPr="00296E9C">
        <w:t>Eventuella budgetära konsekvenser skall rymmas inom stats- och EU-budgetens befintliga ramar.</w:t>
      </w:r>
    </w:p>
    <w:p w:rsidR="00110B8E" w:rsidRPr="00296E9C" w:rsidRDefault="00110B8E">
      <w:pPr>
        <w:pStyle w:val="Rubrik1"/>
      </w:pPr>
      <w:r w:rsidRPr="00296E9C">
        <w:t>Ståndpunkter</w:t>
      </w:r>
    </w:p>
    <w:p w:rsidR="00110B8E" w:rsidRPr="00296E9C" w:rsidRDefault="00110B8E">
      <w:pPr>
        <w:pStyle w:val="Rubrik2"/>
      </w:pPr>
      <w:r w:rsidRPr="00296E9C">
        <w:t>Svensk ståndpunkt</w:t>
      </w:r>
    </w:p>
    <w:p w:rsidR="00110B8E" w:rsidRPr="00296E9C" w:rsidRDefault="00110B8E">
      <w:r w:rsidRPr="00296E9C">
        <w:t xml:space="preserve">Kriminalstatistik är en viktig källa till kunskap om brottslighetens nivå, struktur och utvecklingen samt om de åtgärder som vidtas i syfte att förebygga och bekämpa brott och brottslighet. Kriminalstatistik av hög kvalitet är därför ett värdefullt verktyg i arbetet för en framgångsrik kriminalpolitik. Det är vidare intressant ur ett kriminalpolitiskt perspektiv att jämföra brottsutvecklingen mellan olika medlemsstater. Idag är detta sällan möjligt eftersom statistiken ser olika ut i medlemsstaterna och därför inte är jämförbar. Det finns alltså på sikt stora vinster ur ett europeiskt perspektiv av att kunna följa brottsutvecklingen inom EU, särskilt i perspektivet av EU:s nya långtidsbudget, där möjligheterna till finansiering av åtgärder mot brott och brottslighet ökar. Sverige ser därför positivt på att kommissionen tagit initiativ till att utveckla jämförbar kriminalstatistik inom EU. Vi stödjer kommissionens förslag att inrätta en expertgrupp för att arbeta med dessa frågor på ett mer organiserat sätt. </w:t>
      </w:r>
    </w:p>
    <w:p w:rsidR="00110B8E" w:rsidRPr="00296E9C" w:rsidRDefault="00110B8E" w:rsidP="00493C1D">
      <w:r w:rsidRPr="00296E9C">
        <w:t xml:space="preserve">Sverige bör vara observant på de eventuella ekonomiska konsekvenser som kommande förslag kan innebära för medlemsstaterna. </w:t>
      </w:r>
    </w:p>
    <w:p w:rsidR="00110B8E" w:rsidRPr="00296E9C" w:rsidRDefault="00110B8E" w:rsidP="00493C1D">
      <w:r w:rsidRPr="00296E9C">
        <w:t>Sverige bör bevaka eventuella kommande förslag till rättsakter i vilka det ställs krav på att lämpliga statistiska uppgifter skall tillhandahållas. En analys av behovet av harmoniserade statistikuppgifter får göras i varje enskilt fall där sådan harmonisering föreslås.</w:t>
      </w:r>
    </w:p>
    <w:p w:rsidR="00110B8E" w:rsidRPr="00296E9C" w:rsidRDefault="00110B8E" w:rsidP="00493C1D">
      <w:r w:rsidRPr="00296E9C">
        <w:br/>
      </w:r>
    </w:p>
    <w:p w:rsidR="00110B8E" w:rsidRPr="00296E9C" w:rsidRDefault="00110B8E">
      <w:pPr>
        <w:pStyle w:val="Rubrik2"/>
      </w:pPr>
      <w:r w:rsidRPr="00296E9C">
        <w:t>Medlemsstaternas ståndpunkter</w:t>
      </w:r>
    </w:p>
    <w:p w:rsidR="00110B8E" w:rsidRPr="00296E9C" w:rsidRDefault="00110B8E">
      <w:r w:rsidRPr="00296E9C">
        <w:t>Medlemsstaternas ståndpunkter är inte kända.</w:t>
      </w:r>
    </w:p>
    <w:p w:rsidR="00110B8E" w:rsidRPr="00296E9C" w:rsidRDefault="00110B8E">
      <w:pPr>
        <w:pStyle w:val="Rubrik2"/>
      </w:pPr>
      <w:r w:rsidRPr="00296E9C">
        <w:t>Institutionernas ståndpunkter</w:t>
      </w:r>
    </w:p>
    <w:p w:rsidR="00110B8E" w:rsidRPr="00296E9C" w:rsidRDefault="00110B8E">
      <w:r w:rsidRPr="00296E9C">
        <w:t>Institutionernas ståndpunkter är inte kända.</w:t>
      </w:r>
    </w:p>
    <w:p w:rsidR="00110B8E" w:rsidRPr="00296E9C" w:rsidRDefault="00110B8E">
      <w:pPr>
        <w:pStyle w:val="Rubrik2"/>
      </w:pPr>
      <w:r w:rsidRPr="00296E9C">
        <w:t>Remissinstansernas ståndpunkter</w:t>
      </w:r>
    </w:p>
    <w:p w:rsidR="00110B8E" w:rsidRPr="00296E9C" w:rsidRDefault="00110B8E">
      <w:r w:rsidRPr="00296E9C">
        <w:t>Ärendet har inte remitterats.</w:t>
      </w:r>
    </w:p>
    <w:p w:rsidR="00110B8E" w:rsidRPr="00296E9C" w:rsidRDefault="00110B8E">
      <w:pPr>
        <w:pStyle w:val="Rubrik1"/>
      </w:pPr>
      <w:r w:rsidRPr="00296E9C">
        <w:t>Övrigt</w:t>
      </w:r>
    </w:p>
    <w:p w:rsidR="00110B8E" w:rsidRPr="00296E9C" w:rsidRDefault="00110B8E">
      <w:pPr>
        <w:pStyle w:val="Rubrik2"/>
      </w:pPr>
      <w:r w:rsidRPr="00296E9C">
        <w:t>Fortsatt behandling av ärendet</w:t>
      </w:r>
    </w:p>
    <w:p w:rsidR="00110B8E" w:rsidRPr="00296E9C" w:rsidRDefault="00110B8E">
      <w:r w:rsidRPr="00296E9C">
        <w:rPr>
          <w:rFonts w:ascii="TimesNewRoman" w:hAnsi="TimesNewRoman"/>
        </w:rPr>
        <w:t>Handlingsplanen kommer att uppdateras i takt med att arbetet framskrider och de verksamheter som identifieras kommer att tas med i kommissionens relevanta arbetsprogram, i dess statistiska program och i de årliga programmen inom ramen för detta. Handlingsplanen kan enligt kommissionen behöva utvidgas i och med att nya rättsakter rörande brottslighet och straffrättskipning antas. I den nya budgetplanen kommer hänsyn att tas till behovet av stöd till medlemsstaterna i genomförandet av handlingsplanen. Kommissionen kommer att göra en halvtidsöversyn av handlingsplanen 2008 och rapportera till rådet. Vid slutet av 2010 avser kommissionen att utarbeta en rapport till Europaparlamentet och rådet om genomförandet av handlingsplanen och vid behov lämna förslag om ett rättsligt instrument för Europeiska unionens statistik om brottslighet och straffrättskipning.</w:t>
      </w:r>
    </w:p>
    <w:p w:rsidR="00110B8E" w:rsidRPr="00296E9C" w:rsidRDefault="00110B8E">
      <w:pPr>
        <w:pStyle w:val="Rubrik2"/>
      </w:pPr>
      <w:r w:rsidRPr="00296E9C">
        <w:t>Rättslig grund och beslutsförfarande</w:t>
      </w:r>
    </w:p>
    <w:p w:rsidR="00110B8E" w:rsidRPr="00296E9C" w:rsidRDefault="00110B8E">
      <w:r w:rsidRPr="00296E9C">
        <w:t xml:space="preserve">Som grund för det fortsatta arbetet anger kommissionen bl.a. rekommendationer i EU:s strategi mot organiserad brottslighet inför det nya årtusendet samt Haag-programmet. </w:t>
      </w:r>
    </w:p>
    <w:p w:rsidR="00493C1D" w:rsidRPr="00296E9C" w:rsidRDefault="00493C1D" w:rsidP="00493C1D">
      <w:pPr>
        <w:pStyle w:val="Rubrik2"/>
      </w:pPr>
      <w:r w:rsidRPr="00296E9C">
        <w:t>Fackuttryck/termer</w:t>
      </w:r>
    </w:p>
    <w:sectPr w:rsidR="00493C1D" w:rsidRPr="00296E9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73E9" w:rsidRPr="00296E9C" w:rsidRDefault="007373E9">
      <w:r w:rsidRPr="00296E9C">
        <w:separator/>
      </w:r>
    </w:p>
  </w:endnote>
  <w:endnote w:type="continuationSeparator" w:id="0">
    <w:p w:rsidR="007373E9" w:rsidRPr="00296E9C" w:rsidRDefault="007373E9">
      <w:r w:rsidRPr="00296E9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lbertus">
    <w:altName w:val="Cambria"/>
    <w:panose1 w:val="00000000000000000000"/>
    <w:charset w:val="00"/>
    <w:family w:val="roman"/>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110B8E">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A76B58">
    <w:pPr>
      <w:pStyle w:val="SidfotH"/>
      <w:framePr w:wrap="around"/>
    </w:pPr>
    <w:r w:rsidRPr="00296E9C">
      <w:t>4</w:t>
    </w:r>
  </w:p>
  <w:p w:rsidR="00110B8E" w:rsidRPr="00296E9C" w:rsidRDefault="00110B8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7373E9">
    <w:pPr>
      <w:pStyle w:val="SidfotH"/>
      <w:framePr w:wrap="around"/>
    </w:pPr>
    <w:r w:rsidRPr="00296E9C">
      <w:t>1</w:t>
    </w:r>
  </w:p>
  <w:p w:rsidR="00110B8E" w:rsidRPr="00296E9C" w:rsidRDefault="00110B8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73E9" w:rsidRPr="00296E9C" w:rsidRDefault="007373E9">
      <w:r w:rsidRPr="00296E9C">
        <w:separator/>
      </w:r>
    </w:p>
  </w:footnote>
  <w:footnote w:type="continuationSeparator" w:id="0">
    <w:p w:rsidR="007373E9" w:rsidRPr="00296E9C" w:rsidRDefault="007373E9">
      <w:r w:rsidRPr="00296E9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110B8E">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110B8E">
    <w:pPr>
      <w:pStyle w:val="Kantrubrik"/>
      <w:framePr w:h="1157" w:hRule="exact" w:wrap="around" w:y="738"/>
    </w:pPr>
    <w:r w:rsidRPr="00296E9C">
      <w:t>2006/07:FPM1</w:t>
    </w:r>
  </w:p>
  <w:p w:rsidR="00110B8E" w:rsidRPr="00296E9C" w:rsidRDefault="00110B8E">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0B8E" w:rsidRPr="00296E9C" w:rsidRDefault="00296E9C">
    <w:pPr>
      <w:pStyle w:val="Sidhuvud"/>
    </w:pPr>
    <w:r w:rsidRPr="00296E9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19118855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10B8E" w:rsidRDefault="00110B8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5949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110B8E" w:rsidRDefault="00110B8E">
                    <w:pPr>
                      <w:pStyle w:val="Logo"/>
                    </w:pPr>
                    <w:r>
                      <w:object w:dxaOrig="840" w:dyaOrig="1545">
                        <v:shape id="_x0000_i1025" type="#_x0000_t75" style="width:42pt;height:77.15pt" fillcolor="window">
                          <v:imagedata r:id="rId1" o:title=""/>
                        </v:shape>
                        <o:OLEObject Type="Embed" ProgID="Word.Picture.8" ShapeID="_x0000_i1025" DrawAspect="Content" ObjectID="_182745949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AE64643"/>
    <w:multiLevelType w:val="hybridMultilevel"/>
    <w:tmpl w:val="9A9CCC8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446315325">
    <w:abstractNumId w:val="5"/>
  </w:num>
  <w:num w:numId="2" w16cid:durableId="889464087">
    <w:abstractNumId w:val="2"/>
  </w:num>
  <w:num w:numId="3" w16cid:durableId="387726688">
    <w:abstractNumId w:val="3"/>
  </w:num>
  <w:num w:numId="4" w16cid:durableId="1114325952">
    <w:abstractNumId w:val="4"/>
  </w:num>
  <w:num w:numId="5" w16cid:durableId="1808665864">
    <w:abstractNumId w:val="6"/>
  </w:num>
  <w:num w:numId="6" w16cid:durableId="658004320">
    <w:abstractNumId w:val="0"/>
  </w:num>
  <w:num w:numId="7" w16cid:durableId="20371941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10-18"/>
    <w:docVar w:name="Ar" w:val="2006/07"/>
    <w:docVar w:name="Dep" w:val="Justitiedepartementet"/>
    <w:docVar w:name="DepWeb" w:val="Justitiedepartementet"/>
    <w:docVar w:name="GDB1" w:val="KOM(2006)43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samt Europeiska Ekonomiska och Sociala Kommittén En övergripande och samordnad EU-strategi för mätning av brottslighet och straffrättskipning: EU:s handlingsplan 2006-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437"/>
    <w:docVar w:name="Nr" w:val="1"/>
    <w:docVar w:name="RD_APPVERSION" w:val="3.00"/>
    <w:docVar w:name="Rub" w:val="EU-statistik om brott och rättsväsende"/>
    <w:docVar w:name="UppDat" w:val="2006-10-18"/>
    <w:docVar w:name="Utsk" w:val="Justitieutskottet"/>
  </w:docVars>
  <w:rsids>
    <w:rsidRoot w:val="00296E9C"/>
    <w:rsid w:val="00110B8E"/>
    <w:rsid w:val="00296E9C"/>
    <w:rsid w:val="00493C1D"/>
    <w:rsid w:val="007373E9"/>
    <w:rsid w:val="007E61C8"/>
    <w:rsid w:val="00A76B5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347C34F-CDF5-430C-8E4C-E10A4E90C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styleId="Brdtext">
    <w:name w:val="Body Text"/>
    <w:basedOn w:val="Normal"/>
    <w:pPr>
      <w:spacing w:before="0" w:line="240" w:lineRule="auto"/>
      <w:jc w:val="left"/>
    </w:pPr>
    <w:rPr>
      <w:rFonts w:ascii="Arial" w:hAnsi="Arial" w:cs="Arial"/>
      <w:b/>
      <w:bCs/>
      <w:sz w:val="28"/>
      <w:szCs w:val="24"/>
      <w:lang w:val="en-US"/>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FaktaPM-Ny.dotold</Template>
  <TotalTime>0</TotalTime>
  <Pages>2</Pages>
  <Words>866</Words>
  <Characters>5641</Characters>
  <Application>Microsoft Office Word</Application>
  <DocSecurity>4</DocSecurity>
  <Lines>110</Lines>
  <Paragraphs>40</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6467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2006-10-18T12:32:00Z</cp:lastPrinted>
  <dcterms:created xsi:type="dcterms:W3CDTF">2025-12-17T03:10:00Z</dcterms:created>
  <dcterms:modified xsi:type="dcterms:W3CDTF">2025-12-17T03:10:00Z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vt:lpwstr>
  </property>
  <property fmtid="{D5CDD505-2E9C-101B-9397-08002B2CF9AE}" pid="4" name="GDB1">
    <vt:lpwstr>KOM(2006)437</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EU-statistik om brott och rättsväsende</vt:lpwstr>
  </property>
  <property fmtid="{D5CDD505-2E9C-101B-9397-08002B2CF9AE}" pid="8" name="UppDat">
    <vt:lpwstr>2006-10-18</vt:lpwstr>
  </property>
  <property fmtid="{D5CDD505-2E9C-101B-9397-08002B2CF9AE}" pid="9" name="AnkDat">
    <vt:lpwstr>2006-10-18</vt:lpwstr>
  </property>
  <property fmtid="{D5CDD505-2E9C-101B-9397-08002B2CF9AE}" pid="10" name="Utsk">
    <vt:lpwstr>Justitieutskottet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2;0;0;207</vt:lpwstr>
  </property>
  <property fmtid="{D5CDD505-2E9C-101B-9397-08002B2CF9AE}" pid="39" name="Sprak">
    <vt:lpwstr>Svenska</vt:lpwstr>
  </property>
  <property fmtid="{D5CDD505-2E9C-101B-9397-08002B2CF9AE}" pid="40" name="DokID">
    <vt:i4>80</vt:i4>
  </property>
</Properties>
</file>