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3DADC5A70FD4EED842FDE3529026389"/>
        </w:placeholder>
        <w15:appearance w15:val="hidden"/>
        <w:text/>
      </w:sdtPr>
      <w:sdtEndPr/>
      <w:sdtContent>
        <w:p w:rsidRPr="009B062B" w:rsidR="00AF30DD" w:rsidP="009B062B" w:rsidRDefault="00AF30DD" w14:paraId="28C2571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697a849-224e-41a3-b595-a867cb0e5e3a"/>
        <w:id w:val="1498074378"/>
        <w:lock w:val="sdtLocked"/>
      </w:sdtPr>
      <w:sdtEndPr/>
      <w:sdtContent>
        <w:p w:rsidR="00934388" w:rsidRDefault="009B3EC5" w14:paraId="6C985FF1" w14:textId="07DB3D6E">
          <w:pPr>
            <w:pStyle w:val="Frslagstext"/>
          </w:pPr>
          <w:r>
            <w:t>Riksdagen ställer sig bakom det som anförs i motionen om att de nationella proven ska rättas centralt och tillkännager detta för regeringen.</w:t>
          </w:r>
        </w:p>
      </w:sdtContent>
    </w:sdt>
    <w:sdt>
      <w:sdtPr>
        <w:alias w:val="Yrkande 2"/>
        <w:tag w:val="c8c14265-2219-4e7d-800a-689f53496a85"/>
        <w:id w:val="1220790220"/>
        <w:lock w:val="sdtLocked"/>
      </w:sdtPr>
      <w:sdtEndPr/>
      <w:sdtContent>
        <w:p w:rsidR="00934388" w:rsidRDefault="009B3EC5" w14:paraId="29D9D236" w14:textId="77777777">
          <w:pPr>
            <w:pStyle w:val="Frslagstext"/>
          </w:pPr>
          <w:r>
            <w:t>Riksdagen ställer sig bakom det som anförs i motionen om att byta läsår då de nationella proven genomförs och tillkännager detta för regeringen.</w:t>
          </w:r>
        </w:p>
      </w:sdtContent>
    </w:sdt>
    <w:sdt>
      <w:sdtPr>
        <w:alias w:val="Yrkande 3"/>
        <w:tag w:val="a113ae79-1583-46a4-8e15-cd70e1206972"/>
        <w:id w:val="697898369"/>
        <w:lock w:val="sdtLocked"/>
      </w:sdtPr>
      <w:sdtEndPr/>
      <w:sdtContent>
        <w:p w:rsidR="00934388" w:rsidRDefault="009B3EC5" w14:paraId="247AC462" w14:textId="07713ECD">
          <w:pPr>
            <w:pStyle w:val="Frslagstext"/>
          </w:pPr>
          <w:r>
            <w:t>Riksdagen ställer sig bakom det som anförs i motionen om att de nationella proven ska kunna jämföras över tid, bl.a. genom ankaruppgifter i proven,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2D16AB686A40DB873179E7CABA7029"/>
        </w:placeholder>
        <w15:appearance w15:val="hidden"/>
        <w:text/>
      </w:sdtPr>
      <w:sdtEndPr/>
      <w:sdtContent>
        <w:p w:rsidRPr="009B062B" w:rsidR="006D79C9" w:rsidP="00333E95" w:rsidRDefault="006D79C9" w14:paraId="1C43B8D3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735BA8" w14:paraId="6D163451" w14:textId="2040AFF5">
      <w:pPr>
        <w:pStyle w:val="Normalutanindragellerluft"/>
      </w:pPr>
      <w:r>
        <w:t xml:space="preserve">Regeringens förslag om nya </w:t>
      </w:r>
      <w:r w:rsidR="00EB77FC">
        <w:t xml:space="preserve">digitala </w:t>
      </w:r>
      <w:r>
        <w:t>nationella prov som rättas externt är ett stort och välkommet steg i rätt riktning. Förslaget är på många sätt bra och genomtänkt</w:t>
      </w:r>
      <w:r w:rsidR="00110E49">
        <w:t>, som t</w:t>
      </w:r>
      <w:r w:rsidR="005F70D4">
        <w:t>.</w:t>
      </w:r>
      <w:r w:rsidR="00110E49">
        <w:t>ex</w:t>
      </w:r>
      <w:r w:rsidR="005F70D4">
        <w:t>.</w:t>
      </w:r>
      <w:r w:rsidR="00110E49">
        <w:t xml:space="preserve"> ökade krav</w:t>
      </w:r>
      <w:r w:rsidR="005F70D4">
        <w:t xml:space="preserve"> på</w:t>
      </w:r>
      <w:r w:rsidR="00110E49">
        <w:t xml:space="preserve"> att be</w:t>
      </w:r>
      <w:r w:rsidR="005F70D4">
        <w:t>akta nationella prov vid betygs</w:t>
      </w:r>
      <w:r w:rsidR="00110E49">
        <w:t>ättning</w:t>
      </w:r>
      <w:r>
        <w:t>.</w:t>
      </w:r>
      <w:r w:rsidR="00110E49">
        <w:t xml:space="preserve"> Även kraven på extern rättning är ett stort steg i rätt riktning.</w:t>
      </w:r>
      <w:r>
        <w:t xml:space="preserve"> Det finns dock några allvarliga brister i förslaget som borde rättas till redan nu i stället för att vi efter en tid upptäcker bristerna och då är tvungna att justera förslaget. </w:t>
      </w:r>
    </w:p>
    <w:p w:rsidR="00110E49" w:rsidP="00110E49" w:rsidRDefault="00110E49" w14:paraId="07E1F413" w14:textId="3D71D919">
      <w:r>
        <w:t>Sverigedemokraterna vill att de nationella proven rättas centralt. Det blir en rationella</w:t>
      </w:r>
      <w:r w:rsidR="00780F4E">
        <w:t>re</w:t>
      </w:r>
      <w:r>
        <w:t xml:space="preserve"> arbetsgång</w:t>
      </w:r>
      <w:r w:rsidR="00925B77">
        <w:t>,</w:t>
      </w:r>
      <w:r>
        <w:t xml:space="preserve"> och risken för misstag blir mindre. Framför allt minskar arbetsbördan för lärarkåren, en mycket viktig aspekt i sammanhanget.</w:t>
      </w:r>
    </w:p>
    <w:p w:rsidR="00780F4E" w:rsidP="00110E49" w:rsidRDefault="00110E49" w14:paraId="025D3F11" w14:textId="19CB07DC">
      <w:r>
        <w:t>Sverigedemokraterna vill också att de nationella proven genomförs vi</w:t>
      </w:r>
      <w:r w:rsidR="00780F4E">
        <w:t>d</w:t>
      </w:r>
      <w:r>
        <w:t xml:space="preserve"> år</w:t>
      </w:r>
      <w:r w:rsidR="00925B77">
        <w:t>skurs</w:t>
      </w:r>
      <w:r>
        <w:t xml:space="preserve"> </w:t>
      </w:r>
      <w:r w:rsidR="00925B77">
        <w:t>2, 5 och 8, d</w:t>
      </w:r>
      <w:r>
        <w:t xml:space="preserve">etta för att vi redan vid </w:t>
      </w:r>
      <w:r w:rsidR="00925B77">
        <w:t>årskurs 2 ska</w:t>
      </w:r>
      <w:r>
        <w:t xml:space="preserve"> kunna upptäcka de elever som halkat efter och få en klar indikation på detta vid de nationella proven. Det passar dessutom utmärkt att genomföra ett nationellt prov </w:t>
      </w:r>
      <w:r w:rsidR="00780F4E">
        <w:t xml:space="preserve">under </w:t>
      </w:r>
      <w:r w:rsidR="00925B77">
        <w:t>årskurs 5</w:t>
      </w:r>
      <w:r w:rsidR="00780F4E">
        <w:t xml:space="preserve"> så att intervallerna blir lagom långa mellan proven. Att genomföra ett nationellt prov </w:t>
      </w:r>
      <w:r w:rsidR="00AD1BD3">
        <w:t xml:space="preserve">i </w:t>
      </w:r>
      <w:r w:rsidR="00925B77">
        <w:t>årskurs 8</w:t>
      </w:r>
      <w:r w:rsidR="00780F4E">
        <w:t xml:space="preserve"> är betydligt bättre än att göra det precis innan eleverna får sitt avgångsbetyg</w:t>
      </w:r>
      <w:r w:rsidR="00925B77">
        <w:t>. D</w:t>
      </w:r>
      <w:r w:rsidR="00780F4E">
        <w:t xml:space="preserve">å finns ännu chansen för eleverna att upptäcka och rätta till eventuella kunskapsluckor. </w:t>
      </w:r>
      <w:bookmarkStart w:name="_GoBack" w:id="1"/>
      <w:bookmarkEnd w:id="1"/>
    </w:p>
    <w:p w:rsidRPr="00110E49" w:rsidR="00110E49" w:rsidP="00110E49" w:rsidRDefault="00780F4E" w14:paraId="4E493190" w14:textId="75B1A3BD">
      <w:r>
        <w:t xml:space="preserve">Det är av stor vikt att de nationella proven ska kunna jämföras över tid, detta för att kunna se kunskapsutvecklingen och tendenser i svensk skola. Om proven inte är jämförbara försvinner denna viktiga fördel med proven. För att proven ska </w:t>
      </w:r>
      <w:r>
        <w:lastRenderedPageBreak/>
        <w:t xml:space="preserve">kunna jämföras måste </w:t>
      </w:r>
      <w:r w:rsidR="00925B77">
        <w:t>s.k.</w:t>
      </w:r>
      <w:r>
        <w:t xml:space="preserve"> ankaruppgifter ingå i proven, grundläggande uppgifter som är likadana år från år. </w:t>
      </w:r>
      <w:r w:rsidR="00110E49">
        <w:t xml:space="preserve"> </w:t>
      </w:r>
    </w:p>
    <w:p w:rsidRPr="00735BA8" w:rsidR="00735BA8" w:rsidP="00735BA8" w:rsidRDefault="00735BA8" w14:paraId="68FF389B" w14:textId="77777777"/>
    <w:sdt>
      <w:sdtPr>
        <w:alias w:val="CC_Underskrifter"/>
        <w:tag w:val="CC_Underskrifter"/>
        <w:id w:val="583496634"/>
        <w:lock w:val="sdtContentLocked"/>
        <w:placeholder>
          <w:docPart w:val="521F098AC29F41139C536A8B90EA68B1"/>
        </w:placeholder>
        <w15:appearance w15:val="hidden"/>
      </w:sdtPr>
      <w:sdtEndPr/>
      <w:sdtContent>
        <w:p w:rsidR="004801AC" w:rsidP="00B065E7" w:rsidRDefault="00AD1BD3" w14:paraId="222B74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113A99" w:rsidRDefault="00113A99" w14:paraId="59067316" w14:textId="77777777"/>
    <w:sectPr w:rsidR="00113A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474A7" w14:textId="77777777" w:rsidR="00735BA8" w:rsidRDefault="00735BA8" w:rsidP="000C1CAD">
      <w:pPr>
        <w:spacing w:line="240" w:lineRule="auto"/>
      </w:pPr>
      <w:r>
        <w:separator/>
      </w:r>
    </w:p>
  </w:endnote>
  <w:endnote w:type="continuationSeparator" w:id="0">
    <w:p w14:paraId="22DBFE24" w14:textId="77777777" w:rsidR="00735BA8" w:rsidRDefault="00735B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7C8B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AD78" w14:textId="3215BEA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D1B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AF63" w14:textId="77777777" w:rsidR="00735BA8" w:rsidRDefault="00735BA8" w:rsidP="000C1CAD">
      <w:pPr>
        <w:spacing w:line="240" w:lineRule="auto"/>
      </w:pPr>
      <w:r>
        <w:separator/>
      </w:r>
    </w:p>
  </w:footnote>
  <w:footnote w:type="continuationSeparator" w:id="0">
    <w:p w14:paraId="143B4F78" w14:textId="77777777" w:rsidR="00735BA8" w:rsidRDefault="00735B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4399F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D1BD3" w14:paraId="7CC606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28C4360F521498EA62FF15FB1B8ADE6"/>
                              </w:placeholder>
                              <w:text/>
                            </w:sdtPr>
                            <w:sdtEndPr/>
                            <w:sdtContent>
                              <w:r w:rsidR="00735B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48AFA494504428B4D356AF42BBA8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D1BD3" w14:paraId="7CC606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28C4360F521498EA62FF15FB1B8ADE6"/>
                        </w:placeholder>
                        <w:text/>
                      </w:sdtPr>
                      <w:sdtEndPr/>
                      <w:sdtContent>
                        <w:r w:rsidR="00735B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48AFA494504428B4D356AF42BBA8A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04C9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D1BD3" w14:paraId="7A54AA8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748AFA494504428B4D356AF42BBA8A9"/>
        </w:placeholder>
        <w:text/>
      </w:sdtPr>
      <w:sdtEndPr/>
      <w:sdtContent>
        <w:r w:rsidR="00735BA8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1081868574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D1EC7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D1BD3" w14:paraId="79D4913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35BA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D1BD3" w14:paraId="6AD4BF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D1BD3" w14:paraId="7ED2EC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D1BD3" w14:paraId="7CD0F7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:477</w:t>
        </w:r>
      </w:sdtContent>
    </w:sdt>
  </w:p>
  <w:p w:rsidR="004F35FE" w:rsidP="00E03A3D" w:rsidRDefault="00AD1BD3" w14:paraId="77A7AE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B3EC5" w14:paraId="76ED8BE3" w14:textId="15F117B1">
        <w:pPr>
          <w:pStyle w:val="FSHRub2"/>
        </w:pPr>
        <w:r>
          <w:t>med anledning av prop. 2017/18:14 Nationella prov – rättvisa, likvärdiga, digitala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21C77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A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0E49"/>
    <w:rsid w:val="0011115F"/>
    <w:rsid w:val="001112E7"/>
    <w:rsid w:val="00111D52"/>
    <w:rsid w:val="00111E99"/>
    <w:rsid w:val="00112283"/>
    <w:rsid w:val="001128E4"/>
    <w:rsid w:val="00112A07"/>
    <w:rsid w:val="00113A99"/>
    <w:rsid w:val="0011419F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055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7F1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0D4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77A7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BA8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0F4E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B77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4388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3EC5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2229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1BD3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5E7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2D9B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C36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B77FC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C4B12869-D58F-43C3-BAC1-2FF9B9AC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DADC5A70FD4EED842FDE3529026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BC1EB-62AA-4F17-AC81-CCA388C6A936}"/>
      </w:docPartPr>
      <w:docPartBody>
        <w:p w:rsidR="00841ECE" w:rsidRDefault="001F6AA4">
          <w:pPr>
            <w:pStyle w:val="83DADC5A70FD4EED842FDE35290263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2D16AB686A40DB873179E7CABA7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E1531-12DB-4598-B1E6-A52506B4198B}"/>
      </w:docPartPr>
      <w:docPartBody>
        <w:p w:rsidR="00841ECE" w:rsidRDefault="001F6AA4">
          <w:pPr>
            <w:pStyle w:val="B42D16AB686A40DB873179E7CABA7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1F098AC29F41139C536A8B90EA6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75655-0674-4AE6-A911-851D47D4347E}"/>
      </w:docPartPr>
      <w:docPartBody>
        <w:p w:rsidR="00841ECE" w:rsidRDefault="001F6AA4">
          <w:pPr>
            <w:pStyle w:val="521F098AC29F41139C536A8B90EA68B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28C4360F521498EA62FF15FB1B8A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6A9FD-7270-4A2E-83A2-1DE78F45A2BA}"/>
      </w:docPartPr>
      <w:docPartBody>
        <w:p w:rsidR="00841ECE" w:rsidRDefault="001F6AA4">
          <w:pPr>
            <w:pStyle w:val="D28C4360F521498EA62FF15FB1B8AD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48AFA494504428B4D356AF42BBA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16F4C-AB3D-4257-A209-96053EFBFB6C}"/>
      </w:docPartPr>
      <w:docPartBody>
        <w:p w:rsidR="00841ECE" w:rsidRDefault="001F6AA4">
          <w:pPr>
            <w:pStyle w:val="3748AFA494504428B4D356AF42BBA8A9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244DF-8FA8-4FC9-9387-B451443004CF}"/>
      </w:docPartPr>
      <w:docPartBody>
        <w:p w:rsidR="00841ECE" w:rsidRDefault="001F6AA4">
          <w:r w:rsidRPr="00E2446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A4"/>
    <w:rsid w:val="001F6AA4"/>
    <w:rsid w:val="008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6AA4"/>
    <w:rPr>
      <w:color w:val="F4B083" w:themeColor="accent2" w:themeTint="99"/>
    </w:rPr>
  </w:style>
  <w:style w:type="paragraph" w:customStyle="1" w:styleId="83DADC5A70FD4EED842FDE3529026389">
    <w:name w:val="83DADC5A70FD4EED842FDE3529026389"/>
  </w:style>
  <w:style w:type="paragraph" w:customStyle="1" w:styleId="1A737602C99740389F94589104217C4A">
    <w:name w:val="1A737602C99740389F94589104217C4A"/>
  </w:style>
  <w:style w:type="paragraph" w:customStyle="1" w:styleId="A19700AA22C449219ABC02735C84E50E">
    <w:name w:val="A19700AA22C449219ABC02735C84E50E"/>
  </w:style>
  <w:style w:type="paragraph" w:customStyle="1" w:styleId="B42D16AB686A40DB873179E7CABA7029">
    <w:name w:val="B42D16AB686A40DB873179E7CABA7029"/>
  </w:style>
  <w:style w:type="paragraph" w:customStyle="1" w:styleId="521F098AC29F41139C536A8B90EA68B1">
    <w:name w:val="521F098AC29F41139C536A8B90EA68B1"/>
  </w:style>
  <w:style w:type="paragraph" w:customStyle="1" w:styleId="D28C4360F521498EA62FF15FB1B8ADE6">
    <w:name w:val="D28C4360F521498EA62FF15FB1B8ADE6"/>
  </w:style>
  <w:style w:type="paragraph" w:customStyle="1" w:styleId="3748AFA494504428B4D356AF42BBA8A9">
    <w:name w:val="3748AFA494504428B4D356AF42BBA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F3FB1-CBAB-4129-A23A-CA1F727F2B6E}"/>
</file>

<file path=customXml/itemProps2.xml><?xml version="1.0" encoding="utf-8"?>
<ds:datastoreItem xmlns:ds="http://schemas.openxmlformats.org/officeDocument/2006/customXml" ds:itemID="{7642969A-6449-49AF-B38C-EF75D181E5E9}"/>
</file>

<file path=customXml/itemProps3.xml><?xml version="1.0" encoding="utf-8"?>
<ds:datastoreItem xmlns:ds="http://schemas.openxmlformats.org/officeDocument/2006/customXml" ds:itemID="{463E2FF6-B74B-4DCB-A6DE-E47C85B18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351</Words>
  <Characters>1868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2017 18 14 nationella prov   rättvisa  likvärdiga  digitala</vt:lpstr>
      <vt:lpstr>
      </vt:lpstr>
    </vt:vector>
  </TitlesOfParts>
  <Company>Sveriges riksdag</Company>
  <LinksUpToDate>false</LinksUpToDate>
  <CharactersWithSpaces>2206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