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489C" w:rsidRPr="00BA489C" w:rsidRDefault="00BA489C">
      <w:pPr>
        <w:pStyle w:val="Hemstlrubrik"/>
      </w:pPr>
      <w:r w:rsidRPr="00BA489C">
        <w:t>Förslag till riksdagsbeslut</w:t>
      </w:r>
    </w:p>
    <w:p w:rsidR="00BA489C" w:rsidRPr="00BA489C" w:rsidRDefault="00BA489C">
      <w:pPr>
        <w:pStyle w:val="Hemstlatt"/>
        <w:numPr>
          <w:ilvl w:val="0"/>
          <w:numId w:val="1"/>
        </w:numPr>
      </w:pPr>
      <w:r w:rsidRPr="00BA489C">
        <w:t xml:space="preserve">Riksdagen tillkännager för regeringen som sin mening vad som anförs i motionen om </w:t>
      </w:r>
      <w:r w:rsidRPr="00BA489C">
        <w:rPr>
          <w:szCs w:val="24"/>
        </w:rPr>
        <w:t>att Sverige ska skriva under och ratificera konventionen mot klustervapen.</w:t>
      </w:r>
    </w:p>
    <w:p w:rsidR="00BA489C" w:rsidRPr="00BA489C" w:rsidRDefault="00BA489C">
      <w:pPr>
        <w:pStyle w:val="Hemstlatt"/>
        <w:numPr>
          <w:ilvl w:val="0"/>
          <w:numId w:val="1"/>
        </w:numPr>
      </w:pPr>
      <w:r w:rsidRPr="00BA489C">
        <w:rPr>
          <w:szCs w:val="24"/>
        </w:rPr>
        <w:t>Riksdagen tillkännager för regeringen som sin mening vad som anförs i motionen om att regeringen genast påbörjar en skrotning av bombkapsel 90.</w:t>
      </w:r>
    </w:p>
    <w:p w:rsidR="00BA489C" w:rsidRPr="00BA489C" w:rsidRDefault="00BA489C">
      <w:pPr>
        <w:pStyle w:val="Rubrik1"/>
      </w:pPr>
      <w:r w:rsidRPr="00BA489C">
        <w:t>Motivering</w:t>
      </w:r>
    </w:p>
    <w:p w:rsidR="00BA489C" w:rsidRPr="00BA489C" w:rsidRDefault="00BA489C">
      <w:pPr>
        <w:pStyle w:val="Normaltindrag"/>
        <w:ind w:firstLine="0"/>
      </w:pPr>
      <w:r w:rsidRPr="00BA489C">
        <w:t>Klustervapen är ett vapensystem som innehåller mängder av mindre stridsd</w:t>
      </w:r>
      <w:r w:rsidRPr="00BA489C">
        <w:t>e</w:t>
      </w:r>
      <w:r w:rsidRPr="00BA489C">
        <w:t>lar, s.k. substridsdelar. När en klusterbomb exploderar sprids dessa mindre sprängladdningar ut över ett mycket stort område. Klustervapensystem utgörs vanligen av flygbomber, artilleriammunition eller kryssningsrobotar.</w:t>
      </w:r>
    </w:p>
    <w:p w:rsidR="00BA489C" w:rsidRPr="00BA489C" w:rsidRDefault="00BA489C">
      <w:pPr>
        <w:pStyle w:val="Normaltindrag"/>
        <w:rPr>
          <w:szCs w:val="24"/>
        </w:rPr>
      </w:pPr>
      <w:r w:rsidRPr="00BA489C">
        <w:t xml:space="preserve">Klustervapen är ett stort humanitärt problem. Eftersom vapnets spridning är så stor är det i praktiken omöjligt att undvika civila offer. </w:t>
      </w:r>
      <w:r w:rsidRPr="00BA489C">
        <w:rPr>
          <w:szCs w:val="24"/>
        </w:rPr>
        <w:t>Därmed strider de mot Genèvekonventionen som föreskriver att endast militära mål får a</w:t>
      </w:r>
      <w:r w:rsidRPr="00BA489C">
        <w:rPr>
          <w:szCs w:val="24"/>
        </w:rPr>
        <w:t>n</w:t>
      </w:r>
      <w:r w:rsidRPr="00BA489C">
        <w:rPr>
          <w:szCs w:val="24"/>
        </w:rPr>
        <w:t>gripas i krig. Således är klustervapen att betrakta som inhumana vapen i samma kategori som personminor och massförstörelsevapen.</w:t>
      </w:r>
    </w:p>
    <w:p w:rsidR="00BA489C" w:rsidRPr="00BA489C" w:rsidRDefault="00BA489C">
      <w:pPr>
        <w:pStyle w:val="Normaltindrag"/>
        <w:rPr>
          <w:szCs w:val="24"/>
        </w:rPr>
      </w:pPr>
      <w:r w:rsidRPr="00BA489C">
        <w:t xml:space="preserve">Dessutom </w:t>
      </w:r>
      <w:r w:rsidRPr="00BA489C">
        <w:rPr>
          <w:szCs w:val="24"/>
        </w:rPr>
        <w:t>resulterar en hög procent av alla nu kända substridsdelar att bli blindgångare, dvs. outlösta sprängladdningar som ligger kvar på marken. Detta påverkar inte bara de människor som lever i direkt anslutning utan även återuppbyggnadsarbetet på ett mycket negativt sätt. Bostäder, jordbruk och industrier blir omöjliga att beträda efter att de har förvandlats till minfält.</w:t>
      </w:r>
      <w:r w:rsidRPr="00BA489C">
        <w:rPr>
          <w:b/>
          <w:szCs w:val="24"/>
        </w:rPr>
        <w:t xml:space="preserve"> </w:t>
      </w:r>
      <w:r w:rsidRPr="00BA489C">
        <w:rPr>
          <w:szCs w:val="24"/>
        </w:rPr>
        <w:t>Framför allt drabbas kvinnor och barn i samband med jordbruksarbete på åkrar eller då de ska hämta ved, bränsle och vatten. Länder i Sydostas</w:t>
      </w:r>
      <w:r w:rsidRPr="00BA489C">
        <w:rPr>
          <w:szCs w:val="24"/>
        </w:rPr>
        <w:t>ien har fortfarande stora problem med outlösta laddningar som fälldes av USA me</w:t>
      </w:r>
      <w:r w:rsidRPr="00BA489C">
        <w:rPr>
          <w:szCs w:val="24"/>
        </w:rPr>
        <w:t>l</w:t>
      </w:r>
      <w:r w:rsidRPr="00BA489C">
        <w:rPr>
          <w:szCs w:val="24"/>
        </w:rPr>
        <w:t>lan åren 1964 och 1973.</w:t>
      </w:r>
    </w:p>
    <w:p w:rsidR="00BA489C" w:rsidRPr="00BA489C" w:rsidRDefault="00BA489C">
      <w:pPr>
        <w:pStyle w:val="Normaltindrag"/>
        <w:rPr>
          <w:szCs w:val="24"/>
        </w:rPr>
      </w:pPr>
      <w:r w:rsidRPr="00BA489C">
        <w:t>I dag används</w:t>
      </w:r>
      <w:r w:rsidRPr="00BA489C">
        <w:rPr>
          <w:szCs w:val="24"/>
        </w:rPr>
        <w:t xml:space="preserve"> klustervapen i bl.a. Irak och Afghanistan med många döda och lemlästade människor som resultat.</w:t>
      </w:r>
    </w:p>
    <w:p w:rsidR="00BA489C" w:rsidRPr="00BA489C" w:rsidRDefault="00BA489C">
      <w:pPr>
        <w:pStyle w:val="Rubrik1"/>
      </w:pPr>
      <w:r w:rsidRPr="00BA489C">
        <w:lastRenderedPageBreak/>
        <w:t>Ett internationellt förbud</w:t>
      </w:r>
    </w:p>
    <w:p w:rsidR="00BA489C" w:rsidRPr="00BA489C" w:rsidRDefault="00BA489C">
      <w:pPr>
        <w:pStyle w:val="Normaltindrag"/>
        <w:ind w:firstLine="0"/>
      </w:pPr>
      <w:r w:rsidRPr="00BA489C">
        <w:t xml:space="preserve">På initiativ av den norska regeringen hölls 2007 en internationell konferens om klustervapen i Oslo. Målet var att enas om ett internationellt förbud mot klustervapen. </w:t>
      </w:r>
      <w:r w:rsidRPr="00BA489C">
        <w:rPr>
          <w:color w:val="000000"/>
          <w:szCs w:val="24"/>
        </w:rPr>
        <w:t>Den 30 maj 2008 enades 111 länder, däribland Sverige, om en konvention mot klustervapen. Konventionen ska skrivas under vid en cer</w:t>
      </w:r>
      <w:r w:rsidRPr="00BA489C">
        <w:rPr>
          <w:color w:val="000000"/>
          <w:szCs w:val="24"/>
        </w:rPr>
        <w:t>e</w:t>
      </w:r>
      <w:r w:rsidRPr="00BA489C">
        <w:rPr>
          <w:color w:val="000000"/>
          <w:szCs w:val="24"/>
        </w:rPr>
        <w:t>moni i Oslo den 2–3 december. För att bli juridiskt bindande måste minst 30 länder ratificera konventionen.</w:t>
      </w:r>
    </w:p>
    <w:p w:rsidR="00BA489C" w:rsidRPr="00BA489C" w:rsidRDefault="00BA489C">
      <w:pPr>
        <w:pStyle w:val="Normaltindrag"/>
      </w:pPr>
      <w:r w:rsidRPr="00BA489C">
        <w:t>En svensk underskrift skulle ge minskad legitimitet för användning, pr</w:t>
      </w:r>
      <w:r w:rsidRPr="00BA489C">
        <w:t>o</w:t>
      </w:r>
      <w:r w:rsidRPr="00BA489C">
        <w:t>duktion och export av klustervapen internationellt samt öka Sveriges trovä</w:t>
      </w:r>
      <w:r w:rsidRPr="00BA489C">
        <w:t>r</w:t>
      </w:r>
      <w:r w:rsidRPr="00BA489C">
        <w:t xml:space="preserve">dighet i internationella nedrustningsförhandlingar. </w:t>
      </w:r>
      <w:r w:rsidRPr="00BA489C">
        <w:rPr>
          <w:szCs w:val="24"/>
        </w:rPr>
        <w:t>Vänsterpartiet kräver att Sverige skriver under och ratificerar konventionen mot klustervapen. Detta bör riksdagen som sin mening ge regeringen till känna.</w:t>
      </w:r>
    </w:p>
    <w:p w:rsidR="00BA489C" w:rsidRPr="00BA489C" w:rsidRDefault="00BA489C">
      <w:pPr>
        <w:pStyle w:val="Rubrik1"/>
      </w:pPr>
      <w:r w:rsidRPr="00BA489C">
        <w:t>Bombkapsel 90</w:t>
      </w:r>
    </w:p>
    <w:p w:rsidR="00BA489C" w:rsidRPr="00BA489C" w:rsidRDefault="00BA489C">
      <w:pPr>
        <w:pStyle w:val="Normaltindrag"/>
        <w:ind w:firstLine="0"/>
        <w:rPr>
          <w:color w:val="000000"/>
          <w:szCs w:val="24"/>
        </w:rPr>
      </w:pPr>
      <w:r w:rsidRPr="00BA489C">
        <w:rPr>
          <w:color w:val="000000"/>
          <w:szCs w:val="24"/>
        </w:rPr>
        <w:t xml:space="preserve">Om den svenska regeringen fullföljer sitt löfte och efterföljer avtalet innebär det att Sveriges eget klustervapen, bombkapsel 90 </w:t>
      </w:r>
      <w:r w:rsidRPr="00BA489C">
        <w:rPr>
          <w:szCs w:val="24"/>
        </w:rPr>
        <w:t>som släpps från JAS 39 Gripen,</w:t>
      </w:r>
      <w:r w:rsidRPr="00BA489C">
        <w:rPr>
          <w:color w:val="000000"/>
          <w:szCs w:val="24"/>
        </w:rPr>
        <w:t xml:space="preserve"> måste skrotas. Vänsterpartiet anser att en sådan skrotning bör påbö</w:t>
      </w:r>
      <w:r w:rsidRPr="00BA489C">
        <w:rPr>
          <w:color w:val="000000"/>
          <w:szCs w:val="24"/>
        </w:rPr>
        <w:t>r</w:t>
      </w:r>
      <w:r w:rsidRPr="00BA489C">
        <w:rPr>
          <w:color w:val="000000"/>
          <w:szCs w:val="24"/>
        </w:rPr>
        <w:t>jas redan nu. 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A489C">
        <w:trPr>
          <w:cantSplit/>
        </w:trPr>
        <w:tc>
          <w:tcPr>
            <w:tcW w:w="3046" w:type="dxa"/>
          </w:tcPr>
          <w:p w:rsidR="00BA489C" w:rsidRPr="00BA489C" w:rsidRDefault="00BA489C">
            <w:pPr>
              <w:pStyle w:val="UnderskriftDatum"/>
              <w:spacing w:before="240"/>
            </w:pPr>
            <w:r w:rsidRPr="00BA489C">
              <w:t>Stockholm den 15 september 2008</w:t>
            </w:r>
          </w:p>
        </w:tc>
        <w:tc>
          <w:tcPr>
            <w:tcW w:w="3047" w:type="dxa"/>
          </w:tcPr>
          <w:p w:rsidR="00BA489C" w:rsidRPr="00BA489C" w:rsidRDefault="00BA489C">
            <w:pPr>
              <w:pStyle w:val="Underskrifter"/>
              <w:spacing w:before="240"/>
            </w:pPr>
          </w:p>
        </w:tc>
      </w:tr>
      <w:tr w:rsidR="00000000" w:rsidRPr="00BA489C">
        <w:trPr>
          <w:cantSplit/>
        </w:trPr>
        <w:tc>
          <w:tcPr>
            <w:tcW w:w="3046" w:type="dxa"/>
          </w:tcPr>
          <w:p w:rsidR="00BA489C" w:rsidRPr="00BA489C" w:rsidRDefault="00BA489C">
            <w:pPr>
              <w:pStyle w:val="Underskrifter"/>
            </w:pPr>
            <w:r w:rsidRPr="00BA489C">
              <w:t>Gunilla Wahlén (v)</w:t>
            </w:r>
          </w:p>
        </w:tc>
        <w:tc>
          <w:tcPr>
            <w:tcW w:w="3046" w:type="dxa"/>
          </w:tcPr>
          <w:p w:rsidR="00BA489C" w:rsidRPr="00BA489C" w:rsidRDefault="00BA489C">
            <w:pPr>
              <w:pStyle w:val="Underskrifter"/>
            </w:pPr>
          </w:p>
        </w:tc>
      </w:tr>
      <w:tr w:rsidR="00000000" w:rsidRPr="00BA489C">
        <w:trPr>
          <w:cantSplit/>
        </w:trPr>
        <w:tc>
          <w:tcPr>
            <w:tcW w:w="3046" w:type="dxa"/>
          </w:tcPr>
          <w:p w:rsidR="00BA489C" w:rsidRPr="00BA489C" w:rsidRDefault="00BA489C">
            <w:pPr>
              <w:pStyle w:val="Underskrifter"/>
            </w:pPr>
            <w:r w:rsidRPr="00BA489C">
              <w:t>Marianne Berg (v)</w:t>
            </w:r>
          </w:p>
        </w:tc>
        <w:tc>
          <w:tcPr>
            <w:tcW w:w="3046" w:type="dxa"/>
          </w:tcPr>
          <w:p w:rsidR="00BA489C" w:rsidRPr="00BA489C" w:rsidRDefault="00BA489C">
            <w:pPr>
              <w:pStyle w:val="Underskrifter"/>
            </w:pPr>
            <w:r w:rsidRPr="00BA489C">
              <w:t>Amineh Kakabaveh (v)</w:t>
            </w:r>
          </w:p>
        </w:tc>
      </w:tr>
      <w:tr w:rsidR="00000000" w:rsidRPr="00BA489C">
        <w:trPr>
          <w:cantSplit/>
        </w:trPr>
        <w:tc>
          <w:tcPr>
            <w:tcW w:w="3046" w:type="dxa"/>
          </w:tcPr>
          <w:p w:rsidR="00BA489C" w:rsidRPr="00BA489C" w:rsidRDefault="00BA489C">
            <w:pPr>
              <w:pStyle w:val="Underskrifter"/>
            </w:pPr>
            <w:r w:rsidRPr="00BA489C">
              <w:t>Hans Linde (v)</w:t>
            </w:r>
          </w:p>
        </w:tc>
        <w:tc>
          <w:tcPr>
            <w:tcW w:w="3046" w:type="dxa"/>
          </w:tcPr>
          <w:p w:rsidR="00BA489C" w:rsidRPr="00BA489C" w:rsidRDefault="00BA489C">
            <w:pPr>
              <w:pStyle w:val="Underskrifter"/>
            </w:pPr>
            <w:r w:rsidRPr="00BA489C">
              <w:t>Lena Olsson (v)</w:t>
            </w:r>
          </w:p>
        </w:tc>
      </w:tr>
      <w:tr w:rsidR="00000000" w:rsidRPr="00BA489C">
        <w:trPr>
          <w:cantSplit/>
        </w:trPr>
        <w:tc>
          <w:tcPr>
            <w:tcW w:w="3046" w:type="dxa"/>
          </w:tcPr>
          <w:p w:rsidR="00BA489C" w:rsidRPr="00BA489C" w:rsidRDefault="00BA489C">
            <w:pPr>
              <w:pStyle w:val="Underskrifter"/>
            </w:pPr>
            <w:r w:rsidRPr="00BA489C">
              <w:t>Alice Åström (v)</w:t>
            </w:r>
          </w:p>
        </w:tc>
        <w:tc>
          <w:tcPr>
            <w:tcW w:w="3046" w:type="dxa"/>
          </w:tcPr>
          <w:p w:rsidR="00BA489C" w:rsidRPr="00BA489C" w:rsidRDefault="00BA489C">
            <w:pPr>
              <w:pStyle w:val="Underskrifter"/>
            </w:pPr>
          </w:p>
        </w:tc>
      </w:tr>
    </w:tbl>
    <w:p w:rsidR="00BA489C" w:rsidRPr="00BA489C" w:rsidRDefault="00BA489C">
      <w:pPr>
        <w:pStyle w:val="Normaltindrag"/>
      </w:pPr>
    </w:p>
    <w:sectPr w:rsidR="00000000" w:rsidRPr="00BA48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489C" w:rsidRPr="00BA489C" w:rsidRDefault="00BA489C">
      <w:r w:rsidRPr="00BA489C">
        <w:separator/>
      </w:r>
    </w:p>
  </w:endnote>
  <w:endnote w:type="continuationSeparator" w:id="0">
    <w:p w:rsidR="00BA489C" w:rsidRPr="00BA489C" w:rsidRDefault="00BA489C">
      <w:r w:rsidRPr="00BA489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489C" w:rsidRPr="00BA489C" w:rsidRDefault="00BA489C">
    <w:pPr>
      <w:pStyle w:val="Sidfot"/>
    </w:pPr>
    <w:r w:rsidRPr="00BA489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0420011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489C" w:rsidRDefault="00BA489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A489C" w:rsidRDefault="00BA489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489C" w:rsidRPr="00BA489C" w:rsidRDefault="00BA489C">
    <w:pPr>
      <w:pStyle w:val="Sidfot"/>
    </w:pPr>
    <w:r w:rsidRPr="00BA489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884956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489C" w:rsidRDefault="00BA489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A489C" w:rsidRDefault="00BA489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489C" w:rsidRPr="00BA489C" w:rsidRDefault="00BA489C">
    <w:pPr>
      <w:pStyle w:val="Sidfot"/>
    </w:pPr>
    <w:r w:rsidRPr="00BA489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52193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489C" w:rsidRDefault="00BA489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A489C" w:rsidRDefault="00BA489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489C" w:rsidRPr="00BA489C" w:rsidRDefault="00BA489C">
      <w:r w:rsidRPr="00BA489C">
        <w:separator/>
      </w:r>
    </w:p>
  </w:footnote>
  <w:footnote w:type="continuationSeparator" w:id="0">
    <w:p w:rsidR="00BA489C" w:rsidRPr="00BA489C" w:rsidRDefault="00BA489C">
      <w:r w:rsidRPr="00BA489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489C" w:rsidRPr="00BA489C" w:rsidRDefault="00BA489C">
    <w:pPr>
      <w:pStyle w:val="Sidhuvud"/>
    </w:pPr>
    <w:r w:rsidRPr="00BA489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228831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489C" w:rsidRDefault="00BA489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A489C" w:rsidRDefault="00BA489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489C" w:rsidRPr="00BA489C" w:rsidRDefault="00BA489C">
    <w:pPr>
      <w:pStyle w:val="Sidhuvud"/>
    </w:pPr>
    <w:r w:rsidRPr="00BA489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931078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489C" w:rsidRDefault="00BA489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A489C" w:rsidRDefault="00BA489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489C" w:rsidRPr="00BA489C" w:rsidRDefault="00BA489C">
    <w:pPr>
      <w:pStyle w:val="FSHNormal"/>
      <w:tabs>
        <w:tab w:val="right" w:pos="5840"/>
      </w:tabs>
    </w:pPr>
    <w:r w:rsidRPr="00BA489C">
      <w:br/>
    </w:r>
    <w:r w:rsidRPr="00BA489C">
      <w:fldChar w:fldCharType="begin" w:fldLock="1"/>
    </w:r>
    <w:r w:rsidRPr="00BA489C">
      <w:instrText xml:space="preserve"> DOCPROPERTY</w:instrText>
    </w:r>
    <w:r w:rsidRPr="00BA489C">
      <w:rPr>
        <w:sz w:val="18"/>
      </w:rPr>
      <w:instrText xml:space="preserve"> "YearUser" *\charformat </w:instrText>
    </w:r>
    <w:r w:rsidRPr="00BA489C">
      <w:fldChar w:fldCharType="separate"/>
    </w:r>
    <w:r w:rsidRPr="00BA489C">
      <w:t>2008/09</w:t>
    </w:r>
    <w:r w:rsidRPr="00BA489C">
      <w:fldChar w:fldCharType="end"/>
    </w:r>
    <w:r w:rsidRPr="00BA489C">
      <w:t xml:space="preserve"> </w:t>
    </w:r>
    <w:r w:rsidRPr="00BA489C">
      <w:tab/>
      <w:t xml:space="preserve">mnr: </w:t>
    </w:r>
    <w:r w:rsidRPr="00BA489C">
      <w:fldChar w:fldCharType="begin" w:fldLock="1"/>
    </w:r>
    <w:r w:rsidRPr="00BA489C">
      <w:instrText xml:space="preserve"> DOCPROPERTY</w:instrText>
    </w:r>
    <w:r w:rsidRPr="00BA489C">
      <w:rPr>
        <w:sz w:val="18"/>
      </w:rPr>
      <w:instrText xml:space="preserve"> "Motionsnummer" *\charformat </w:instrText>
    </w:r>
    <w:r w:rsidRPr="00BA489C">
      <w:fldChar w:fldCharType="separate"/>
    </w:r>
    <w:r w:rsidRPr="00BA489C">
      <w:t>U252</w:t>
    </w:r>
    <w:r w:rsidRPr="00BA489C">
      <w:fldChar w:fldCharType="end"/>
    </w:r>
    <w:r w:rsidRPr="00BA489C">
      <w:br/>
    </w:r>
    <w:r w:rsidRPr="00BA489C">
      <w:fldChar w:fldCharType="begin" w:fldLock="1"/>
    </w:r>
    <w:r w:rsidRPr="00BA489C">
      <w:instrText xml:space="preserve"> DOCPROPERTY</w:instrText>
    </w:r>
    <w:r w:rsidRPr="00BA489C">
      <w:rPr>
        <w:sz w:val="18"/>
      </w:rPr>
      <w:instrText xml:space="preserve"> "Samling" *\charformat </w:instrText>
    </w:r>
    <w:r w:rsidRPr="00BA489C">
      <w:fldChar w:fldCharType="end"/>
    </w:r>
    <w:r w:rsidRPr="00BA489C">
      <w:tab/>
      <w:t xml:space="preserve">pnr: </w:t>
    </w:r>
    <w:r w:rsidRPr="00BA489C">
      <w:fldChar w:fldCharType="begin" w:fldLock="1"/>
    </w:r>
    <w:r w:rsidRPr="00BA489C">
      <w:instrText xml:space="preserve"> DOCPROPERTY</w:instrText>
    </w:r>
    <w:r w:rsidRPr="00BA489C">
      <w:rPr>
        <w:sz w:val="18"/>
      </w:rPr>
      <w:instrText xml:space="preserve"> "Partinummer" *\charformat </w:instrText>
    </w:r>
    <w:r w:rsidRPr="00BA489C">
      <w:fldChar w:fldCharType="separate"/>
    </w:r>
    <w:r w:rsidRPr="00BA489C">
      <w:t>v477</w:t>
    </w:r>
    <w:r w:rsidRPr="00BA489C">
      <w:fldChar w:fldCharType="end"/>
    </w:r>
  </w:p>
  <w:p w:rsidR="00BA489C" w:rsidRPr="00BA489C" w:rsidRDefault="00BA489C">
    <w:pPr>
      <w:pStyle w:val="FSHRub1"/>
    </w:pPr>
    <w:r w:rsidRPr="00BA489C">
      <w:t>Motion till riksdagen</w:t>
    </w:r>
    <w:r w:rsidRPr="00BA489C">
      <w:br/>
    </w:r>
    <w:r w:rsidRPr="00BA489C">
      <w:fldChar w:fldCharType="begin" w:fldLock="1"/>
    </w:r>
    <w:r w:rsidRPr="00BA489C">
      <w:instrText xml:space="preserve"> DOCPROPERTY "YearUser" *\charformat </w:instrText>
    </w:r>
    <w:r w:rsidRPr="00BA489C">
      <w:fldChar w:fldCharType="separate"/>
    </w:r>
    <w:r w:rsidRPr="00BA489C">
      <w:t>2008/09</w:t>
    </w:r>
    <w:r w:rsidRPr="00BA489C">
      <w:fldChar w:fldCharType="end"/>
    </w:r>
    <w:r w:rsidRPr="00BA489C">
      <w:t>:</w:t>
    </w:r>
    <w:r w:rsidRPr="00BA489C">
      <w:fldChar w:fldCharType="begin" w:fldLock="1"/>
    </w:r>
    <w:r w:rsidRPr="00BA489C">
      <w:instrText xml:space="preserve"> DOCPROPERTY "Motionsnummer" *\charformat </w:instrText>
    </w:r>
    <w:r w:rsidRPr="00BA489C">
      <w:fldChar w:fldCharType="separate"/>
    </w:r>
    <w:r w:rsidRPr="00BA489C">
      <w:t>U252</w:t>
    </w:r>
    <w:r w:rsidRPr="00BA489C">
      <w:fldChar w:fldCharType="end"/>
    </w:r>
  </w:p>
  <w:p w:rsidR="00BA489C" w:rsidRPr="00BA489C" w:rsidRDefault="00BA489C">
    <w:pPr>
      <w:pStyle w:val="FSHNormalS5"/>
    </w:pPr>
    <w:r w:rsidRPr="00BA489C">
      <w:fldChar w:fldCharType="begin" w:fldLock="1"/>
    </w:r>
    <w:r w:rsidRPr="00BA489C">
      <w:instrText xml:space="preserve"> DOCPROPERTY "MotionarText" *\charformat </w:instrText>
    </w:r>
    <w:r w:rsidRPr="00BA489C">
      <w:fldChar w:fldCharType="separate"/>
    </w:r>
    <w:r w:rsidRPr="00BA489C">
      <w:t>av Gunilla Wahlén m.fl. (v)</w:t>
    </w:r>
    <w:r w:rsidRPr="00BA489C">
      <w:fldChar w:fldCharType="end"/>
    </w:r>
    <w:r w:rsidRPr="00BA489C">
      <w:br/>
    </w:r>
    <w:r w:rsidRPr="00BA489C">
      <w:fldChar w:fldCharType="begin" w:fldLock="1"/>
    </w:r>
    <w:r w:rsidRPr="00BA489C">
      <w:instrText xml:space="preserve"> DOCPROPERTY "SvarFrasKort" *\charformat </w:instrText>
    </w:r>
    <w:r w:rsidRPr="00BA489C">
      <w:fldChar w:fldCharType="end"/>
    </w:r>
  </w:p>
  <w:p w:rsidR="00BA489C" w:rsidRPr="00BA489C" w:rsidRDefault="00BA489C">
    <w:pPr>
      <w:pStyle w:val="FSHTitel"/>
    </w:pPr>
    <w:r w:rsidRPr="00BA489C">
      <w:fldChar w:fldCharType="begin" w:fldLock="1"/>
    </w:r>
    <w:r w:rsidRPr="00BA489C">
      <w:instrText xml:space="preserve"> DOCPROPERTY</w:instrText>
    </w:r>
    <w:r w:rsidRPr="00BA489C">
      <w:rPr>
        <w:sz w:val="18"/>
      </w:rPr>
      <w:instrText xml:space="preserve"> "RubrikSvar" *\charformat </w:instrText>
    </w:r>
    <w:r w:rsidRPr="00BA489C">
      <w:fldChar w:fldCharType="separate"/>
    </w:r>
    <w:r w:rsidRPr="00BA489C">
      <w:t>Klustervapen</w:t>
    </w:r>
    <w:r w:rsidRPr="00BA489C">
      <w:fldChar w:fldCharType="end"/>
    </w:r>
  </w:p>
  <w:p w:rsidR="00BA489C" w:rsidRPr="00BA489C" w:rsidRDefault="00BA489C">
    <w:pPr>
      <w:pStyle w:val="Normal00"/>
    </w:pPr>
  </w:p>
  <w:p w:rsidR="00BA489C" w:rsidRPr="00BA489C" w:rsidRDefault="00BA489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6FD7DBD"/>
    <w:multiLevelType w:val="hybridMultilevel"/>
    <w:tmpl w:val="DAACB5A4"/>
    <w:lvl w:ilvl="0" w:tplc="A7E81F4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3B7C63E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995A78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1CA33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E23F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7D6C1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EB4E7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E0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E0AFB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4A413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35064452">
    <w:abstractNumId w:val="8"/>
  </w:num>
  <w:num w:numId="2" w16cid:durableId="630211047">
    <w:abstractNumId w:val="9"/>
  </w:num>
  <w:num w:numId="3" w16cid:durableId="48699196">
    <w:abstractNumId w:val="8"/>
  </w:num>
  <w:num w:numId="4" w16cid:durableId="2092892860">
    <w:abstractNumId w:val="9"/>
  </w:num>
  <w:num w:numId="5" w16cid:durableId="214123385">
    <w:abstractNumId w:val="14"/>
  </w:num>
  <w:num w:numId="6" w16cid:durableId="1219517996">
    <w:abstractNumId w:val="10"/>
  </w:num>
  <w:num w:numId="7" w16cid:durableId="113839720">
    <w:abstractNumId w:val="11"/>
  </w:num>
  <w:num w:numId="8" w16cid:durableId="1610431058">
    <w:abstractNumId w:val="12"/>
  </w:num>
  <w:num w:numId="9" w16cid:durableId="690768522">
    <w:abstractNumId w:val="8"/>
  </w:num>
  <w:num w:numId="10" w16cid:durableId="1378310320">
    <w:abstractNumId w:val="3"/>
  </w:num>
  <w:num w:numId="11" w16cid:durableId="246840717">
    <w:abstractNumId w:val="2"/>
  </w:num>
  <w:num w:numId="12" w16cid:durableId="1630433823">
    <w:abstractNumId w:val="1"/>
  </w:num>
  <w:num w:numId="13" w16cid:durableId="1818642465">
    <w:abstractNumId w:val="0"/>
  </w:num>
  <w:num w:numId="14" w16cid:durableId="1886600250">
    <w:abstractNumId w:val="9"/>
  </w:num>
  <w:num w:numId="15" w16cid:durableId="1078862189">
    <w:abstractNumId w:val="7"/>
  </w:num>
  <w:num w:numId="16" w16cid:durableId="2037389239">
    <w:abstractNumId w:val="6"/>
  </w:num>
  <w:num w:numId="17" w16cid:durableId="1959068852">
    <w:abstractNumId w:val="5"/>
  </w:num>
  <w:num w:numId="18" w16cid:durableId="500319854">
    <w:abstractNumId w:val="4"/>
  </w:num>
  <w:num w:numId="19" w16cid:durableId="9507485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6-25"/>
    <w:docVar w:name="PersonGUIDs" w:val="{233588E7-F7BD-4F60-BEE5-22A19EE80FB2},{25384487-954A-4B3D-A759-FB67661DCC6F},{B437467D-995B-4FFC-892D-DDBBF38B903F},{88576935-7337-4AFA-923F-6E59D33EEBED},{5E1F5B3E-DDB9-4605-85F6-1CAF1124E96C},{7E0BF71E-CD03-4DBF-9F51-3B5B798F2741}"/>
  </w:docVars>
  <w:rsids>
    <w:rsidRoot w:val="009D103D"/>
    <w:rsid w:val="009D103D"/>
    <w:rsid w:val="00BA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31CF4C85-0541-4ACD-A23C-243AB3EF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link w:val="NormaltindragChar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2549</Characters>
  <Application>Microsoft Office Word</Application>
  <DocSecurity>4</DocSecurity>
  <Lines>55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v477</vt:lpstr>
    </vt:vector>
  </TitlesOfParts>
  <Company>Riksdagen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v477</dc:title>
  <dc:subject>v477</dc:subject>
  <dc:creator>Riksdagen</dc:creator>
  <cp:keywords>Riksdagen</cp:keywords>
  <dc:description>TKG-ktrl, MSMQ4mb, PersReg-Distribution mm</dc:description>
  <cp:lastModifiedBy>Lars Brink</cp:lastModifiedBy>
  <cp:revision>2</cp:revision>
  <cp:lastPrinted>2008-10-30T13:48:00Z</cp:lastPrinted>
  <dcterms:created xsi:type="dcterms:W3CDTF">2025-12-17T18:47:00Z</dcterms:created>
  <dcterms:modified xsi:type="dcterms:W3CDTF">2025-12-17T18:47:00Z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mot2000_495_2008-06-25</vt:lpwstr>
  </property>
  <property fmtid="{D5CDD505-2E9C-101B-9397-08002B2CF9AE}" pid="3" name="version">
    <vt:lpwstr>mot2000_495_2008-06-25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2007/08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Klustervapen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Klustervapen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v477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Gunilla Wahlén m.fl. (v)</vt:lpwstr>
  </property>
  <property fmtid="{D5CDD505-2E9C-101B-9397-08002B2CF9AE}" pid="26" name="MotionarLista">
    <vt:lpwstr>Wahlén, Gunilla (v)\Berg, Marianne (v)\Kakabaveh, Amineh (v)\Linde, Hans (v)\Olsson, Lena (v)\Åström, Alice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Wahlén (v), Marianne Berg (v), Amineh Kakabaveh (v), Hans Linde (v), Lena Olsson (v), Alice Åström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15 september 2008</vt:lpwstr>
  </property>
  <property fmtid="{D5CDD505-2E9C-101B-9397-08002B2CF9AE}" pid="44" name="NotesUID">
    <vt:lpwstr>dina.fraggidou@riksdagen.se</vt:lpwstr>
  </property>
  <property fmtid="{D5CDD505-2E9C-101B-9397-08002B2CF9AE}" pid="45" name="ReservUID">
    <vt:lpwstr>ka1208aa</vt:lpwstr>
  </property>
  <property fmtid="{D5CDD505-2E9C-101B-9397-08002B2CF9AE}" pid="46" name="MotionID">
    <vt:lpwstr>20082009000000000118000004770075</vt:lpwstr>
  </property>
  <property fmtid="{D5CDD505-2E9C-101B-9397-08002B2CF9AE}" pid="47" name="datum">
    <vt:lpwstr>080915</vt:lpwstr>
  </property>
  <property fmtid="{D5CDD505-2E9C-101B-9397-08002B2CF9AE}" pid="48" name="avsändar-e-post">
    <vt:lpwstr>dina.fraggidou@riksdagen.se</vt:lpwstr>
  </property>
  <property fmtid="{D5CDD505-2E9C-101B-9397-08002B2CF9AE}" pid="49" name="id">
    <vt:lpwstr>20082009000000000118000004770075</vt:lpwstr>
  </property>
  <property fmtid="{D5CDD505-2E9C-101B-9397-08002B2CF9AE}" pid="50" name="nummer">
    <vt:lpwstr>252</vt:lpwstr>
  </property>
  <property fmtid="{D5CDD505-2E9C-101B-9397-08002B2CF9AE}" pid="51" name="utskottsbeteckning">
    <vt:lpwstr>U</vt:lpwstr>
  </property>
  <property fmtid="{D5CDD505-2E9C-101B-9397-08002B2CF9AE}" pid="52" name="GlobalUID">
    <vt:lpwstr>{3687DE3F-ABA9-4EE1-BAED-A33555342620}</vt:lpwstr>
  </property>
  <property fmtid="{D5CDD505-2E9C-101B-9397-08002B2CF9AE}" pid="53" name="Överföringar">
    <vt:i4>0</vt:i4>
  </property>
  <property fmtid="{D5CDD505-2E9C-101B-9397-08002B2CF9AE}" pid="54" name="Checksum">
    <vt:lpwstr>*1009408628976*</vt:lpwstr>
  </property>
  <property fmtid="{D5CDD505-2E9C-101B-9397-08002B2CF9AE}" pid="55" name="skuggnummer">
    <vt:lpwstr>1195</vt:lpwstr>
  </property>
  <property fmtid="{D5CDD505-2E9C-101B-9397-08002B2CF9AE}" pid="56" name="urixVersion">
    <vt:lpwstr>3.2.4.22</vt:lpwstr>
  </property>
  <property fmtid="{D5CDD505-2E9C-101B-9397-08002B2CF9AE}" pid="57" name="urixOrigin">
    <vt:lpwstr>081030 14:49:11.140</vt:lpwstr>
  </property>
  <property fmtid="{D5CDD505-2E9C-101B-9397-08002B2CF9AE}" pid="58" name="urixGuid">
    <vt:lpwstr>{77526ECE-8C2A-4C3B-920B-17BCF316D452}</vt:lpwstr>
  </property>
</Properties>
</file>