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78B" w:rsidRPr="00C56680" w:rsidRDefault="001C578B">
      <w:pPr>
        <w:pStyle w:val="Frslagsrubrik"/>
      </w:pPr>
      <w:r w:rsidRPr="00C56680">
        <w:t>Förslag till riksdagsbeslut</w:t>
      </w:r>
    </w:p>
    <w:p w:rsidR="001C578B" w:rsidRPr="00C56680" w:rsidRDefault="001C578B">
      <w:pPr>
        <w:pStyle w:val="Hemstlatt"/>
        <w:ind w:left="0"/>
      </w:pPr>
      <w:r w:rsidRPr="00C56680">
        <w:t>Riksdagen tillkännager för regeringen som sin mening vad som anförs i motionen om behovet av en översyn av Trafikskadenäm</w:t>
      </w:r>
      <w:r w:rsidRPr="00C56680">
        <w:t>n</w:t>
      </w:r>
      <w:r w:rsidRPr="00C56680">
        <w:t>dens reglemente.</w:t>
      </w:r>
    </w:p>
    <w:p w:rsidR="001C578B" w:rsidRPr="00C56680" w:rsidRDefault="001C578B">
      <w:pPr>
        <w:pStyle w:val="Rubrik1"/>
      </w:pPr>
      <w:r w:rsidRPr="00C56680">
        <w:t>Motivering</w:t>
      </w:r>
    </w:p>
    <w:p w:rsidR="001C578B" w:rsidRPr="00C56680" w:rsidRDefault="001C578B">
      <w:r w:rsidRPr="00C56680">
        <w:rPr>
          <w:spacing w:val="-6"/>
        </w:rPr>
        <w:t>Samtliga som driver trafikförsäkringsverksamhet i Sverige tillsammans med Trafi</w:t>
      </w:r>
      <w:r w:rsidRPr="00C56680">
        <w:rPr>
          <w:spacing w:val="-6"/>
        </w:rPr>
        <w:t>k</w:t>
      </w:r>
      <w:r w:rsidRPr="00C56680">
        <w:rPr>
          <w:spacing w:val="-6"/>
        </w:rPr>
        <w:t>försäkringsföreningen ska enligt tr</w:t>
      </w:r>
      <w:r w:rsidRPr="00C56680">
        <w:rPr>
          <w:spacing w:val="-6"/>
        </w:rPr>
        <w:t>a</w:t>
      </w:r>
      <w:r w:rsidRPr="00C56680">
        <w:rPr>
          <w:spacing w:val="-6"/>
        </w:rPr>
        <w:t>fikförsäkringsförordningen (1976:359</w:t>
      </w:r>
      <w:r w:rsidRPr="00C56680">
        <w:t>) bekosta och säkerställa att det finns en skaderegleringsnämnd, det vill säga Trafiksk</w:t>
      </w:r>
      <w:r w:rsidRPr="00C56680">
        <w:t>a</w:t>
      </w:r>
      <w:r w:rsidRPr="00C56680">
        <w:t>denämnden. Den är ett effektivt organ för att pröva skad</w:t>
      </w:r>
      <w:r w:rsidRPr="00C56680">
        <w:t>e</w:t>
      </w:r>
      <w:r w:rsidRPr="00C56680">
        <w:t>regleringsärenden. Det är dessutom kostnadsfritt och den skadelidande riskerar inte några rätt</w:t>
      </w:r>
      <w:r w:rsidRPr="00C56680">
        <w:t>e</w:t>
      </w:r>
      <w:r w:rsidRPr="00C56680">
        <w:t>gångskostnader. Det finns dock skaderegleringsärenden där den skadelidande och fö</w:t>
      </w:r>
      <w:r w:rsidRPr="00C56680">
        <w:t>r</w:t>
      </w:r>
      <w:r w:rsidRPr="00C56680">
        <w:t xml:space="preserve">säkringsbolaget kommer överens i skaderegleringen utan att gå till nämnden för att få saken prövad. Så länge som den </w:t>
      </w:r>
      <w:r w:rsidRPr="00C56680">
        <w:t>skadelida</w:t>
      </w:r>
      <w:r w:rsidRPr="00C56680">
        <w:t>n</w:t>
      </w:r>
      <w:r w:rsidRPr="00C56680">
        <w:t>des medicinska invaliditet understiger 10 procent är det inga problem. Däremot stadgar Tr</w:t>
      </w:r>
      <w:r w:rsidRPr="00C56680">
        <w:t>a</w:t>
      </w:r>
      <w:r w:rsidRPr="00C56680">
        <w:t>fikskadenämndens regl</w:t>
      </w:r>
      <w:r w:rsidRPr="00C56680">
        <w:t>e</w:t>
      </w:r>
      <w:r w:rsidRPr="00C56680">
        <w:t>mente att försäkringsbolagen ska inhämta nämndens yttrande när det gäller ersättning för inkomstförlust under invaliditetstid om den medicinska invaliditeten uppgår till minst 10 procent eller förlusten b</w:t>
      </w:r>
      <w:r w:rsidRPr="00C56680">
        <w:t>e</w:t>
      </w:r>
      <w:r w:rsidRPr="00C56680">
        <w:t>räknas uppgå till en halv gång basbeloppet. Det finns även andra fall där nämndens yttrande ska inhämtas. Skulle den skadelidande eller för den delen försäkringsbolaget istället välja a</w:t>
      </w:r>
      <w:r w:rsidRPr="00C56680">
        <w:t>tt direkt gå till domstol behöver inte näm</w:t>
      </w:r>
      <w:r w:rsidRPr="00C56680">
        <w:t>n</w:t>
      </w:r>
      <w:r w:rsidRPr="00C56680">
        <w:t>dens yttrande inhämtas.</w:t>
      </w:r>
    </w:p>
    <w:p w:rsidR="001C578B" w:rsidRPr="00C56680" w:rsidRDefault="001C578B">
      <w:pPr>
        <w:pStyle w:val="Normaltindrag"/>
      </w:pPr>
      <w:r w:rsidRPr="00C56680">
        <w:t>Det finns skäl att överväga en översyn av Trafikskadenämndens regleme</w:t>
      </w:r>
      <w:r w:rsidRPr="00C56680">
        <w:t>n</w:t>
      </w:r>
      <w:r w:rsidRPr="00C56680">
        <w:t>te, ett reglemente som godkänns av regeringen. Idag måste nämligen näm</w:t>
      </w:r>
      <w:r w:rsidRPr="00C56680">
        <w:t>n</w:t>
      </w:r>
      <w:r w:rsidRPr="00C56680">
        <w:t>dens yttrande inhämtas även i de fall då parterna, den skadelidande och fö</w:t>
      </w:r>
      <w:r w:rsidRPr="00C56680">
        <w:t>r</w:t>
      </w:r>
      <w:r w:rsidRPr="00C56680">
        <w:t>säkringstagaren, är överens om e</w:t>
      </w:r>
      <w:r w:rsidRPr="00C56680">
        <w:t>r</w:t>
      </w:r>
      <w:r w:rsidRPr="00C56680">
        <w:t>sättningsnivån för den uppstådda skadan. Att i sådana fall tvingas inhämta nämndens uppfattning är i grunden en on</w:t>
      </w:r>
      <w:r w:rsidRPr="00C56680">
        <w:t>ö</w:t>
      </w:r>
      <w:r w:rsidRPr="00C56680">
        <w:t>dig procedur. Därtill riskerar utfallet få obilliga konsekvenser för den skadel</w:t>
      </w:r>
      <w:r w:rsidRPr="00C56680">
        <w:t>i</w:t>
      </w:r>
      <w:r w:rsidRPr="00C56680">
        <w:lastRenderedPageBreak/>
        <w:t>dande parten i det fallet nämnden föreslår ett lägre ersättningsbelopp än det parterna kommit överens om. Försäkringsgivaren jämkar typis</w:t>
      </w:r>
      <w:r w:rsidRPr="00C56680">
        <w:t>kt sett näml</w:t>
      </w:r>
      <w:r w:rsidRPr="00C56680">
        <w:t>i</w:t>
      </w:r>
      <w:r w:rsidRPr="00C56680">
        <w:t>gen beloppsnivån till den av nämnden föreslagna, även i de fall försäkringsg</w:t>
      </w:r>
      <w:r w:rsidRPr="00C56680">
        <w:t>i</w:t>
      </w:r>
      <w:r w:rsidRPr="00C56680">
        <w:t>varen och den skadelidande sedan tidigare varit överens om en annan högre ersät</w:t>
      </w:r>
      <w:r w:rsidRPr="00C56680">
        <w:t>t</w:t>
      </w:r>
      <w:r w:rsidRPr="00C56680">
        <w:t>ningsnivå.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6680">
        <w:trPr>
          <w:cantSplit/>
        </w:trPr>
        <w:tc>
          <w:tcPr>
            <w:tcW w:w="3046" w:type="dxa"/>
          </w:tcPr>
          <w:p w:rsidR="001C578B" w:rsidRPr="00C56680" w:rsidRDefault="001C578B">
            <w:pPr>
              <w:pStyle w:val="UnderskriftDatum"/>
              <w:spacing w:before="240"/>
            </w:pPr>
            <w:r w:rsidRPr="00C56680">
              <w:t>Stockholm den 24 september 2013</w:t>
            </w:r>
          </w:p>
        </w:tc>
        <w:tc>
          <w:tcPr>
            <w:tcW w:w="3047" w:type="dxa"/>
          </w:tcPr>
          <w:p w:rsidR="001C578B" w:rsidRPr="00C56680" w:rsidRDefault="001C578B">
            <w:pPr>
              <w:pStyle w:val="Underskrifter"/>
              <w:spacing w:before="240"/>
            </w:pPr>
          </w:p>
        </w:tc>
      </w:tr>
      <w:tr w:rsidR="00000000" w:rsidRPr="00C56680">
        <w:trPr>
          <w:cantSplit/>
        </w:trPr>
        <w:tc>
          <w:tcPr>
            <w:tcW w:w="3046" w:type="dxa"/>
          </w:tcPr>
          <w:p w:rsidR="001C578B" w:rsidRPr="00C56680" w:rsidRDefault="001C578B">
            <w:pPr>
              <w:pStyle w:val="Underskrifter"/>
            </w:pPr>
            <w:r w:rsidRPr="00C56680">
              <w:t>Carl-Oskar Bohlin (M)</w:t>
            </w:r>
          </w:p>
        </w:tc>
        <w:tc>
          <w:tcPr>
            <w:tcW w:w="3046" w:type="dxa"/>
          </w:tcPr>
          <w:p w:rsidR="001C578B" w:rsidRPr="00C56680" w:rsidRDefault="001C578B">
            <w:pPr>
              <w:pStyle w:val="Underskrifter"/>
            </w:pPr>
          </w:p>
        </w:tc>
      </w:tr>
    </w:tbl>
    <w:p w:rsidR="001C578B" w:rsidRPr="00C56680" w:rsidRDefault="001C578B">
      <w:pPr>
        <w:pStyle w:val="Normaltindrag"/>
      </w:pPr>
    </w:p>
    <w:sectPr w:rsidR="001C578B" w:rsidRPr="00C56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78B" w:rsidRPr="00C56680" w:rsidRDefault="001C578B">
      <w:r w:rsidRPr="00C56680">
        <w:separator/>
      </w:r>
    </w:p>
  </w:endnote>
  <w:endnote w:type="continuationSeparator" w:id="0">
    <w:p w:rsidR="001C578B" w:rsidRPr="00C56680" w:rsidRDefault="001C578B">
      <w:r w:rsidRPr="00C566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78B" w:rsidRPr="00C56680" w:rsidRDefault="00C56680">
    <w:pPr>
      <w:pStyle w:val="Sidfot"/>
    </w:pPr>
    <w:r w:rsidRPr="00C566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458185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78B" w:rsidRDefault="001C57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578B" w:rsidRDefault="001C57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78B" w:rsidRPr="00C56680" w:rsidRDefault="00C56680">
    <w:pPr>
      <w:pStyle w:val="Sidfot"/>
    </w:pPr>
    <w:r w:rsidRPr="00C566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8616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78B" w:rsidRDefault="001C57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578B" w:rsidRDefault="001C57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78B" w:rsidRPr="00C56680" w:rsidRDefault="00C56680">
    <w:pPr>
      <w:pStyle w:val="Sidfot"/>
    </w:pPr>
    <w:r w:rsidRPr="00C566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2713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78B" w:rsidRDefault="001C57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578B" w:rsidRDefault="001C57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78B" w:rsidRPr="00C56680" w:rsidRDefault="001C578B">
      <w:r w:rsidRPr="00C56680">
        <w:separator/>
      </w:r>
    </w:p>
  </w:footnote>
  <w:footnote w:type="continuationSeparator" w:id="0">
    <w:p w:rsidR="001C578B" w:rsidRPr="00C56680" w:rsidRDefault="001C578B">
      <w:r w:rsidRPr="00C566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78B" w:rsidRPr="00C56680" w:rsidRDefault="00C56680">
    <w:pPr>
      <w:pStyle w:val="Sidhuvud"/>
    </w:pPr>
    <w:r w:rsidRPr="00C566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5937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78B" w:rsidRDefault="001C57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578B" w:rsidRDefault="001C57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78B" w:rsidRPr="00C56680" w:rsidRDefault="00C56680">
    <w:pPr>
      <w:pStyle w:val="Sidhuvud"/>
    </w:pPr>
    <w:r w:rsidRPr="00C566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00441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78B" w:rsidRDefault="001C57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578B" w:rsidRDefault="001C57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78B" w:rsidRPr="00C56680" w:rsidRDefault="001C578B">
    <w:pPr>
      <w:pStyle w:val="FSHNormal"/>
      <w:tabs>
        <w:tab w:val="right" w:pos="5840"/>
      </w:tabs>
    </w:pPr>
    <w:r w:rsidRPr="00C56680">
      <w:br/>
    </w:r>
    <w:r w:rsidRPr="00C56680">
      <w:fldChar w:fldCharType="begin" w:fldLock="1"/>
    </w:r>
    <w:r w:rsidRPr="00C56680">
      <w:instrText xml:space="preserve"> DOCPROPERTY</w:instrText>
    </w:r>
    <w:r w:rsidRPr="00C56680">
      <w:rPr>
        <w:sz w:val="18"/>
      </w:rPr>
      <w:instrText xml:space="preserve"> "YearUser" *\charformat </w:instrText>
    </w:r>
    <w:r w:rsidRPr="00C56680">
      <w:fldChar w:fldCharType="separate"/>
    </w:r>
    <w:r w:rsidRPr="00C56680">
      <w:t>2013/14</w:t>
    </w:r>
    <w:r w:rsidRPr="00C56680">
      <w:fldChar w:fldCharType="end"/>
    </w:r>
    <w:r w:rsidRPr="00C56680">
      <w:t xml:space="preserve"> </w:t>
    </w:r>
    <w:r w:rsidRPr="00C56680">
      <w:tab/>
      <w:t xml:space="preserve">mnr: </w:t>
    </w:r>
    <w:r w:rsidRPr="00C56680">
      <w:fldChar w:fldCharType="begin" w:fldLock="1"/>
    </w:r>
    <w:r w:rsidRPr="00C56680">
      <w:instrText xml:space="preserve"> DOCPROPERTY</w:instrText>
    </w:r>
    <w:r w:rsidRPr="00C56680">
      <w:rPr>
        <w:sz w:val="18"/>
      </w:rPr>
      <w:instrText xml:space="preserve"> "Motionsnummer" *\charformat </w:instrText>
    </w:r>
    <w:r w:rsidRPr="00C56680">
      <w:fldChar w:fldCharType="separate"/>
    </w:r>
    <w:r w:rsidRPr="00C56680">
      <w:t>C394</w:t>
    </w:r>
    <w:r w:rsidRPr="00C56680">
      <w:fldChar w:fldCharType="end"/>
    </w:r>
    <w:r w:rsidRPr="00C56680">
      <w:br/>
    </w:r>
    <w:r w:rsidRPr="00C56680">
      <w:fldChar w:fldCharType="begin" w:fldLock="1"/>
    </w:r>
    <w:r w:rsidRPr="00C56680">
      <w:instrText xml:space="preserve"> DOCPROPERTY</w:instrText>
    </w:r>
    <w:r w:rsidRPr="00C56680">
      <w:rPr>
        <w:sz w:val="18"/>
      </w:rPr>
      <w:instrText xml:space="preserve"> "Samling" *\charformat </w:instrText>
    </w:r>
    <w:r w:rsidRPr="00C56680">
      <w:fldChar w:fldCharType="end"/>
    </w:r>
    <w:r w:rsidRPr="00C56680">
      <w:tab/>
      <w:t xml:space="preserve">pnr: </w:t>
    </w:r>
    <w:r w:rsidRPr="00C56680">
      <w:fldChar w:fldCharType="begin" w:fldLock="1"/>
    </w:r>
    <w:r w:rsidRPr="00C56680">
      <w:instrText xml:space="preserve"> DOCPROPERTY</w:instrText>
    </w:r>
    <w:r w:rsidRPr="00C56680">
      <w:rPr>
        <w:sz w:val="18"/>
      </w:rPr>
      <w:instrText xml:space="preserve"> "Partinummer" *\charformat </w:instrText>
    </w:r>
    <w:r w:rsidRPr="00C56680">
      <w:fldChar w:fldCharType="separate"/>
    </w:r>
    <w:r w:rsidRPr="00C56680">
      <w:t>M1451</w:t>
    </w:r>
    <w:r w:rsidRPr="00C56680">
      <w:fldChar w:fldCharType="end"/>
    </w:r>
  </w:p>
  <w:p w:rsidR="001C578B" w:rsidRPr="00C56680" w:rsidRDefault="001C578B">
    <w:pPr>
      <w:pStyle w:val="FSHRub1"/>
    </w:pPr>
    <w:r w:rsidRPr="00C56680">
      <w:t>Motion till riksdagen</w:t>
    </w:r>
    <w:r w:rsidRPr="00C56680">
      <w:br/>
    </w:r>
    <w:r w:rsidRPr="00C56680">
      <w:fldChar w:fldCharType="begin" w:fldLock="1"/>
    </w:r>
    <w:r w:rsidRPr="00C56680">
      <w:instrText xml:space="preserve"> DOCPROPERTY "YearUser" *\charformat </w:instrText>
    </w:r>
    <w:r w:rsidRPr="00C56680">
      <w:fldChar w:fldCharType="separate"/>
    </w:r>
    <w:r w:rsidRPr="00C56680">
      <w:t>2013/14</w:t>
    </w:r>
    <w:r w:rsidRPr="00C56680">
      <w:fldChar w:fldCharType="end"/>
    </w:r>
    <w:r w:rsidRPr="00C56680">
      <w:t>:</w:t>
    </w:r>
    <w:r w:rsidRPr="00C56680">
      <w:fldChar w:fldCharType="begin" w:fldLock="1"/>
    </w:r>
    <w:r w:rsidRPr="00C56680">
      <w:instrText xml:space="preserve"> DOCPROPERTY "Motionsnummer" *\charformat </w:instrText>
    </w:r>
    <w:r w:rsidRPr="00C56680">
      <w:fldChar w:fldCharType="separate"/>
    </w:r>
    <w:r w:rsidRPr="00C56680">
      <w:t>C394</w:t>
    </w:r>
    <w:r w:rsidRPr="00C56680">
      <w:fldChar w:fldCharType="end"/>
    </w:r>
  </w:p>
  <w:p w:rsidR="001C578B" w:rsidRPr="00C56680" w:rsidRDefault="001C578B">
    <w:pPr>
      <w:pStyle w:val="FSHNormalS5"/>
    </w:pPr>
    <w:r w:rsidRPr="00C56680">
      <w:fldChar w:fldCharType="begin" w:fldLock="1"/>
    </w:r>
    <w:r w:rsidRPr="00C56680">
      <w:instrText xml:space="preserve"> DOCPROPERTY "MotionarText" *\charformat </w:instrText>
    </w:r>
    <w:r w:rsidRPr="00C56680">
      <w:fldChar w:fldCharType="separate"/>
    </w:r>
    <w:r w:rsidRPr="00C56680">
      <w:t>av Carl-Oskar Bohlin (M)</w:t>
    </w:r>
    <w:r w:rsidRPr="00C56680">
      <w:fldChar w:fldCharType="end"/>
    </w:r>
    <w:r w:rsidRPr="00C56680">
      <w:br/>
    </w:r>
    <w:r w:rsidRPr="00C56680">
      <w:fldChar w:fldCharType="begin" w:fldLock="1"/>
    </w:r>
    <w:r w:rsidRPr="00C56680">
      <w:instrText xml:space="preserve"> DOCPROPERTY "SvarFrasKort" *\charformat </w:instrText>
    </w:r>
    <w:r w:rsidRPr="00C56680">
      <w:fldChar w:fldCharType="end"/>
    </w:r>
  </w:p>
  <w:p w:rsidR="001C578B" w:rsidRPr="00C56680" w:rsidRDefault="001C578B">
    <w:pPr>
      <w:pStyle w:val="FSHTitel"/>
    </w:pPr>
    <w:r w:rsidRPr="00C56680">
      <w:fldChar w:fldCharType="begin" w:fldLock="1"/>
    </w:r>
    <w:r w:rsidRPr="00C56680">
      <w:instrText xml:space="preserve"> DOCPROPERTY</w:instrText>
    </w:r>
    <w:r w:rsidRPr="00C56680">
      <w:rPr>
        <w:sz w:val="18"/>
      </w:rPr>
      <w:instrText xml:space="preserve"> "RubrikSvar" *\charformat </w:instrText>
    </w:r>
    <w:r w:rsidRPr="00C56680">
      <w:fldChar w:fldCharType="separate"/>
    </w:r>
    <w:r w:rsidRPr="00C56680">
      <w:t>Översyn av Trafikskadenämndens reglemente</w:t>
    </w:r>
    <w:r w:rsidRPr="00C56680">
      <w:fldChar w:fldCharType="end"/>
    </w:r>
  </w:p>
  <w:p w:rsidR="001C578B" w:rsidRPr="00C56680" w:rsidRDefault="001C578B">
    <w:pPr>
      <w:pStyle w:val="Normal00"/>
    </w:pPr>
  </w:p>
  <w:p w:rsidR="001C578B" w:rsidRPr="00C56680" w:rsidRDefault="001C57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09291915">
    <w:abstractNumId w:val="13"/>
  </w:num>
  <w:num w:numId="2" w16cid:durableId="2083135523">
    <w:abstractNumId w:val="11"/>
  </w:num>
  <w:num w:numId="3" w16cid:durableId="621302694">
    <w:abstractNumId w:val="14"/>
  </w:num>
  <w:num w:numId="4" w16cid:durableId="1417941631">
    <w:abstractNumId w:val="8"/>
  </w:num>
  <w:num w:numId="5" w16cid:durableId="1176504771">
    <w:abstractNumId w:val="3"/>
  </w:num>
  <w:num w:numId="6" w16cid:durableId="881136259">
    <w:abstractNumId w:val="2"/>
  </w:num>
  <w:num w:numId="7" w16cid:durableId="1813711776">
    <w:abstractNumId w:val="1"/>
  </w:num>
  <w:num w:numId="8" w16cid:durableId="665206352">
    <w:abstractNumId w:val="0"/>
  </w:num>
  <w:num w:numId="9" w16cid:durableId="1115514470">
    <w:abstractNumId w:val="9"/>
  </w:num>
  <w:num w:numId="10" w16cid:durableId="672609984">
    <w:abstractNumId w:val="7"/>
  </w:num>
  <w:num w:numId="11" w16cid:durableId="531650403">
    <w:abstractNumId w:val="6"/>
  </w:num>
  <w:num w:numId="12" w16cid:durableId="887299947">
    <w:abstractNumId w:val="5"/>
  </w:num>
  <w:num w:numId="13" w16cid:durableId="73822248">
    <w:abstractNumId w:val="4"/>
  </w:num>
  <w:num w:numId="14" w16cid:durableId="931675">
    <w:abstractNumId w:val="16"/>
  </w:num>
  <w:num w:numId="15" w16cid:durableId="1256477130">
    <w:abstractNumId w:val="12"/>
  </w:num>
  <w:num w:numId="16" w16cid:durableId="2055083777">
    <w:abstractNumId w:val="15"/>
  </w:num>
  <w:num w:numId="17" w16cid:durableId="1206718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E119DC42-C8C8-4AF2-B456-B99CA87B6C98}"/>
  </w:docVars>
  <w:rsids>
    <w:rsidRoot w:val="00CB2C8E"/>
    <w:rsid w:val="001C578B"/>
    <w:rsid w:val="00C56680"/>
    <w:rsid w:val="00C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1EF1A3-51CA-44D8-A43E-93BA5F0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1914</Characters>
  <Application>Microsoft Office Word</Application>
  <DocSecurity>4</DocSecurity>
  <Lines>35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M1451</vt:lpstr>
    </vt:vector>
  </TitlesOfParts>
  <Company>Riksdagen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M1451</dc:title>
  <dc:subject>M1451</dc:subject>
  <dc:creator>Riksdagen</dc:creator>
  <cp:keywords>Riksdagen</cp:keywords>
  <dc:description>AD-ändringar</dc:description>
  <cp:lastModifiedBy>Lars Brink</cp:lastModifiedBy>
  <cp:revision>2</cp:revision>
  <cp:lastPrinted>2014-01-22T14:42:00Z</cp:lastPrinted>
  <dcterms:created xsi:type="dcterms:W3CDTF">2025-12-17T23:14:00Z</dcterms:created>
  <dcterms:modified xsi:type="dcterms:W3CDTF">2025-12-17T23:14:00Z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Trafikskadenämndens reglemente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Trafikskadenämndens reglemente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Carl-Oskar Bohlin (M)</vt:lpwstr>
  </property>
  <property fmtid="{D5CDD505-2E9C-101B-9397-08002B2CF9AE}" pid="26" name="MotionarLista">
    <vt:lpwstr>Bohlin, Carl-Oskar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Carl-Oskar Bohlin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ee1215ab</vt:lpwstr>
  </property>
  <property fmtid="{D5CDD505-2E9C-101B-9397-08002B2CF9AE}" pid="46" name="MotionID">
    <vt:lpwstr>20132014000000000077000014510069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20132014000000000077000014510069</vt:lpwstr>
  </property>
  <property fmtid="{D5CDD505-2E9C-101B-9397-08002B2CF9AE}" pid="50" name="nummer">
    <vt:lpwstr>394</vt:lpwstr>
  </property>
  <property fmtid="{D5CDD505-2E9C-101B-9397-08002B2CF9AE}" pid="51" name="utskottsbeteckning">
    <vt:lpwstr>C</vt:lpwstr>
  </property>
  <property fmtid="{D5CDD505-2E9C-101B-9397-08002B2CF9AE}" pid="52" name="GlobalUID">
    <vt:lpwstr>{38D06A36-3C88-4E6B-8EFD-04E218CB6311}</vt:lpwstr>
  </property>
  <property fmtid="{D5CDD505-2E9C-101B-9397-08002B2CF9AE}" pid="53" name="Överföringar">
    <vt:i4>0</vt:i4>
  </property>
  <property fmtid="{D5CDD505-2E9C-101B-9397-08002B2CF9AE}" pid="54" name="Checksum">
    <vt:lpwstr>*1005251037590*</vt:lpwstr>
  </property>
  <property fmtid="{D5CDD505-2E9C-101B-9397-08002B2CF9AE}" pid="55" name="skuggnummer">
    <vt:lpwstr>2415</vt:lpwstr>
  </property>
  <property fmtid="{D5CDD505-2E9C-101B-9397-08002B2CF9AE}" pid="56" name="urixVersion">
    <vt:lpwstr>4.6.0.0</vt:lpwstr>
  </property>
  <property fmtid="{D5CDD505-2E9C-101B-9397-08002B2CF9AE}" pid="57" name="urixOrigin">
    <vt:lpwstr>140122 15:42:53.114</vt:lpwstr>
  </property>
  <property fmtid="{D5CDD505-2E9C-101B-9397-08002B2CF9AE}" pid="58" name="urixGuid">
    <vt:lpwstr>{827E1728-7575-4C68-BF7E-7B3EB2022E8A}</vt:lpwstr>
  </property>
</Properties>
</file>