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40A30E8479C4569BDBE7DF9E5E780AC"/>
        </w:placeholder>
        <w:text/>
      </w:sdtPr>
      <w:sdtEndPr/>
      <w:sdtContent>
        <w:p w:rsidRPr="009B062B" w:rsidR="00AF30DD" w:rsidP="00CE1393" w:rsidRDefault="00AF30DD" w14:paraId="53F633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58345d-9b69-4124-aff3-59db0d90aa60"/>
        <w:id w:val="1199820607"/>
        <w:lock w:val="sdtLocked"/>
      </w:sdtPr>
      <w:sdtEndPr/>
      <w:sdtContent>
        <w:p w:rsidR="00FA71F2" w:rsidRDefault="00FD5035" w14:paraId="2D9E0F6A" w14:textId="59838B9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Skenäsfärjan och andra vägfärjor ska fungera bättre i framtiden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B70052FF0242519C11810ACBE5266D"/>
        </w:placeholder>
        <w:text/>
      </w:sdtPr>
      <w:sdtEndPr/>
      <w:sdtContent>
        <w:p w:rsidRPr="009B062B" w:rsidR="006D79C9" w:rsidP="00333E95" w:rsidRDefault="006D79C9" w14:paraId="53F63312" w14:textId="77777777">
          <w:pPr>
            <w:pStyle w:val="Rubrik1"/>
          </w:pPr>
          <w:r>
            <w:t>Motivering</w:t>
          </w:r>
        </w:p>
      </w:sdtContent>
    </w:sdt>
    <w:p w:rsidR="00C212EE" w:rsidP="00845084" w:rsidRDefault="00C212EE" w14:paraId="53F63313" w14:textId="23C1B582">
      <w:pPr>
        <w:pStyle w:val="Normalutanindragellerluft"/>
      </w:pPr>
      <w:r>
        <w:t xml:space="preserve">Trafikverkets 70 gula vägfärjor trafikerar 40 leder i hela Sverige. Årligen görs en miljon anlöp och 12 miljoner fordonstransporter. Färjorna gör det möjligt att bo i kustnära områden, skapar attraktiva lösningar </w:t>
      </w:r>
      <w:r w:rsidR="00D84D10">
        <w:t>på</w:t>
      </w:r>
      <w:r>
        <w:t xml:space="preserve"> trafikproblem och öppnar genvägar i storstads</w:t>
      </w:r>
      <w:r w:rsidR="00845084">
        <w:softHyphen/>
      </w:r>
      <w:r>
        <w:t xml:space="preserve">områden. Färjetrafiken är en mycket viktig del av den totala infrastrukturen i Sverige. </w:t>
      </w:r>
    </w:p>
    <w:p w:rsidR="00C212EE" w:rsidP="00845084" w:rsidRDefault="00C212EE" w14:paraId="53F63314" w14:textId="368A463E">
      <w:r>
        <w:t xml:space="preserve">Leden vid </w:t>
      </w:r>
      <w:proofErr w:type="spellStart"/>
      <w:r>
        <w:t>Skenäs</w:t>
      </w:r>
      <w:proofErr w:type="spellEnd"/>
      <w:r>
        <w:t xml:space="preserve"> i Östergötland är en av de mest trafikerade. Här pendlar dagligen boende in till Norrköping, Söderköping och Linköping och den möjliggör transporter för lokala företag på landsbygden</w:t>
      </w:r>
      <w:r w:rsidR="00D84D10">
        <w:t>, t</w:t>
      </w:r>
      <w:r>
        <w:t xml:space="preserve">ill exempel fodertransporter. Det är också en led som behövs för enskilda transporter </w:t>
      </w:r>
      <w:r w:rsidR="00D84D10">
        <w:t xml:space="preserve">av </w:t>
      </w:r>
      <w:r>
        <w:t>elever till och från skolan.</w:t>
      </w:r>
    </w:p>
    <w:p w:rsidRPr="00845084" w:rsidR="00C212EE" w:rsidP="00845084" w:rsidRDefault="00C212EE" w14:paraId="53F63315" w14:textId="67E57A18">
      <w:pPr>
        <w:rPr>
          <w:spacing w:val="-1"/>
        </w:rPr>
      </w:pPr>
      <w:r w:rsidRPr="00845084">
        <w:rPr>
          <w:spacing w:val="-1"/>
        </w:rPr>
        <w:t>När färjetrafiken, av olika anledningar, ställs in tvingas boende och företag att använ</w:t>
      </w:r>
      <w:r w:rsidR="00845084">
        <w:rPr>
          <w:spacing w:val="-1"/>
        </w:rPr>
        <w:softHyphen/>
      </w:r>
      <w:r w:rsidRPr="00845084">
        <w:rPr>
          <w:spacing w:val="-1"/>
        </w:rPr>
        <w:t>da annan bilväg som mer än fördubblar resvägen. Ovan exemplifierade fodertransporter får stor påverkan på trafikflöden och givetvis handlar det om stora komplika</w:t>
      </w:r>
      <w:bookmarkStart w:name="_GoBack" w:id="1"/>
      <w:bookmarkEnd w:id="1"/>
      <w:r w:rsidRPr="00845084">
        <w:rPr>
          <w:spacing w:val="-1"/>
        </w:rPr>
        <w:t xml:space="preserve">tioner och kostnader för den enskilda företagaren och för boende i området. </w:t>
      </w:r>
    </w:p>
    <w:p w:rsidR="00C212EE" w:rsidP="00845084" w:rsidRDefault="00C212EE" w14:paraId="53F63317" w14:textId="5D7D8E4D">
      <w:r>
        <w:t>Under sommaren 2020 har problemen med inställda färjeturer på aktuell sträcka varit stor</w:t>
      </w:r>
      <w:r w:rsidR="00D84D10">
        <w:t>a</w:t>
      </w:r>
      <w:r>
        <w:t xml:space="preserve">. Men även flera år tillbaka </w:t>
      </w:r>
      <w:r w:rsidR="00D84D10">
        <w:t>har</w:t>
      </w:r>
      <w:r>
        <w:t xml:space="preserve"> problemen </w:t>
      </w:r>
      <w:r w:rsidR="00D84D10">
        <w:t xml:space="preserve">varit </w:t>
      </w:r>
      <w:r>
        <w:t>ofta återkommande. Med en växande befolkning i Östergötland och ökad arbetspendling mellan kommunerna (särskilt Norrköping–Linköping) måste man kunna förutsätta att den infrastruktur som utgörs av statlig färjetrafik ska fungera mer drift</w:t>
      </w:r>
      <w:r w:rsidR="00D84D10">
        <w:t>s</w:t>
      </w:r>
      <w:r>
        <w:t xml:space="preserve">säkert. Åtgärder behöver därför vidtas så att den här typen av problem kan avvärjas i framtiden.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24CE1473DE4E8C8A5E3D1D76F17504"/>
        </w:placeholder>
      </w:sdtPr>
      <w:sdtEndPr>
        <w:rPr>
          <w:i w:val="0"/>
          <w:noProof w:val="0"/>
        </w:rPr>
      </w:sdtEndPr>
      <w:sdtContent>
        <w:p w:rsidR="00CE1393" w:rsidP="00057453" w:rsidRDefault="00CE1393" w14:paraId="5731FCC8" w14:textId="77777777"/>
        <w:p w:rsidRPr="008E0FE2" w:rsidR="004801AC" w:rsidP="00057453" w:rsidRDefault="00845084" w14:paraId="53F6331E" w14:textId="78FFAAD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D4FA7" w:rsidRDefault="00FD4FA7" w14:paraId="111909AD" w14:textId="77777777"/>
    <w:sectPr w:rsidR="00FD4F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63321" w14:textId="77777777" w:rsidR="004C46D3" w:rsidRDefault="004C46D3" w:rsidP="000C1CAD">
      <w:pPr>
        <w:spacing w:line="240" w:lineRule="auto"/>
      </w:pPr>
      <w:r>
        <w:separator/>
      </w:r>
    </w:p>
  </w:endnote>
  <w:endnote w:type="continuationSeparator" w:id="0">
    <w:p w14:paraId="53F63322" w14:textId="77777777" w:rsidR="004C46D3" w:rsidRDefault="004C46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633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633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63330" w14:textId="4CD1C54D" w:rsidR="00262EA3" w:rsidRPr="00057453" w:rsidRDefault="00262EA3" w:rsidP="000574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6331F" w14:textId="77777777" w:rsidR="004C46D3" w:rsidRDefault="004C46D3" w:rsidP="000C1CAD">
      <w:pPr>
        <w:spacing w:line="240" w:lineRule="auto"/>
      </w:pPr>
      <w:r>
        <w:separator/>
      </w:r>
    </w:p>
  </w:footnote>
  <w:footnote w:type="continuationSeparator" w:id="0">
    <w:p w14:paraId="53F63320" w14:textId="77777777" w:rsidR="004C46D3" w:rsidRDefault="004C46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F633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F63332" wp14:anchorId="53F633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5084" w14:paraId="53F633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7B37D28E0945A9BD4D333FCB58A469"/>
                              </w:placeholder>
                              <w:text/>
                            </w:sdtPr>
                            <w:sdtEndPr/>
                            <w:sdtContent>
                              <w:r w:rsidR="00C212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D825B7E45A490F9904D34825B627C6"/>
                              </w:placeholder>
                              <w:text/>
                            </w:sdtPr>
                            <w:sdtEndPr/>
                            <w:sdtContent>
                              <w:r w:rsidR="00C212EE">
                                <w:t>2120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F633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5084" w14:paraId="53F633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7B37D28E0945A9BD4D333FCB58A469"/>
                        </w:placeholder>
                        <w:text/>
                      </w:sdtPr>
                      <w:sdtEndPr/>
                      <w:sdtContent>
                        <w:r w:rsidR="00C212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D825B7E45A490F9904D34825B627C6"/>
                        </w:placeholder>
                        <w:text/>
                      </w:sdtPr>
                      <w:sdtEndPr/>
                      <w:sdtContent>
                        <w:r w:rsidR="00C212EE">
                          <w:t>2120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F633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F63325" w14:textId="77777777">
    <w:pPr>
      <w:jc w:val="right"/>
    </w:pPr>
  </w:p>
  <w:p w:rsidR="00262EA3" w:rsidP="00776B74" w:rsidRDefault="00262EA3" w14:paraId="53F633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5084" w14:paraId="53F633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F63334" wp14:anchorId="53F633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5084" w14:paraId="53F6332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12E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12EE">
          <w:t>2120</w:t>
        </w:r>
      </w:sdtContent>
    </w:sdt>
  </w:p>
  <w:p w:rsidRPr="008227B3" w:rsidR="00262EA3" w:rsidP="008227B3" w:rsidRDefault="00845084" w14:paraId="53F633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5084" w14:paraId="53F633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:1071</w:t>
        </w:r>
      </w:sdtContent>
    </w:sdt>
  </w:p>
  <w:p w:rsidR="00262EA3" w:rsidP="00E03A3D" w:rsidRDefault="00845084" w14:paraId="53F633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212EE" w14:paraId="53F6332E" w14:textId="77777777">
        <w:pPr>
          <w:pStyle w:val="FSHRub2"/>
        </w:pPr>
        <w:r>
          <w:t>Skenäsfärjan och andra vägfärjor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F633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212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453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296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398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41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6D3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17E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506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084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2E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93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5B4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D10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1F2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FA7"/>
    <w:rsid w:val="00FD503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F6330F"/>
  <w15:chartTrackingRefBased/>
  <w15:docId w15:val="{337B070D-9802-40F1-8252-1380D7D0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0A30E8479C4569BDBE7DF9E5E78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AF5B7-E17F-4978-9520-28439A33796A}"/>
      </w:docPartPr>
      <w:docPartBody>
        <w:p w:rsidR="004D0879" w:rsidRDefault="00C65704">
          <w:pPr>
            <w:pStyle w:val="840A30E8479C4569BDBE7DF9E5E780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B70052FF0242519C11810ACBE52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237DF-9252-45A0-AD77-0640E46896DA}"/>
      </w:docPartPr>
      <w:docPartBody>
        <w:p w:rsidR="004D0879" w:rsidRDefault="00C65704">
          <w:pPr>
            <w:pStyle w:val="6DB70052FF0242519C11810ACBE526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7B37D28E0945A9BD4D333FCB58A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CC5BC-B381-423C-BF64-8B8DA154DD6E}"/>
      </w:docPartPr>
      <w:docPartBody>
        <w:p w:rsidR="004D0879" w:rsidRDefault="00C65704">
          <w:pPr>
            <w:pStyle w:val="727B37D28E0945A9BD4D333FCB58A4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D825B7E45A490F9904D34825B62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DF38-F178-466E-A000-8CFA1FB9AB87}"/>
      </w:docPartPr>
      <w:docPartBody>
        <w:p w:rsidR="004D0879" w:rsidRDefault="00C65704">
          <w:pPr>
            <w:pStyle w:val="4DD825B7E45A490F9904D34825B627C6"/>
          </w:pPr>
          <w:r>
            <w:t xml:space="preserve"> </w:t>
          </w:r>
        </w:p>
      </w:docPartBody>
    </w:docPart>
    <w:docPart>
      <w:docPartPr>
        <w:name w:val="C624CE1473DE4E8C8A5E3D1D76F17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88E6A-8752-4CF2-A150-56A9947A56A9}"/>
      </w:docPartPr>
      <w:docPartBody>
        <w:p w:rsidR="009E3F18" w:rsidRDefault="009E3F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04"/>
    <w:rsid w:val="004D0879"/>
    <w:rsid w:val="008011EC"/>
    <w:rsid w:val="009E3F18"/>
    <w:rsid w:val="00C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0A30E8479C4569BDBE7DF9E5E780AC">
    <w:name w:val="840A30E8479C4569BDBE7DF9E5E780AC"/>
  </w:style>
  <w:style w:type="paragraph" w:customStyle="1" w:styleId="F4F7D434784342B4B00112FB3ACFD5C1">
    <w:name w:val="F4F7D434784342B4B00112FB3ACFD5C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DC2E21EBFB4F3294A19D70ABBBAF3D">
    <w:name w:val="9FDC2E21EBFB4F3294A19D70ABBBAF3D"/>
  </w:style>
  <w:style w:type="paragraph" w:customStyle="1" w:styleId="6DB70052FF0242519C11810ACBE5266D">
    <w:name w:val="6DB70052FF0242519C11810ACBE5266D"/>
  </w:style>
  <w:style w:type="paragraph" w:customStyle="1" w:styleId="03810341DA3F4AF1A339D8121A42ECF7">
    <w:name w:val="03810341DA3F4AF1A339D8121A42ECF7"/>
  </w:style>
  <w:style w:type="paragraph" w:customStyle="1" w:styleId="6263806715FC426C9BD7DA7A62127F35">
    <w:name w:val="6263806715FC426C9BD7DA7A62127F35"/>
  </w:style>
  <w:style w:type="paragraph" w:customStyle="1" w:styleId="727B37D28E0945A9BD4D333FCB58A469">
    <w:name w:val="727B37D28E0945A9BD4D333FCB58A469"/>
  </w:style>
  <w:style w:type="paragraph" w:customStyle="1" w:styleId="4DD825B7E45A490F9904D34825B627C6">
    <w:name w:val="4DD825B7E45A490F9904D34825B62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2E2F3-7C08-4919-B6F4-D2EBD953E33B}"/>
</file>

<file path=customXml/itemProps2.xml><?xml version="1.0" encoding="utf-8"?>
<ds:datastoreItem xmlns:ds="http://schemas.openxmlformats.org/officeDocument/2006/customXml" ds:itemID="{2ECA8FE9-6A67-4EC6-B3E1-2A514E7E379E}"/>
</file>

<file path=customXml/itemProps3.xml><?xml version="1.0" encoding="utf-8"?>
<ds:datastoreItem xmlns:ds="http://schemas.openxmlformats.org/officeDocument/2006/customXml" ds:itemID="{26FE0B76-AFA0-46A7-9545-C325B275C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1468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M2120 Skenäsfärjan och andra vägfärjor</vt:lpstr>
      <vt:lpstr>
      </vt:lpstr>
    </vt:vector>
  </TitlesOfParts>
  <Company>Sveriges riksdag</Company>
  <LinksUpToDate>false</LinksUpToDate>
  <CharactersWithSpaces>1708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