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0CBE5C75E647749B872B9939E8D374"/>
        </w:placeholder>
        <w:text/>
      </w:sdtPr>
      <w:sdtEndPr/>
      <w:sdtContent>
        <w:p w:rsidRPr="009B062B" w:rsidR="00AF30DD" w:rsidP="00DA28CE" w:rsidRDefault="00AF30DD" w14:paraId="7234328F" w14:textId="77777777">
          <w:pPr>
            <w:pStyle w:val="Rubrik1"/>
            <w:spacing w:after="300"/>
          </w:pPr>
          <w:r w:rsidRPr="009B062B">
            <w:t>Förslag till riksdagsbeslut</w:t>
          </w:r>
        </w:p>
      </w:sdtContent>
    </w:sdt>
    <w:sdt>
      <w:sdtPr>
        <w:alias w:val="Yrkande 1"/>
        <w:tag w:val="b9bba6b3-9e2b-407e-8396-5e23d39b334c"/>
        <w:id w:val="-937832463"/>
        <w:lock w:val="sdtLocked"/>
      </w:sdtPr>
      <w:sdtEndPr/>
      <w:sdtContent>
        <w:p w:rsidR="00222105" w:rsidRDefault="00705D63" w14:paraId="72343290" w14:textId="77777777">
          <w:pPr>
            <w:pStyle w:val="Frslagstext"/>
            <w:numPr>
              <w:ilvl w:val="0"/>
              <w:numId w:val="0"/>
            </w:numPr>
          </w:pPr>
          <w:r>
            <w:t>Riksdagen ställer sig bakom det som anförs i motionen om ändrade beräkningsgrunder för infrastrukturmedel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5553AD8EC4C9FB3B4F2E1D9A20E97"/>
        </w:placeholder>
        <w:text/>
      </w:sdtPr>
      <w:sdtEndPr/>
      <w:sdtContent>
        <w:p w:rsidRPr="009B062B" w:rsidR="006D79C9" w:rsidP="00333E95" w:rsidRDefault="006D79C9" w14:paraId="72343291" w14:textId="77777777">
          <w:pPr>
            <w:pStyle w:val="Rubrik1"/>
          </w:pPr>
          <w:r>
            <w:t>Motivering</w:t>
          </w:r>
        </w:p>
      </w:sdtContent>
    </w:sdt>
    <w:p w:rsidRPr="0053287C" w:rsidR="0053287C" w:rsidP="0053287C" w:rsidRDefault="0053287C" w14:paraId="72343292" w14:textId="0BB903AD">
      <w:pPr>
        <w:pStyle w:val="Normalutanindragellerluft"/>
      </w:pPr>
      <w:r w:rsidRPr="0053287C">
        <w:t>Människors möjligheter att bo och arbeta i hela Sverige förutsätter en god infrastruktur som skapar tillgänglighet och framkomlighet. Det är värt att framhålla att beräknings</w:t>
      </w:r>
      <w:r w:rsidR="000C5F3B">
        <w:softHyphen/>
      </w:r>
      <w:r w:rsidRPr="0053287C">
        <w:t xml:space="preserve">grunderna för investeringar i underhåll av vägar bör ta mer hänsyn till de olika näringarna och inte bara </w:t>
      </w:r>
      <w:r>
        <w:t>till</w:t>
      </w:r>
      <w:r w:rsidRPr="0053287C">
        <w:t xml:space="preserve"> befolkningsstorleken.</w:t>
      </w:r>
    </w:p>
    <w:p w:rsidRPr="0053287C" w:rsidR="0053287C" w:rsidP="0053287C" w:rsidRDefault="0053287C" w14:paraId="72343293" w14:textId="77777777">
      <w:r w:rsidRPr="0053287C">
        <w:t>Jämtlands län har betydande basnäring i skog, jordbruk och även turism. Det är näringar i starkt beroende av framkomliga vägar. Många år av bristande underhåll i g</w:t>
      </w:r>
      <w:r>
        <w:t>rundförstärkning och beläggning</w:t>
      </w:r>
      <w:r w:rsidRPr="0053287C">
        <w:t xml:space="preserve"> skapar problem</w:t>
      </w:r>
      <w:r>
        <w:t>,</w:t>
      </w:r>
      <w:r w:rsidRPr="0053287C">
        <w:t xml:space="preserve"> speciellt med bärighet på grusvägarna som är mer påtagliga ute i skogslänen.</w:t>
      </w:r>
      <w:r>
        <w:t xml:space="preserve"> Det är viktigt</w:t>
      </w:r>
      <w:r w:rsidRPr="0053287C">
        <w:t xml:space="preserve"> att detta tas i beaktande i fördelningen av Trafikverkets </w:t>
      </w:r>
      <w:r w:rsidRPr="0053287C">
        <w:lastRenderedPageBreak/>
        <w:t xml:space="preserve">anslag. Jämtland har som exempel långt mycket mer länsväg och fler fordonskilometrar i total vägbelastning än de andra länen. </w:t>
      </w:r>
      <w:r>
        <w:t xml:space="preserve">Trafikverket bör ta större hänsyn till detta </w:t>
      </w:r>
      <w:r w:rsidRPr="0053287C">
        <w:t>i planering av framtida anslag.</w:t>
      </w:r>
    </w:p>
    <w:p w:rsidRPr="0053287C" w:rsidR="0053287C" w:rsidP="0053287C" w:rsidRDefault="0053287C" w14:paraId="72343294" w14:textId="30478FAF">
      <w:r w:rsidRPr="0053287C">
        <w:t>Det som utmärker Jämtlands län är dess turism som är starkt säsongsbun</w:t>
      </w:r>
      <w:r w:rsidR="00801513">
        <w:t>den. Åre som med sin skidturism</w:t>
      </w:r>
      <w:r w:rsidRPr="0053287C">
        <w:t xml:space="preserve"> har en hög belastning</w:t>
      </w:r>
      <w:r w:rsidR="00801513">
        <w:t>,</w:t>
      </w:r>
      <w:r w:rsidRPr="0053287C">
        <w:t xml:space="preserve"> speciellt under sportlov och påsklovs</w:t>
      </w:r>
      <w:r w:rsidR="000C5F3B">
        <w:softHyphen/>
      </w:r>
      <w:r w:rsidRPr="0053287C">
        <w:t xml:space="preserve">veckor, men </w:t>
      </w:r>
      <w:r w:rsidRPr="0053287C" w:rsidR="00801513">
        <w:t xml:space="preserve">också </w:t>
      </w:r>
      <w:r w:rsidRPr="0053287C">
        <w:t>bygger ut sin verksamhet till att bli mer säsongsoberoende. Det är problematiskt om infrastrukturen i detta område i alltför hög grad anpassas efter genomsnittlig belastning över helåret.</w:t>
      </w:r>
    </w:p>
    <w:p w:rsidRPr="0053287C" w:rsidR="0053287C" w:rsidP="0053287C" w:rsidRDefault="0053287C" w14:paraId="72343295" w14:textId="4C8CB83C">
      <w:r w:rsidRPr="0053287C">
        <w:t>Turismen som under 2000-tale</w:t>
      </w:r>
      <w:r w:rsidR="00801513">
        <w:t>t har ökat med nästan 100 </w:t>
      </w:r>
      <w:r w:rsidRPr="0053287C">
        <w:t>procent är betydelsefull, speciellt för Åre och Jämtlands län. Bristande framkomlighet och osäkra transporter för besökare riskerar att gå ut över konkurrenskraften för Åres del. Detta gäller för väg, järnväg och även flyg.</w:t>
      </w:r>
    </w:p>
    <w:p w:rsidRPr="0053287C" w:rsidR="0053287C" w:rsidP="0053287C" w:rsidRDefault="0053287C" w14:paraId="72343296" w14:textId="77777777">
      <w:r w:rsidRPr="0053287C">
        <w:t>För att turismen ute i landet ska stå sig starkt i konkurrens med andra, för att de olika näringarna som är starkt beroende av framkomliga vägar och järnvägar, är det viktigt att man i sina beräkningsgrunder för underhåll och investeringar i infrastruktur, ser över möjligheten att ta större hänsyn till dessa faktorer.</w:t>
      </w:r>
    </w:p>
    <w:p w:rsidRPr="0053287C" w:rsidR="00422B9E" w:rsidP="0053287C" w:rsidRDefault="0053287C" w14:paraId="72343297" w14:textId="77777777">
      <w:r w:rsidRPr="0053287C">
        <w:t>Det är viktigt att regeringen i framtagande av kommande åtgärdspla</w:t>
      </w:r>
      <w:r w:rsidR="00EA2285">
        <w:t xml:space="preserve">ner för Sveriges infrastruktur </w:t>
      </w:r>
      <w:r w:rsidRPr="0053287C">
        <w:t>beaktar detta.</w:t>
      </w:r>
    </w:p>
    <w:bookmarkStart w:name="_GoBack" w:displacedByCustomXml="next" w:id="1"/>
    <w:bookmarkEnd w:displacedByCustomXml="next" w:id="1"/>
    <w:sdt>
      <w:sdtPr>
        <w:rPr>
          <w:i/>
          <w:noProof/>
        </w:rPr>
        <w:alias w:val="CC_Underskrifter"/>
        <w:tag w:val="CC_Underskrifter"/>
        <w:id w:val="583496634"/>
        <w:lock w:val="sdtContentLocked"/>
        <w:placeholder>
          <w:docPart w:val="BF7E245842C94304BB4C78B79705F1A8"/>
        </w:placeholder>
      </w:sdtPr>
      <w:sdtEndPr>
        <w:rPr>
          <w:i w:val="0"/>
          <w:noProof w:val="0"/>
        </w:rPr>
      </w:sdtEndPr>
      <w:sdtContent>
        <w:p w:rsidR="00E02D8A" w:rsidP="00E02D8A" w:rsidRDefault="00E02D8A" w14:paraId="72343299" w14:textId="77777777"/>
        <w:p w:rsidRPr="008E0FE2" w:rsidR="004801AC" w:rsidP="00E02D8A" w:rsidRDefault="000C5F3B" w14:paraId="723432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9D60E6" w:rsidRDefault="009D60E6" w14:paraId="7234329E" w14:textId="77777777"/>
    <w:sectPr w:rsidR="009D60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432A0" w14:textId="77777777" w:rsidR="0053287C" w:rsidRDefault="0053287C" w:rsidP="000C1CAD">
      <w:pPr>
        <w:spacing w:line="240" w:lineRule="auto"/>
      </w:pPr>
      <w:r>
        <w:separator/>
      </w:r>
    </w:p>
  </w:endnote>
  <w:endnote w:type="continuationSeparator" w:id="0">
    <w:p w14:paraId="723432A1" w14:textId="77777777" w:rsidR="0053287C" w:rsidRDefault="0053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432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432A7" w14:textId="3F272F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5F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4329E" w14:textId="77777777" w:rsidR="0053287C" w:rsidRDefault="0053287C" w:rsidP="000C1CAD">
      <w:pPr>
        <w:spacing w:line="240" w:lineRule="auto"/>
      </w:pPr>
      <w:r>
        <w:separator/>
      </w:r>
    </w:p>
  </w:footnote>
  <w:footnote w:type="continuationSeparator" w:id="0">
    <w:p w14:paraId="7234329F" w14:textId="77777777" w:rsidR="0053287C" w:rsidRDefault="005328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3432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3432B1" wp14:anchorId="72343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5F3B" w14:paraId="723432B4" w14:textId="77777777">
                          <w:pPr>
                            <w:jc w:val="right"/>
                          </w:pPr>
                          <w:sdt>
                            <w:sdtPr>
                              <w:alias w:val="CC_Noformat_Partikod"/>
                              <w:tag w:val="CC_Noformat_Partikod"/>
                              <w:id w:val="-53464382"/>
                              <w:placeholder>
                                <w:docPart w:val="B3EC4FF71AC046D08C926C91C4D38D67"/>
                              </w:placeholder>
                              <w:text/>
                            </w:sdtPr>
                            <w:sdtEndPr/>
                            <w:sdtContent>
                              <w:r w:rsidR="0053287C">
                                <w:t>M</w:t>
                              </w:r>
                            </w:sdtContent>
                          </w:sdt>
                          <w:sdt>
                            <w:sdtPr>
                              <w:alias w:val="CC_Noformat_Partinummer"/>
                              <w:tag w:val="CC_Noformat_Partinummer"/>
                              <w:id w:val="-1709555926"/>
                              <w:placeholder>
                                <w:docPart w:val="E456CF088639438DAFD5B0628759D7A1"/>
                              </w:placeholder>
                              <w:text/>
                            </w:sdtPr>
                            <w:sdtEndPr/>
                            <w:sdtContent>
                              <w:r w:rsidR="00A41126">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3432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5F3B" w14:paraId="723432B4" w14:textId="77777777">
                    <w:pPr>
                      <w:jc w:val="right"/>
                    </w:pPr>
                    <w:sdt>
                      <w:sdtPr>
                        <w:alias w:val="CC_Noformat_Partikod"/>
                        <w:tag w:val="CC_Noformat_Partikod"/>
                        <w:id w:val="-53464382"/>
                        <w:placeholder>
                          <w:docPart w:val="B3EC4FF71AC046D08C926C91C4D38D67"/>
                        </w:placeholder>
                        <w:text/>
                      </w:sdtPr>
                      <w:sdtEndPr/>
                      <w:sdtContent>
                        <w:r w:rsidR="0053287C">
                          <w:t>M</w:t>
                        </w:r>
                      </w:sdtContent>
                    </w:sdt>
                    <w:sdt>
                      <w:sdtPr>
                        <w:alias w:val="CC_Noformat_Partinummer"/>
                        <w:tag w:val="CC_Noformat_Partinummer"/>
                        <w:id w:val="-1709555926"/>
                        <w:placeholder>
                          <w:docPart w:val="E456CF088639438DAFD5B0628759D7A1"/>
                        </w:placeholder>
                        <w:text/>
                      </w:sdtPr>
                      <w:sdtEndPr/>
                      <w:sdtContent>
                        <w:r w:rsidR="00A41126">
                          <w:t>1273</w:t>
                        </w:r>
                      </w:sdtContent>
                    </w:sdt>
                  </w:p>
                </w:txbxContent>
              </v:textbox>
              <w10:wrap anchorx="page"/>
            </v:shape>
          </w:pict>
        </mc:Fallback>
      </mc:AlternateContent>
    </w:r>
  </w:p>
  <w:p w:rsidRPr="00293C4F" w:rsidR="00262EA3" w:rsidP="00776B74" w:rsidRDefault="00262EA3" w14:paraId="723432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3432A4" w14:textId="77777777">
    <w:pPr>
      <w:jc w:val="right"/>
    </w:pPr>
  </w:p>
  <w:p w:rsidR="00262EA3" w:rsidP="00776B74" w:rsidRDefault="00262EA3" w14:paraId="723432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5F3B" w14:paraId="723432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3432B3" wp14:anchorId="72343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5F3B" w14:paraId="723432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287C">
          <w:t>M</w:t>
        </w:r>
      </w:sdtContent>
    </w:sdt>
    <w:sdt>
      <w:sdtPr>
        <w:alias w:val="CC_Noformat_Partinummer"/>
        <w:tag w:val="CC_Noformat_Partinummer"/>
        <w:id w:val="-2014525982"/>
        <w:text/>
      </w:sdtPr>
      <w:sdtEndPr/>
      <w:sdtContent>
        <w:r w:rsidR="00A41126">
          <w:t>1273</w:t>
        </w:r>
      </w:sdtContent>
    </w:sdt>
  </w:p>
  <w:p w:rsidRPr="008227B3" w:rsidR="00262EA3" w:rsidP="008227B3" w:rsidRDefault="000C5F3B" w14:paraId="723432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5F3B" w14:paraId="723432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:2173</w:t>
        </w:r>
      </w:sdtContent>
    </w:sdt>
  </w:p>
  <w:p w:rsidR="00262EA3" w:rsidP="00E03A3D" w:rsidRDefault="000C5F3B" w14:paraId="723432AC"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A41126" w14:paraId="723432AD" w14:textId="77777777">
        <w:pPr>
          <w:pStyle w:val="FSHRub2"/>
        </w:pPr>
        <w:r>
          <w:t>Ändrade beräkningsgrunder för Trafikverkets anslag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23432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2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3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9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105"/>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87C"/>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D6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0"/>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13"/>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C3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E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26"/>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6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D8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85"/>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A23"/>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34328E"/>
  <w15:chartTrackingRefBased/>
  <w15:docId w15:val="{341ACA87-F752-4E40-9E2D-6A496767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0CBE5C75E647749B872B9939E8D374"/>
        <w:category>
          <w:name w:val="Allmänt"/>
          <w:gallery w:val="placeholder"/>
        </w:category>
        <w:types>
          <w:type w:val="bbPlcHdr"/>
        </w:types>
        <w:behaviors>
          <w:behavior w:val="content"/>
        </w:behaviors>
        <w:guid w:val="{A1B46D88-A990-4492-B728-1FF23791D2A1}"/>
      </w:docPartPr>
      <w:docPartBody>
        <w:p w:rsidR="004D5F27" w:rsidRDefault="004D5F27">
          <w:pPr>
            <w:pStyle w:val="3D0CBE5C75E647749B872B9939E8D374"/>
          </w:pPr>
          <w:r w:rsidRPr="005A0A93">
            <w:rPr>
              <w:rStyle w:val="Platshllartext"/>
            </w:rPr>
            <w:t>Förslag till riksdagsbeslut</w:t>
          </w:r>
        </w:p>
      </w:docPartBody>
    </w:docPart>
    <w:docPart>
      <w:docPartPr>
        <w:name w:val="1045553AD8EC4C9FB3B4F2E1D9A20E97"/>
        <w:category>
          <w:name w:val="Allmänt"/>
          <w:gallery w:val="placeholder"/>
        </w:category>
        <w:types>
          <w:type w:val="bbPlcHdr"/>
        </w:types>
        <w:behaviors>
          <w:behavior w:val="content"/>
        </w:behaviors>
        <w:guid w:val="{312322A0-14AA-456A-A746-D3C99FEDF343}"/>
      </w:docPartPr>
      <w:docPartBody>
        <w:p w:rsidR="004D5F27" w:rsidRDefault="004D5F27">
          <w:pPr>
            <w:pStyle w:val="1045553AD8EC4C9FB3B4F2E1D9A20E97"/>
          </w:pPr>
          <w:r w:rsidRPr="005A0A93">
            <w:rPr>
              <w:rStyle w:val="Platshllartext"/>
            </w:rPr>
            <w:t>Motivering</w:t>
          </w:r>
        </w:p>
      </w:docPartBody>
    </w:docPart>
    <w:docPart>
      <w:docPartPr>
        <w:name w:val="B3EC4FF71AC046D08C926C91C4D38D67"/>
        <w:category>
          <w:name w:val="Allmänt"/>
          <w:gallery w:val="placeholder"/>
        </w:category>
        <w:types>
          <w:type w:val="bbPlcHdr"/>
        </w:types>
        <w:behaviors>
          <w:behavior w:val="content"/>
        </w:behaviors>
        <w:guid w:val="{CBEF99D0-25F9-4473-8378-0B9275EEFA4E}"/>
      </w:docPartPr>
      <w:docPartBody>
        <w:p w:rsidR="004D5F27" w:rsidRDefault="004D5F27">
          <w:pPr>
            <w:pStyle w:val="B3EC4FF71AC046D08C926C91C4D38D67"/>
          </w:pPr>
          <w:r>
            <w:rPr>
              <w:rStyle w:val="Platshllartext"/>
            </w:rPr>
            <w:t xml:space="preserve"> </w:t>
          </w:r>
        </w:p>
      </w:docPartBody>
    </w:docPart>
    <w:docPart>
      <w:docPartPr>
        <w:name w:val="E456CF088639438DAFD5B0628759D7A1"/>
        <w:category>
          <w:name w:val="Allmänt"/>
          <w:gallery w:val="placeholder"/>
        </w:category>
        <w:types>
          <w:type w:val="bbPlcHdr"/>
        </w:types>
        <w:behaviors>
          <w:behavior w:val="content"/>
        </w:behaviors>
        <w:guid w:val="{DD5D9384-68C7-4541-8608-8F06D1379DBB}"/>
      </w:docPartPr>
      <w:docPartBody>
        <w:p w:rsidR="004D5F27" w:rsidRDefault="004D5F27">
          <w:pPr>
            <w:pStyle w:val="E456CF088639438DAFD5B0628759D7A1"/>
          </w:pPr>
          <w:r>
            <w:t xml:space="preserve"> </w:t>
          </w:r>
        </w:p>
      </w:docPartBody>
    </w:docPart>
    <w:docPart>
      <w:docPartPr>
        <w:name w:val="BF7E245842C94304BB4C78B79705F1A8"/>
        <w:category>
          <w:name w:val="Allmänt"/>
          <w:gallery w:val="placeholder"/>
        </w:category>
        <w:types>
          <w:type w:val="bbPlcHdr"/>
        </w:types>
        <w:behaviors>
          <w:behavior w:val="content"/>
        </w:behaviors>
        <w:guid w:val="{0495274B-A3AE-47C5-AF24-9BA4FB279971}"/>
      </w:docPartPr>
      <w:docPartBody>
        <w:p w:rsidR="00636F2E" w:rsidRDefault="00636F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F27"/>
    <w:rsid w:val="004D5F27"/>
    <w:rsid w:val="00636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0CBE5C75E647749B872B9939E8D374">
    <w:name w:val="3D0CBE5C75E647749B872B9939E8D374"/>
  </w:style>
  <w:style w:type="paragraph" w:customStyle="1" w:styleId="CB401E5ED34B4097833254DDC997D2BF">
    <w:name w:val="CB401E5ED34B4097833254DDC997D2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40B5D560484F2A950F3292BA07F6C2">
    <w:name w:val="A840B5D560484F2A950F3292BA07F6C2"/>
  </w:style>
  <w:style w:type="paragraph" w:customStyle="1" w:styleId="1045553AD8EC4C9FB3B4F2E1D9A20E97">
    <w:name w:val="1045553AD8EC4C9FB3B4F2E1D9A20E97"/>
  </w:style>
  <w:style w:type="paragraph" w:customStyle="1" w:styleId="5FCABFF9FDB24F84B9C59F6C57F68608">
    <w:name w:val="5FCABFF9FDB24F84B9C59F6C57F68608"/>
  </w:style>
  <w:style w:type="paragraph" w:customStyle="1" w:styleId="D320B1E0AA8647B8B073CD3F41B8614C">
    <w:name w:val="D320B1E0AA8647B8B073CD3F41B8614C"/>
  </w:style>
  <w:style w:type="paragraph" w:customStyle="1" w:styleId="B3EC4FF71AC046D08C926C91C4D38D67">
    <w:name w:val="B3EC4FF71AC046D08C926C91C4D38D67"/>
  </w:style>
  <w:style w:type="paragraph" w:customStyle="1" w:styleId="E456CF088639438DAFD5B0628759D7A1">
    <w:name w:val="E456CF088639438DAFD5B0628759D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95D91-BE9C-4969-ACBA-1EF342D3CBA1}"/>
</file>

<file path=customXml/itemProps2.xml><?xml version="1.0" encoding="utf-8"?>
<ds:datastoreItem xmlns:ds="http://schemas.openxmlformats.org/officeDocument/2006/customXml" ds:itemID="{95D28FAC-81B0-414F-8AC7-E423148536B9}"/>
</file>

<file path=customXml/itemProps3.xml><?xml version="1.0" encoding="utf-8"?>
<ds:datastoreItem xmlns:ds="http://schemas.openxmlformats.org/officeDocument/2006/customXml" ds:itemID="{1A85B2BE-9988-47B9-AE39-308EDD67F36B}"/>
</file>

<file path=docProps/app.xml><?xml version="1.0" encoding="utf-8"?>
<Properties xmlns="http://schemas.openxmlformats.org/officeDocument/2006/extended-properties" xmlns:vt="http://schemas.openxmlformats.org/officeDocument/2006/docPropsVTypes">
  <Template>Normal</Template>
  <TotalTime>2</TotalTime>
  <Pages>2</Pages>
  <Words>323</Words>
  <Characters>1849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Ändrade beräkningsgrunder för Trafikverkets anslag</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