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620" w:rsidRPr="004F4DFB" w:rsidRDefault="007F6620">
      <w:pPr>
        <w:pStyle w:val="Rubrik1"/>
      </w:pPr>
      <w:r w:rsidRPr="004F4DFB">
        <w:t>Förslag till riksdagsbeslut</w:t>
      </w:r>
    </w:p>
    <w:p w:rsidR="007F6620" w:rsidRPr="004F4DFB" w:rsidRDefault="007F6620">
      <w:pPr>
        <w:pStyle w:val="Hemstlatt"/>
        <w:ind w:left="0"/>
      </w:pPr>
      <w:r w:rsidRPr="004F4DFB">
        <w:t>Riksdagen tillkännager för regeringen som sin mening vad som anförs i motionen om stöd för lokalisering av ESS-anläggningen till Lund och Sverige.</w:t>
      </w:r>
    </w:p>
    <w:p w:rsidR="007F6620" w:rsidRPr="004F4DFB" w:rsidRDefault="007F6620">
      <w:pPr>
        <w:pStyle w:val="Rubrik1"/>
      </w:pPr>
      <w:r w:rsidRPr="004F4DFB">
        <w:t>Motivering</w:t>
      </w:r>
    </w:p>
    <w:p w:rsidR="007F6620" w:rsidRPr="004F4DFB" w:rsidRDefault="007F6620">
      <w:r w:rsidRPr="004F4DFB">
        <w:t>ESS, European Spallation Source, är en forskningsanläggning som planeras att byggas i Europa och tas i drift om ett tiotal år. Forskningen vid ESS ko</w:t>
      </w:r>
      <w:r w:rsidRPr="004F4DFB">
        <w:t>m</w:t>
      </w:r>
      <w:r w:rsidRPr="004F4DFB">
        <w:t>mer att innebära att man utnyttjar neutroner för att studera hur ett material är uppbyggt och fungerar. De flesta typer av material kan undersökas med m</w:t>
      </w:r>
      <w:r w:rsidRPr="004F4DFB">
        <w:t>e</w:t>
      </w:r>
      <w:r w:rsidRPr="004F4DFB">
        <w:t>toden, allt ifrån stål och supraledare till cellmembran och proteiner. Anläg</w:t>
      </w:r>
      <w:r w:rsidRPr="004F4DFB">
        <w:t>g</w:t>
      </w:r>
      <w:r w:rsidRPr="004F4DFB">
        <w:t>ningen kommer att få central betydelse för flera strategiska forskningsomr</w:t>
      </w:r>
      <w:r w:rsidRPr="004F4DFB">
        <w:t>å</w:t>
      </w:r>
      <w:r w:rsidRPr="004F4DFB">
        <w:t>den som bio- och nanoteknologi, utveckling av läkemedel och biokompatibla implantat, materialteknik, t.ex. polymerer och legeringar för starkare och lättare bilar och flygplan, energiteknologi, t.ex. vätgas</w:t>
      </w:r>
      <w:r w:rsidRPr="004F4DFB">
        <w:t>lagring, samt mängder av andra potentiella applikationsområden.</w:t>
      </w:r>
    </w:p>
    <w:p w:rsidR="007F6620" w:rsidRPr="004F4DFB" w:rsidRDefault="007F6620">
      <w:pPr>
        <w:pStyle w:val="Normaltindrag"/>
      </w:pPr>
      <w:r w:rsidRPr="004F4DFB">
        <w:t>Anläggningen är ett gemensamt europeiskt projekt med tänkt stöd från e</w:t>
      </w:r>
      <w:r w:rsidRPr="004F4DFB">
        <w:t>u</w:t>
      </w:r>
      <w:r w:rsidRPr="004F4DFB">
        <w:t>ropeiska regeringar och EU. ESS ska vara klart att tas i bruk 2013 och a</w:t>
      </w:r>
      <w:r w:rsidRPr="004F4DFB">
        <w:t>n</w:t>
      </w:r>
      <w:r w:rsidRPr="004F4DFB">
        <w:t>läggningens livstid beräknas till 40 år. Mellan 4 000 och 5 000 gästforskare beräknas utnyttja anläggningen per år och antalet fast anställda blir ca 500 pe</w:t>
      </w:r>
      <w:r w:rsidRPr="004F4DFB">
        <w:t>r</w:t>
      </w:r>
      <w:r w:rsidRPr="004F4DFB">
        <w:t>soner.</w:t>
      </w:r>
    </w:p>
    <w:p w:rsidR="007F6620" w:rsidRPr="004F4DFB" w:rsidRDefault="007F6620">
      <w:pPr>
        <w:pStyle w:val="Normaltindrag"/>
      </w:pPr>
      <w:r w:rsidRPr="004F4DFB">
        <w:t>ESS-Scandinavia är dels en förening, dels ett konsortium för att ESS ska byggas i Lunds kommun i Skåne. Föreningen ESS-Scandinavia bildades i oktober år 2000 av de svenska, danska och norska neutronspridningssällsk</w:t>
      </w:r>
      <w:r w:rsidRPr="004F4DFB">
        <w:t>a</w:t>
      </w:r>
      <w:r w:rsidRPr="004F4DFB">
        <w:t>pen. Det är föreningen ESS-Scandinavia som tagit initiativet till att driva Skandinavien som ett alternativ för lokaliseringen av ESS. I mars 2002 bild</w:t>
      </w:r>
      <w:r w:rsidRPr="004F4DFB">
        <w:t>a</w:t>
      </w:r>
      <w:r w:rsidRPr="004F4DFB">
        <w:t>des konsortiet ESS-Scandinavia för att samla upp andra aktörer som är intre</w:t>
      </w:r>
      <w:r w:rsidRPr="004F4DFB">
        <w:t>s</w:t>
      </w:r>
      <w:r w:rsidRPr="004F4DFB">
        <w:t>serade av att verka för att anläggningen förläggs till Öresundsregionen. I konsortiet ingår förutom neutronspridningssällskapen även samtliga univers</w:t>
      </w:r>
      <w:r w:rsidRPr="004F4DFB">
        <w:t>i</w:t>
      </w:r>
      <w:r w:rsidRPr="004F4DFB">
        <w:t xml:space="preserve">tet och högskolor i Öresundsregionen, ett antal andra ledande universitet och </w:t>
      </w:r>
      <w:r w:rsidRPr="004F4DFB">
        <w:lastRenderedPageBreak/>
        <w:t>forskningsinstitutioner i Skandinavien samt Region Skån</w:t>
      </w:r>
      <w:r w:rsidRPr="004F4DFB">
        <w:t>e och Lunds ko</w:t>
      </w:r>
      <w:r w:rsidRPr="004F4DFB">
        <w:t>m</w:t>
      </w:r>
      <w:r w:rsidRPr="004F4DFB">
        <w:t>mun.</w:t>
      </w:r>
    </w:p>
    <w:p w:rsidR="007F6620" w:rsidRPr="004F4DFB" w:rsidRDefault="007F6620">
      <w:pPr>
        <w:pStyle w:val="Normaltindrag"/>
      </w:pPr>
      <w:r w:rsidRPr="004F4DFB">
        <w:t>ESS-Scandinavias styrgrupp har beslutat att föra fram Lund som det ska</w:t>
      </w:r>
      <w:r w:rsidRPr="004F4DFB">
        <w:t>n</w:t>
      </w:r>
      <w:r w:rsidRPr="004F4DFB">
        <w:t>dinaviska alternativet för placering av anläggningen. ESS-Scandinavia menar att det, sedan detta alternativ presenterats, står klart att Lund är ett mycket konkurrenskraftigt alternativ för placeringen av forskningsanläggningen.</w:t>
      </w:r>
    </w:p>
    <w:p w:rsidR="007F6620" w:rsidRPr="004F4DFB" w:rsidRDefault="007F6620">
      <w:pPr>
        <w:pStyle w:val="Normaltindrag"/>
      </w:pPr>
      <w:r w:rsidRPr="004F4DFB">
        <w:t>En av de allra viktigaste politiska frågorna för dagen är att åstadkomma den tillväxt som gör det möjligt att hålla kvar och helst förbättra välfärden. Det är också i det perspektivet som lokaliseringen av anläggningen till Sver</w:t>
      </w:r>
      <w:r w:rsidRPr="004F4DFB">
        <w:t>i</w:t>
      </w:r>
      <w:r w:rsidRPr="004F4DFB">
        <w:t>ge och Skandinavien ytterst ska ses. Forsknings- och utbildningsmä</w:t>
      </w:r>
      <w:r w:rsidRPr="004F4DFB">
        <w:t>s</w:t>
      </w:r>
      <w:r w:rsidRPr="004F4DFB">
        <w:t>sigt kan betydelsen av ett ESS i Skandinavien knappast överdrivas, och sid</w:t>
      </w:r>
      <w:r w:rsidRPr="004F4DFB">
        <w:t>o</w:t>
      </w:r>
      <w:r w:rsidRPr="004F4DFB">
        <w:t>effekterna för näringslivet bedöms som mycket stora.</w:t>
      </w:r>
    </w:p>
    <w:p w:rsidR="007F6620" w:rsidRPr="004F4DFB" w:rsidRDefault="007F6620">
      <w:pPr>
        <w:pStyle w:val="Normaltindrag"/>
      </w:pPr>
      <w:r w:rsidRPr="004F4DFB">
        <w:t>De direkta kostnaderna för anläggningen kan för Sveriges del beräknas till ca 100 miljoner kronor årligen under avskrivningstiden. Om man betraktar de positiva effekter för näringsliv och samhälle som anläggningen på såväl kort som lång sikt kommer att medföra torde emellertid anläggningen ge god a</w:t>
      </w:r>
      <w:r w:rsidRPr="004F4DFB">
        <w:t>v</w:t>
      </w:r>
      <w:r w:rsidRPr="004F4DFB">
        <w:t>kastning på det kapital som satsas. Det handlar om upphandling som ko</w:t>
      </w:r>
      <w:r w:rsidRPr="004F4DFB">
        <w:t>m</w:t>
      </w:r>
      <w:r w:rsidRPr="004F4DFB">
        <w:t>mer svenskt näringsliv till del under byggtiden. Det handlar om inflöde av och tillgång till kompetens och om den stimulans för samhället, näringslivet, forskningen och kulturutbytet som 5 000 gästforskare och 500 anställda inn</w:t>
      </w:r>
      <w:r w:rsidRPr="004F4DFB">
        <w:t>e</w:t>
      </w:r>
      <w:r w:rsidRPr="004F4DFB">
        <w:t>bär.</w:t>
      </w:r>
    </w:p>
    <w:p w:rsidR="007F6620" w:rsidRPr="004F4DFB" w:rsidRDefault="007F6620">
      <w:pPr>
        <w:pStyle w:val="Normaltindrag"/>
      </w:pPr>
      <w:r w:rsidRPr="004F4DFB">
        <w:t>Det handlar alltså framför allt om den långsiktiga nytta som verksamheten vid anläggningen kan förväntas göra genom att bidra till just tillväxt och m</w:t>
      </w:r>
      <w:r w:rsidRPr="004F4DFB">
        <w:t>o</w:t>
      </w:r>
      <w:r w:rsidRPr="004F4DFB">
        <w:t>dernisering av svenskt näringsliv. En lokalisering av anläggningen till Lund är med andra ord av nationellt intresse och ska ses som ett tungt inslag i til</w:t>
      </w:r>
      <w:r w:rsidRPr="004F4DFB">
        <w:t>l</w:t>
      </w:r>
      <w:r w:rsidRPr="004F4DFB">
        <w:t>växtpolitiken. Det förtjänar också påpekas att det inte idag finns någon större europeisk forskningsanläggning lokaliserad norr om Hamburg.</w:t>
      </w:r>
    </w:p>
    <w:p w:rsidR="007F6620" w:rsidRPr="004F4DFB" w:rsidRDefault="007F6620">
      <w:pPr>
        <w:pStyle w:val="Normaltindrag"/>
      </w:pPr>
      <w:r w:rsidRPr="004F4DFB">
        <w:t xml:space="preserve">I budgetpropositionen för 2005 redovisade regeringen att den hade utsett en särskild förhandlare för att undersöka möjligheterna för en placering av ESS i Sverige. I förhandlarens uppdrag ingick också att undersöka </w:t>
      </w:r>
      <w:r w:rsidRPr="004F4DFB">
        <w:t>möjliga regionala, nordiska och europeiska finansiärers intresse för medverkan i by</w:t>
      </w:r>
      <w:r w:rsidRPr="004F4DFB">
        <w:t>g</w:t>
      </w:r>
      <w:r w:rsidRPr="004F4DFB">
        <w:t>gandet av ett ESS i Sverige. Förhandlaren har i juni i år redovisat sitt uppdrag som nu har gått ut på remiss till 83 organisationer. Den särskilde utredaren har också fått sitt förordnande förlängt.</w:t>
      </w:r>
    </w:p>
    <w:p w:rsidR="007F6620" w:rsidRPr="004F4DFB" w:rsidRDefault="007F6620">
      <w:pPr>
        <w:pStyle w:val="Normaltindrag"/>
      </w:pPr>
      <w:r w:rsidRPr="004F4DFB">
        <w:t>Regeringens insatser för att stödja ett svenskt värdskap för ESS-anläggningen är inte tillräckliga. De måste intensifieras. Regeringen bör göra vad som krävs för att anläggningen ska hamna i Lund, Skåne och Sverige.</w:t>
      </w:r>
    </w:p>
    <w:p w:rsidR="007F6620" w:rsidRPr="004F4DFB" w:rsidRDefault="007F6620">
      <w:pPr>
        <w:pStyle w:val="Normaltindrag"/>
      </w:pPr>
      <w:r w:rsidRPr="004F4DFB">
        <w:t>Frågan om en placering av ESS-anläggningen bör utredas noggrant och göras utifrån en helhetsbedömning. Jag menar att närings- och tillväxtaspe</w:t>
      </w:r>
      <w:r w:rsidRPr="004F4DFB">
        <w:t>k</w:t>
      </w:r>
      <w:r w:rsidRPr="004F4DFB">
        <w:t>ten måste lyftas fram ytterligare vid en bedömning av projektet, då denna enligt samstämmiga bedömare anses bli betydande. I samband med övriga konsekven</w:t>
      </w:r>
      <w:r w:rsidRPr="004F4DFB">
        <w:t>s</w:t>
      </w:r>
      <w:r w:rsidRPr="004F4DFB">
        <w:t>analyser i fråga om påverkan på miljön måste det också särskilt betonas att den forskning som kommer att bedrivas vid ESS-anläggningen i sig ko</w:t>
      </w:r>
      <w:r w:rsidRPr="004F4DFB">
        <w:t>m</w:t>
      </w:r>
      <w:r w:rsidRPr="004F4DFB">
        <w:t>mer att skapa flera positiva effekter från miljösynpunkt. Forskningen är som exempel inriktad på, och kommer att resultera i, ny teknik som mö</w:t>
      </w:r>
      <w:r w:rsidRPr="004F4DFB">
        <w:t>j</w:t>
      </w:r>
      <w:r w:rsidRPr="004F4DFB">
        <w:t>liggör t.ex. polymerer och legeringar för starkare och lättare bilar o</w:t>
      </w:r>
      <w:r w:rsidRPr="004F4DFB">
        <w:t>ch fly</w:t>
      </w:r>
      <w:r w:rsidRPr="004F4DFB">
        <w:t>g</w:t>
      </w:r>
      <w:r w:rsidRPr="004F4DFB">
        <w:t>plan, vilket för med sig miljöförbättringar på bl.a. transportområdet.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4DFB">
        <w:trPr>
          <w:cantSplit/>
        </w:trPr>
        <w:tc>
          <w:tcPr>
            <w:tcW w:w="3046" w:type="dxa"/>
          </w:tcPr>
          <w:p w:rsidR="007F6620" w:rsidRPr="004F4DFB" w:rsidRDefault="007F6620">
            <w:pPr>
              <w:pStyle w:val="UnderskriftDatum"/>
              <w:spacing w:before="240"/>
            </w:pPr>
            <w:r w:rsidRPr="004F4DFB">
              <w:t>Stockholm den 5 oktober 2007</w:t>
            </w:r>
          </w:p>
        </w:tc>
        <w:tc>
          <w:tcPr>
            <w:tcW w:w="3047" w:type="dxa"/>
          </w:tcPr>
          <w:p w:rsidR="007F6620" w:rsidRPr="004F4DFB" w:rsidRDefault="007F6620">
            <w:pPr>
              <w:pStyle w:val="Underskrifter"/>
              <w:spacing w:before="240"/>
            </w:pPr>
          </w:p>
        </w:tc>
      </w:tr>
      <w:tr w:rsidR="00000000" w:rsidRPr="004F4DFB">
        <w:trPr>
          <w:cantSplit/>
        </w:trPr>
        <w:tc>
          <w:tcPr>
            <w:tcW w:w="3046" w:type="dxa"/>
          </w:tcPr>
          <w:p w:rsidR="007F6620" w:rsidRPr="004F4DFB" w:rsidRDefault="007F6620">
            <w:pPr>
              <w:pStyle w:val="Underskrifter"/>
            </w:pPr>
            <w:r w:rsidRPr="004F4DFB">
              <w:t>Ronny Olander (s)</w:t>
            </w:r>
          </w:p>
        </w:tc>
        <w:tc>
          <w:tcPr>
            <w:tcW w:w="3046" w:type="dxa"/>
          </w:tcPr>
          <w:p w:rsidR="007F6620" w:rsidRPr="004F4DFB" w:rsidRDefault="007F6620">
            <w:pPr>
              <w:pStyle w:val="Underskrifter"/>
            </w:pPr>
          </w:p>
        </w:tc>
      </w:tr>
    </w:tbl>
    <w:p w:rsidR="007F6620" w:rsidRPr="004F4DFB" w:rsidRDefault="007F6620">
      <w:pPr>
        <w:pStyle w:val="Normaltindrag"/>
      </w:pPr>
    </w:p>
    <w:sectPr w:rsidR="007F6620" w:rsidRPr="004F4D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6620" w:rsidRPr="004F4DFB" w:rsidRDefault="007F6620">
      <w:r w:rsidRPr="004F4DFB">
        <w:separator/>
      </w:r>
    </w:p>
  </w:endnote>
  <w:endnote w:type="continuationSeparator" w:id="0">
    <w:p w:rsidR="007F6620" w:rsidRPr="004F4DFB" w:rsidRDefault="007F6620">
      <w:r w:rsidRPr="004F4D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620" w:rsidRPr="004F4DFB" w:rsidRDefault="004F4DFB">
    <w:pPr>
      <w:pStyle w:val="Sidfot"/>
    </w:pPr>
    <w:r w:rsidRPr="004F4D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00332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620" w:rsidRDefault="007F66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6620" w:rsidRDefault="007F66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620" w:rsidRPr="004F4DFB" w:rsidRDefault="004F4DFB">
    <w:pPr>
      <w:pStyle w:val="Sidfot"/>
    </w:pPr>
    <w:r w:rsidRPr="004F4D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2332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620" w:rsidRDefault="007F66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6620" w:rsidRDefault="007F66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620" w:rsidRPr="004F4DFB" w:rsidRDefault="004F4DFB">
    <w:pPr>
      <w:pStyle w:val="Sidfot"/>
    </w:pPr>
    <w:r w:rsidRPr="004F4D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007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620" w:rsidRDefault="007F66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6620" w:rsidRDefault="007F66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6620" w:rsidRPr="004F4DFB" w:rsidRDefault="007F6620">
      <w:r w:rsidRPr="004F4DFB">
        <w:separator/>
      </w:r>
    </w:p>
  </w:footnote>
  <w:footnote w:type="continuationSeparator" w:id="0">
    <w:p w:rsidR="007F6620" w:rsidRPr="004F4DFB" w:rsidRDefault="007F6620">
      <w:r w:rsidRPr="004F4D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620" w:rsidRPr="004F4DFB" w:rsidRDefault="004F4DFB">
    <w:pPr>
      <w:pStyle w:val="Sidhuvud"/>
    </w:pPr>
    <w:r w:rsidRPr="004F4D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97407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620" w:rsidRDefault="007F662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6620" w:rsidRDefault="007F662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620" w:rsidRPr="004F4DFB" w:rsidRDefault="004F4DFB">
    <w:pPr>
      <w:pStyle w:val="Sidhuvud"/>
    </w:pPr>
    <w:r w:rsidRPr="004F4D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5013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620" w:rsidRDefault="007F662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6620" w:rsidRDefault="007F662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620" w:rsidRPr="004F4DFB" w:rsidRDefault="007F6620">
    <w:pPr>
      <w:pStyle w:val="FSHNormal"/>
      <w:tabs>
        <w:tab w:val="right" w:pos="5840"/>
      </w:tabs>
    </w:pPr>
    <w:r w:rsidRPr="004F4DFB">
      <w:br/>
    </w:r>
    <w:r w:rsidRPr="004F4DFB">
      <w:fldChar w:fldCharType="begin" w:fldLock="1"/>
    </w:r>
    <w:r w:rsidRPr="004F4DFB">
      <w:instrText xml:space="preserve"> DOCPROPERTY</w:instrText>
    </w:r>
    <w:r w:rsidRPr="004F4DFB">
      <w:rPr>
        <w:sz w:val="18"/>
      </w:rPr>
      <w:instrText xml:space="preserve"> "YearUser" *\charformat </w:instrText>
    </w:r>
    <w:r w:rsidRPr="004F4DFB">
      <w:fldChar w:fldCharType="separate"/>
    </w:r>
    <w:r w:rsidRPr="004F4DFB">
      <w:t>2007/08</w:t>
    </w:r>
    <w:r w:rsidRPr="004F4DFB">
      <w:fldChar w:fldCharType="end"/>
    </w:r>
    <w:r w:rsidRPr="004F4DFB">
      <w:t xml:space="preserve"> </w:t>
    </w:r>
    <w:r w:rsidRPr="004F4DFB">
      <w:tab/>
      <w:t xml:space="preserve">mnr: </w:t>
    </w:r>
    <w:r w:rsidRPr="004F4DFB">
      <w:fldChar w:fldCharType="begin" w:fldLock="1"/>
    </w:r>
    <w:r w:rsidRPr="004F4DFB">
      <w:instrText xml:space="preserve"> DOCPROPERTY</w:instrText>
    </w:r>
    <w:r w:rsidRPr="004F4DFB">
      <w:rPr>
        <w:sz w:val="18"/>
      </w:rPr>
      <w:instrText xml:space="preserve"> "Motionsnummer" *\charformat </w:instrText>
    </w:r>
    <w:r w:rsidRPr="004F4DFB">
      <w:fldChar w:fldCharType="separate"/>
    </w:r>
    <w:r w:rsidRPr="004F4DFB">
      <w:t>Ub540</w:t>
    </w:r>
    <w:r w:rsidRPr="004F4DFB">
      <w:fldChar w:fldCharType="end"/>
    </w:r>
    <w:r w:rsidRPr="004F4DFB">
      <w:br/>
    </w:r>
    <w:r w:rsidRPr="004F4DFB">
      <w:fldChar w:fldCharType="begin" w:fldLock="1"/>
    </w:r>
    <w:r w:rsidRPr="004F4DFB">
      <w:instrText xml:space="preserve"> DOCPROPERTY</w:instrText>
    </w:r>
    <w:r w:rsidRPr="004F4DFB">
      <w:rPr>
        <w:sz w:val="18"/>
      </w:rPr>
      <w:instrText xml:space="preserve"> "Samling" *\charformat </w:instrText>
    </w:r>
    <w:r w:rsidRPr="004F4DFB">
      <w:fldChar w:fldCharType="end"/>
    </w:r>
    <w:r w:rsidRPr="004F4DFB">
      <w:tab/>
      <w:t xml:space="preserve">pnr: </w:t>
    </w:r>
    <w:r w:rsidRPr="004F4DFB">
      <w:fldChar w:fldCharType="begin" w:fldLock="1"/>
    </w:r>
    <w:r w:rsidRPr="004F4DFB">
      <w:instrText xml:space="preserve"> DOCPROPERTY</w:instrText>
    </w:r>
    <w:r w:rsidRPr="004F4DFB">
      <w:rPr>
        <w:sz w:val="18"/>
      </w:rPr>
      <w:instrText xml:space="preserve"> "Partinummer" *\charformat </w:instrText>
    </w:r>
    <w:r w:rsidRPr="004F4DFB">
      <w:fldChar w:fldCharType="separate"/>
    </w:r>
    <w:r w:rsidRPr="004F4DFB">
      <w:t>s45225</w:t>
    </w:r>
    <w:r w:rsidRPr="004F4DFB">
      <w:fldChar w:fldCharType="end"/>
    </w:r>
  </w:p>
  <w:p w:rsidR="007F6620" w:rsidRPr="004F4DFB" w:rsidRDefault="007F6620">
    <w:pPr>
      <w:pStyle w:val="FSHRub1"/>
    </w:pPr>
    <w:r w:rsidRPr="004F4DFB">
      <w:t>Motion till riksdagen</w:t>
    </w:r>
    <w:r w:rsidRPr="004F4DFB">
      <w:br/>
    </w:r>
    <w:r w:rsidRPr="004F4DFB">
      <w:fldChar w:fldCharType="begin" w:fldLock="1"/>
    </w:r>
    <w:r w:rsidRPr="004F4DFB">
      <w:instrText xml:space="preserve"> DOCPROPERTY "YearUser" *\charformat </w:instrText>
    </w:r>
    <w:r w:rsidRPr="004F4DFB">
      <w:fldChar w:fldCharType="separate"/>
    </w:r>
    <w:r w:rsidRPr="004F4DFB">
      <w:t>2007/08</w:t>
    </w:r>
    <w:r w:rsidRPr="004F4DFB">
      <w:fldChar w:fldCharType="end"/>
    </w:r>
    <w:r w:rsidRPr="004F4DFB">
      <w:t>:</w:t>
    </w:r>
    <w:r w:rsidRPr="004F4DFB">
      <w:fldChar w:fldCharType="begin" w:fldLock="1"/>
    </w:r>
    <w:r w:rsidRPr="004F4DFB">
      <w:instrText xml:space="preserve"> DOCPROPERTY "Motionsnummer" *\charformat </w:instrText>
    </w:r>
    <w:r w:rsidRPr="004F4DFB">
      <w:fldChar w:fldCharType="separate"/>
    </w:r>
    <w:r w:rsidRPr="004F4DFB">
      <w:t>Ub540</w:t>
    </w:r>
    <w:r w:rsidRPr="004F4DFB">
      <w:fldChar w:fldCharType="end"/>
    </w:r>
  </w:p>
  <w:p w:rsidR="007F6620" w:rsidRPr="004F4DFB" w:rsidRDefault="007F6620">
    <w:pPr>
      <w:pStyle w:val="FSHNormalS5"/>
    </w:pPr>
    <w:r w:rsidRPr="004F4DFB">
      <w:fldChar w:fldCharType="begin" w:fldLock="1"/>
    </w:r>
    <w:r w:rsidRPr="004F4DFB">
      <w:instrText xml:space="preserve"> DOCPROPERTY "MotionarText" *\charformat </w:instrText>
    </w:r>
    <w:r w:rsidRPr="004F4DFB">
      <w:fldChar w:fldCharType="separate"/>
    </w:r>
    <w:r w:rsidRPr="004F4DFB">
      <w:t>av Ronny Olander (s)</w:t>
    </w:r>
    <w:r w:rsidRPr="004F4DFB">
      <w:fldChar w:fldCharType="end"/>
    </w:r>
    <w:r w:rsidRPr="004F4DFB">
      <w:br/>
    </w:r>
    <w:r w:rsidRPr="004F4DFB">
      <w:fldChar w:fldCharType="begin" w:fldLock="1"/>
    </w:r>
    <w:r w:rsidRPr="004F4DFB">
      <w:instrText xml:space="preserve"> DOCPROPERTY "SvarFrasKort" *\charformat </w:instrText>
    </w:r>
    <w:r w:rsidRPr="004F4DFB">
      <w:fldChar w:fldCharType="end"/>
    </w:r>
  </w:p>
  <w:p w:rsidR="007F6620" w:rsidRPr="004F4DFB" w:rsidRDefault="007F6620">
    <w:pPr>
      <w:pStyle w:val="FSHTitel"/>
    </w:pPr>
    <w:r w:rsidRPr="004F4DFB">
      <w:fldChar w:fldCharType="begin" w:fldLock="1"/>
    </w:r>
    <w:r w:rsidRPr="004F4DFB">
      <w:instrText xml:space="preserve"> DOCPROPERTY</w:instrText>
    </w:r>
    <w:r w:rsidRPr="004F4DFB">
      <w:rPr>
        <w:sz w:val="18"/>
      </w:rPr>
      <w:instrText xml:space="preserve"> "RubrikSvar" *\charformat </w:instrText>
    </w:r>
    <w:r w:rsidRPr="004F4DFB">
      <w:fldChar w:fldCharType="separate"/>
    </w:r>
    <w:r w:rsidRPr="004F4DFB">
      <w:t>Lokalisering av ESS-anläggningen</w:t>
    </w:r>
    <w:r w:rsidRPr="004F4DFB">
      <w:fldChar w:fldCharType="end"/>
    </w:r>
  </w:p>
  <w:p w:rsidR="007F6620" w:rsidRPr="004F4DFB" w:rsidRDefault="007F6620">
    <w:pPr>
      <w:pStyle w:val="Normal00"/>
    </w:pPr>
  </w:p>
  <w:p w:rsidR="007F6620" w:rsidRPr="004F4DFB" w:rsidRDefault="007F66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0913019">
    <w:abstractNumId w:val="8"/>
  </w:num>
  <w:num w:numId="2" w16cid:durableId="1444380217">
    <w:abstractNumId w:val="9"/>
  </w:num>
  <w:num w:numId="3" w16cid:durableId="332874308">
    <w:abstractNumId w:val="8"/>
  </w:num>
  <w:num w:numId="4" w16cid:durableId="1691686353">
    <w:abstractNumId w:val="9"/>
  </w:num>
  <w:num w:numId="5" w16cid:durableId="908419383">
    <w:abstractNumId w:val="13"/>
  </w:num>
  <w:num w:numId="6" w16cid:durableId="875239307">
    <w:abstractNumId w:val="10"/>
  </w:num>
  <w:num w:numId="7" w16cid:durableId="1530681120">
    <w:abstractNumId w:val="11"/>
  </w:num>
  <w:num w:numId="8" w16cid:durableId="934674690">
    <w:abstractNumId w:val="12"/>
  </w:num>
  <w:num w:numId="9" w16cid:durableId="1403023181">
    <w:abstractNumId w:val="8"/>
  </w:num>
  <w:num w:numId="10" w16cid:durableId="946931169">
    <w:abstractNumId w:val="3"/>
  </w:num>
  <w:num w:numId="11" w16cid:durableId="674266050">
    <w:abstractNumId w:val="2"/>
  </w:num>
  <w:num w:numId="12" w16cid:durableId="48649341">
    <w:abstractNumId w:val="1"/>
  </w:num>
  <w:num w:numId="13" w16cid:durableId="130296889">
    <w:abstractNumId w:val="0"/>
  </w:num>
  <w:num w:numId="14" w16cid:durableId="1197504893">
    <w:abstractNumId w:val="9"/>
  </w:num>
  <w:num w:numId="15" w16cid:durableId="1969360857">
    <w:abstractNumId w:val="7"/>
  </w:num>
  <w:num w:numId="16" w16cid:durableId="904488888">
    <w:abstractNumId w:val="6"/>
  </w:num>
  <w:num w:numId="17" w16cid:durableId="982079416">
    <w:abstractNumId w:val="5"/>
  </w:num>
  <w:num w:numId="18" w16cid:durableId="2040857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39F7915D-E142-47B1-A92C-2D584BF557C0}"/>
  </w:docVars>
  <w:rsids>
    <w:rsidRoot w:val="000146CB"/>
    <w:rsid w:val="000146CB"/>
    <w:rsid w:val="004F4DFB"/>
    <w:rsid w:val="007F66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313E99-6D89-4104-8E4A-B6C06778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4485</Characters>
  <Application>Microsoft Office Word</Application>
  <DocSecurity>4</DocSecurity>
  <Lines>80</Lines>
  <Paragraphs>17</Paragraphs>
  <ScaleCrop>false</ScaleCrop>
  <HeadingPairs>
    <vt:vector size="2" baseType="variant">
      <vt:variant>
        <vt:lpstr>Rubrik</vt:lpstr>
      </vt:variant>
      <vt:variant>
        <vt:i4>1</vt:i4>
      </vt:variant>
    </vt:vector>
  </HeadingPairs>
  <TitlesOfParts>
    <vt:vector size="1" baseType="lpstr">
      <vt:lpstr>s45225</vt:lpstr>
    </vt:vector>
  </TitlesOfParts>
  <Company>Riksdagen</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s45225</dc:title>
  <dc:subject>s45225</dc:subject>
  <dc:creator>Riksdagen</dc:creator>
  <cp:keywords>Riksdagen</cp:keywords>
  <dc:description>TKG-ktrl, MSMQ4mb, PersReg-Distribution mm</dc:description>
  <cp:lastModifiedBy>Lars Brink</cp:lastModifiedBy>
  <cp:revision>2</cp:revision>
  <cp:lastPrinted>2007-11-24T13:40:00Z</cp:lastPrinted>
  <dcterms:created xsi:type="dcterms:W3CDTF">2025-12-17T11:23:00Z</dcterms:created>
  <dcterms:modified xsi:type="dcterms:W3CDTF">2025-12-17T11:23:00Z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Lokalisering av ESS-anläggningen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ESS-anläggningen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Ronny Olander (s)</vt:lpwstr>
  </property>
  <property fmtid="{D5CDD505-2E9C-101B-9397-08002B2CF9AE}" pid="26" name="MotionarLista">
    <vt:lpwstr>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Ub540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20072008000000000115000452250069</vt:lpwstr>
  </property>
  <property fmtid="{D5CDD505-2E9C-101B-9397-08002B2CF9AE}" pid="47" name="datum">
    <vt:lpwstr>071005</vt:lpwstr>
  </property>
  <property fmtid="{D5CDD505-2E9C-101B-9397-08002B2CF9AE}" pid="48" name="avsändar-e-post">
    <vt:lpwstr>liisa.sihvo.murstam@riksdagen.se</vt:lpwstr>
  </property>
  <property fmtid="{D5CDD505-2E9C-101B-9397-08002B2CF9AE}" pid="49" name="id">
    <vt:lpwstr>20072008000000000115000452250069</vt:lpwstr>
  </property>
  <property fmtid="{D5CDD505-2E9C-101B-9397-08002B2CF9AE}" pid="50" name="nummer">
    <vt:lpwstr>540</vt:lpwstr>
  </property>
  <property fmtid="{D5CDD505-2E9C-101B-9397-08002B2CF9AE}" pid="51" name="utskottsbeteckning">
    <vt:lpwstr>Ub</vt:lpwstr>
  </property>
  <property fmtid="{D5CDD505-2E9C-101B-9397-08002B2CF9AE}" pid="52" name="GlobalUID">
    <vt:lpwstr>{0564BD9F-A580-458C-BD0A-D87827ED10B3}</vt:lpwstr>
  </property>
  <property fmtid="{D5CDD505-2E9C-101B-9397-08002B2CF9AE}" pid="53" name="Överföringar">
    <vt:i4>0</vt:i4>
  </property>
  <property fmtid="{D5CDD505-2E9C-101B-9397-08002B2CF9AE}" pid="54" name="Checksum">
    <vt:lpwstr>*0000860469610*</vt:lpwstr>
  </property>
  <property fmtid="{D5CDD505-2E9C-101B-9397-08002B2CF9AE}" pid="55" name="skuggnummer">
    <vt:lpwstr>3023</vt:lpwstr>
  </property>
  <property fmtid="{D5CDD505-2E9C-101B-9397-08002B2CF9AE}" pid="56" name="urixVersion">
    <vt:lpwstr>3.2.0.8</vt:lpwstr>
  </property>
  <property fmtid="{D5CDD505-2E9C-101B-9397-08002B2CF9AE}" pid="57" name="urixOrigin">
    <vt:lpwstr>080827 13:32:25.381</vt:lpwstr>
  </property>
  <property fmtid="{D5CDD505-2E9C-101B-9397-08002B2CF9AE}" pid="58" name="urixGuid">
    <vt:lpwstr>{45C13C8E-4F2B-434D-BDCB-CC7C211F2F34}</vt:lpwstr>
  </property>
</Properties>
</file>