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554AC99" w14:textId="77777777">
      <w:pPr>
        <w:pStyle w:val="RubrikFrslagTIllRiksdagsbeslut"/>
      </w:pPr>
      <w:sdt>
        <w:sdtPr>
          <w:alias w:val="CC_Boilerplate_4"/>
          <w:tag w:val="CC_Boilerplate_4"/>
          <w:id w:val="-1644581176"/>
          <w:lock w:val="sdtContentLocked"/>
          <w:placeholder>
            <w:docPart w:val="4C196FB4215D472A8CBA49986C704D92"/>
          </w:placeholder>
          <w:text/>
        </w:sdtPr>
        <w:sdtContent>
          <w:r w:rsidRPr="009B062B">
            <w:t>Förslag till riksdagsbeslut</w:t>
          </w:r>
        </w:sdtContent>
      </w:sdt>
      <w:bookmarkEnd w:id="0"/>
      <w:bookmarkEnd w:id="1"/>
    </w:p>
    <w:sdt>
      <w:sdtPr>
        <w:alias w:val="Yrkande 1"/>
        <w:tag w:val="b8c22a2f-5a80-43bf-ab3a-b4abdeff628a"/>
        <w:id w:val="1933309843"/>
        <w:lock w:val="sdtLocked"/>
        <w:richText/>
      </w:sdtPr>
      <w:sdtContent>
        <w:p w:rsidR="00AA1CE6" w14:paraId="4E796C5A" w14:textId="77777777">
          <w:pPr>
            <w:pStyle w:val="Frslagstext"/>
            <w:numPr>
              <w:ilvl w:val="0"/>
              <w:numId w:val="0"/>
            </w:numPr>
          </w:pPr>
          <w:r>
            <w:t>Riksdagen ställer sig bakom det som anförs i motionen om att se över och förenkla beskattningsreglerna för sjömän i syfte att stärka rättssäkerheten, minska risken för dubbelbeskattning och förbättra svensk sjöfarts konkurrenskraft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E989FED5E92418FAB7D29676BF682F4"/>
        </w:placeholder>
        <w:text/>
      </w:sdtPr>
      <w:sdtContent>
        <w:p w:rsidR="006D79C9" w:rsidRPr="009B062B" w:rsidP="00333E95" w14:paraId="42503C2E" w14:textId="77777777">
          <w:pPr>
            <w:pStyle w:val="Heading1"/>
          </w:pPr>
          <w:r>
            <w:t>Motivering</w:t>
          </w:r>
        </w:p>
      </w:sdtContent>
    </w:sdt>
    <w:bookmarkEnd w:id="3" w:displacedByCustomXml="prev"/>
    <w:bookmarkEnd w:id="4" w:displacedByCustomXml="prev"/>
    <w:p w:rsidR="00D01FCD" w:rsidP="00D95D18" w14:paraId="4DB23829" w14:textId="77777777">
      <w:pPr>
        <w:pStyle w:val="Normalutanindragellerluft"/>
      </w:pPr>
      <w:r w:rsidRPr="00D95D18">
        <w:t>Sjöfarten är en central del av Sveriges transportförsörjning, handel och beredskap. Som kust- och handelsnation är Sverige beroende av att det finns kompetent arbetskraft som kan bemanna fartygen och upprätthålla fungerande sjötransporter. För att svensk sjöfart ska kunna utvecklas behövs långsiktigt hållbara villkor för både rederier och sjömän.</w:t>
      </w:r>
    </w:p>
    <w:p w:rsidR="00D01FCD" w:rsidP="00D01FCD" w14:paraId="217BDFC7" w14:textId="446CD7E1">
      <w:r w:rsidRPr="00D95D18">
        <w:t>Beskattningsreglerna för den som arbetar till sjöss är komplexa. Vilka regler som gäller kan bero på bland annat arbetsland, fartyg, trafikområde och skatteavtal. Sjö</w:t>
      </w:r>
      <w:r>
        <w:softHyphen/>
      </w:r>
      <w:r w:rsidRPr="00D95D18">
        <w:t>inkomstavdrag och andra särskilda bestämmelser ska dessutom tillämpas tillsammans med de allmänna reglerna om inkomstbeskattning. För den som arbetar internationellt kan det vara svårt att förutse den slutliga beskattningen och att avgöra hur olika regel</w:t>
      </w:r>
      <w:r>
        <w:softHyphen/>
      </w:r>
      <w:r w:rsidRPr="00D95D18">
        <w:t>verk samspelar.</w:t>
      </w:r>
    </w:p>
    <w:p w:rsidR="00D01FCD" w:rsidP="00D01FCD" w14:paraId="6B871979" w14:textId="1EA2A948">
      <w:r w:rsidRPr="00D95D18">
        <w:t>Otydliga och svåröverskådliga regler skapar osäkerhet för den enskilde och en admi</w:t>
      </w:r>
      <w:r>
        <w:softHyphen/>
      </w:r>
      <w:r w:rsidRPr="00D95D18">
        <w:t>nistrativ börda för arbetsgivarna. Det är också viktigt att beskattningen blir förutsebar och att risken för dubbelbeskattning begränsas. När likartat arbete kan omfattas av olika beskattningsvillkor behöver skillnaderna vara sakligt motiverade och reglerna begripliga för den som berörs.</w:t>
      </w:r>
    </w:p>
    <w:p w:rsidR="00D01FCD" w:rsidP="00D01FCD" w14:paraId="63C84ABB" w14:textId="61450120">
      <w:r w:rsidRPr="00D95D18">
        <w:t>Kristdemokraterna vill värna företagande, arbete och svensk konkurrenskraft. Skatte</w:t>
      </w:r>
      <w:r>
        <w:softHyphen/>
      </w:r>
      <w:r w:rsidRPr="00D95D18">
        <w:t xml:space="preserve">systemet ska vara rättssäkert, förutsebart och utformat så att det inte i onödan försvårar för människor att arbeta eller för företag att rekrytera den kompetens de behöver. Detta </w:t>
      </w:r>
      <w:r w:rsidRPr="00D95D18">
        <w:t>är särskilt viktigt i en internationellt konkurrensutsatt näring som sjöfarten, där Sverige behöver kunna attrahera och behålla kvalificerad arbetskraft.</w:t>
      </w:r>
    </w:p>
    <w:p w:rsidR="00D01FCD" w:rsidP="00D01FCD" w14:paraId="770FF9F4" w14:textId="230C7192">
      <w:r w:rsidRPr="00D95D18">
        <w:t>Regeringen bör därför se över beskattningsreglerna för sjömän med fokus på hur sjöinkomstavdraget, reglerna för arbete utomlands och relevanta skatteavtal samverkar. Översynen bör identifiera omotiverade skillnader, otydligheter och risker för dubbel</w:t>
      </w:r>
      <w:r>
        <w:softHyphen/>
      </w:r>
      <w:r w:rsidRPr="00D95D18">
        <w:t>beskattning samt föreslå förenklingar som gör reglerna mer begripliga och förutsebara. Konsekvenserna för både sjömän och arbetsgivare bör beaktas, liksom Sveriges inter</w:t>
      </w:r>
      <w:r>
        <w:softHyphen/>
      </w:r>
      <w:r w:rsidRPr="00D95D18">
        <w:t>nationella åtaganden och behovet av att värna skattebasen.</w:t>
      </w:r>
    </w:p>
    <w:p w:rsidR="00D01FCD" w:rsidP="00D01FCD" w14:paraId="1857E3A0" w14:textId="77777777">
      <w:r w:rsidRPr="00D95D18">
        <w:t>Målet ska vara tydliga och rättvisa beskattningsvillkor som underlättar rekrytering och kompetensförsörjning och stärker svensk sjöfarts långsiktiga konkurrenskraft.</w:t>
      </w:r>
    </w:p>
    <w:sdt>
      <w:sdtPr>
        <w:alias w:val="CC_Underskrifter"/>
        <w:tag w:val="CC_Underskrifter"/>
        <w:id w:val="583496634"/>
        <w:lock w:val="sdtContentLocked"/>
        <w:placeholder>
          <w:docPart w:val="3BD7D5CEDD554902829322F625234579"/>
        </w:placeholder>
        <w:richText/>
      </w:sdtPr>
      <w:sdtEndPr>
        <w:rPr>
          <w:i/>
          <w:noProof/>
        </w:rPr>
      </w:sdtEndPr>
      <w:sdtContent>
        <w:p w:rsidR="00D95D18" w:rsidP="0010243E" w14:paraId="0B6621A4" w14:textId="0E6A1FF0"/>
        <w:p w:rsidR="00D95D18" w:rsidP="0010243E" w14:paraId="3C0B5C05" w14:textId="43BCD381"/>
      </w:sdtContent>
    </w:sdt>
    <w:tbl>
      <w:tblPr>
        <w:tblCaption w:val="underskrifter"/>
        <w:tblW w:w="5000" w:type="pct"/>
        <w:tblLook w:val="04A0"/>
      </w:tblPr>
      <w:tblGrid>
        <w:gridCol w:w="4252"/>
        <w:gridCol w:w="4252"/>
      </w:tblGrid>
      <w:tr w14:paraId="29C927B0" w14:textId="77777777">
        <w:tblPrEx>
          <w:tblW w:w="5000" w:type="pct"/>
          <w:tblLook w:val="04A0"/>
        </w:tblPrEx>
        <w:trPr>
          <w:cantSplit/>
        </w:trPr>
        <w:tc>
          <w:tcPr>
            <w:tcW w:w="50" w:type="pct"/>
            <w:vAlign w:val="bottom"/>
          </w:tcPr>
          <w:p w:rsidR="00AA1CE6" w14:paraId="144B113A" w14:textId="77777777">
            <w:pPr>
              <w:pStyle w:val="Underskrifter"/>
              <w:spacing w:after="0"/>
            </w:pPr>
            <w:r>
              <w:t>Cecilia Engström (KD)</w:t>
            </w:r>
          </w:p>
        </w:tc>
        <w:tc>
          <w:tcPr>
            <w:tcW w:w="50" w:type="pct"/>
            <w:vAlign w:val="bottom"/>
          </w:tcPr>
          <w:p w:rsidR="00AA1CE6" w14:paraId="1EE09BE3" w14:textId="77777777">
            <w:pPr>
              <w:pStyle w:val="Underskrifter"/>
              <w:spacing w:after="0"/>
            </w:pPr>
            <w:r>
              <w:t>Magnus Berntsson (KD)</w:t>
            </w:r>
          </w:p>
        </w:tc>
      </w:tr>
    </w:tbl>
    <w:p w:rsidR="004801AC" w:rsidRPr="008E0FE2" w:rsidP="00DF3554" w14:paraId="5690606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46D44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99F726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0243E" w:rsidP="0010243E" w14:paraId="2A034007" w14:textId="5AE0BB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6DD6CB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487015F">
                          <w:pPr>
                            <w:jc w:val="right"/>
                          </w:pPr>
                          <w:sdt>
                            <w:sdtPr>
                              <w:alias w:val="CC_Noformat_Partikod"/>
                              <w:tag w:val="CC_Noformat_Partikod"/>
                              <w:id w:val="-53464382"/>
                              <w:placeholder>
                                <w:docPart w:val="68AD3DEC1B30407887E225551BA70976"/>
                              </w:placeholder>
                              <w:text/>
                            </w:sdtPr>
                            <w:sdtContent>
                              <w:r w:rsidR="00D95D18">
                                <w:t>KD</w:t>
                              </w:r>
                            </w:sdtContent>
                          </w:sdt>
                          <w:sdt>
                            <w:sdtPr>
                              <w:alias w:val="CC_Noformat_Partinummer"/>
                              <w:tag w:val="CC_Noformat_Partinummer"/>
                              <w:id w:val="-1709555926"/>
                              <w:placeholder>
                                <w:docPart w:val="DA5E457A29A745868F25A30BFB33DA3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3F691E4" w14:textId="5487015F">
                    <w:pPr>
                      <w:jc w:val="right"/>
                    </w:pPr>
                    <w:sdt>
                      <w:sdtPr>
                        <w:alias w:val="CC_Noformat_Partikod"/>
                        <w:tag w:val="CC_Noformat_Partikod"/>
                        <w:id w:val="2106098174"/>
                        <w:placeholder>
                          <w:docPart w:val="68AD3DEC1B30407887E225551BA70976"/>
                        </w:placeholder>
                        <w:text/>
                      </w:sdtPr>
                      <w:sdtContent>
                        <w:r w:rsidR="00D95D18">
                          <w:t>KD</w:t>
                        </w:r>
                      </w:sdtContent>
                    </w:sdt>
                    <w:sdt>
                      <w:sdtPr>
                        <w:alias w:val="CC_Noformat_Partinummer"/>
                        <w:tag w:val="CC_Noformat_Partinummer"/>
                        <w:id w:val="1550530022"/>
                        <w:placeholder>
                          <w:docPart w:val="DA5E457A29A745868F25A30BFB33DA32"/>
                        </w:placeholder>
                        <w:showingPlcHdr/>
                        <w:text/>
                      </w:sdtPr>
                      <w:sdtContent>
                        <w:r>
                          <w:t xml:space="preserve"> </w:t>
                        </w:r>
                      </w:sdtContent>
                    </w:sdt>
                  </w:p>
                </w:txbxContent>
              </v:textbox>
            </v:shape>
          </w:pict>
        </mc:Fallback>
      </mc:AlternateContent>
    </w:r>
  </w:p>
  <w:p w:rsidR="00262EA3" w:rsidRPr="00293C4F" w:rsidP="00776B74" w14:paraId="27A05F1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FBE084" w14:textId="77777777">
    <w:pPr>
      <w:jc w:val="right"/>
    </w:pPr>
  </w:p>
  <w:p w:rsidR="00262EA3" w:rsidP="00776B74" w14:paraId="23E101C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B82512"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372F80F" w14:textId="43288766">
    <w:pPr>
      <w:pStyle w:val="FSHNormal"/>
      <w:spacing w:before="40"/>
    </w:pPr>
    <w:sdt>
      <w:sdtPr>
        <w:alias w:val="CC_Noformat_Motionstyp"/>
        <w:tag w:val="CC_Noformat_Motionstyp"/>
        <w:id w:val="1162973129"/>
        <w:lock w:val="sdtContentLocked"/>
        <w:text/>
        <w15:appearance w15:val="hidden"/>
      </w:sdtPr>
      <w:sdtContent>
        <w:r w:rsidR="00423938">
          <w:t>Enskild motion</w:t>
        </w:r>
      </w:sdtContent>
    </w:sdt>
    <w:r w:rsidR="00821B36">
      <w:t xml:space="preserve"> </w:t>
    </w:r>
    <w:sdt>
      <w:sdtPr>
        <w:alias w:val="CC_Noformat_Partikod"/>
        <w:tag w:val="CC_Noformat_Partikod"/>
        <w:id w:val="1471015553"/>
        <w:text/>
      </w:sdtPr>
      <w:sdtContent>
        <w:r w:rsidR="00D95D1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CA32D1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B05BCCB" w14:textId="03F6ECF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2393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23938">
          <w:t>:267</w:t>
        </w:r>
      </w:sdtContent>
    </w:sdt>
  </w:p>
  <w:p w:rsidR="00262EA3" w:rsidP="00E03A3D" w14:paraId="5628B819" w14:textId="57504D0F">
    <w:pPr>
      <w:pStyle w:val="Motionr"/>
    </w:pPr>
    <w:sdt>
      <w:sdtPr>
        <w:alias w:val="CC_Noformat_Avtext"/>
        <w:tag w:val="CC_Noformat_Avtext"/>
        <w:id w:val="-2020768203"/>
        <w:lock w:val="sdtContentLocked"/>
        <w:placeholder>
          <w:docPart w:val="68AD3DEC1B30407887E225551BA70976"/>
        </w:placeholder>
        <w:text/>
        <w15:appearance w15:val="hidden"/>
      </w:sdtPr>
      <w:sdtContent>
        <w:r w:rsidR="00423938">
          <w:t>av Cecilia Engström och Magnus Berntsson (båda KD)</w:t>
        </w:r>
      </w:sdtContent>
    </w:sdt>
  </w:p>
  <w:sdt>
    <w:sdtPr>
      <w:alias w:val="CC_Noformat_Rubtext"/>
      <w:tag w:val="CC_Noformat_Rubtext"/>
      <w:id w:val="-218060500"/>
      <w:lock w:val="sdtLocked"/>
      <w:placeholder>
        <w:docPart w:val="DA5E457A29A745868F25A30BFB33DA32"/>
      </w:placeholder>
      <w:text/>
    </w:sdtPr>
    <w:sdtContent>
      <w:p w:rsidR="00262EA3" w:rsidP="00283E0F" w14:paraId="732B76C3" w14:textId="1F17D748">
        <w:pPr>
          <w:pStyle w:val="FSHRub2"/>
        </w:pPr>
        <w:r>
          <w:t>Rättvisa och konkurrenskraftiga beskattningsregler för sjömän</w:t>
        </w:r>
      </w:p>
    </w:sdtContent>
  </w:sdt>
  <w:sdt>
    <w:sdtPr>
      <w:alias w:val="CC_Boilerplate_3"/>
      <w:tag w:val="CC_Boilerplate_3"/>
      <w:id w:val="1606463544"/>
      <w:lock w:val="sdtContentLocked"/>
      <w:text w:multiLine="1"/>
      <w15:appearance w15:val="hidden"/>
    </w:sdtPr>
    <w:sdtContent>
      <w:p w:rsidR="00262EA3" w:rsidP="00283E0F" w14:paraId="6578155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D1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0A1"/>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43E"/>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154"/>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5AA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938"/>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4BC"/>
    <w:rsid w:val="004D6C6B"/>
    <w:rsid w:val="004D71B8"/>
    <w:rsid w:val="004D7FE2"/>
    <w:rsid w:val="004E00A1"/>
    <w:rsid w:val="004E05F8"/>
    <w:rsid w:val="004E0BCE"/>
    <w:rsid w:val="004E1287"/>
    <w:rsid w:val="004E1445"/>
    <w:rsid w:val="004E1564"/>
    <w:rsid w:val="004E1B8C"/>
    <w:rsid w:val="004E25CD"/>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90F"/>
    <w:rsid w:val="00A71F29"/>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1CE6"/>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09"/>
    <w:rsid w:val="00B04B23"/>
    <w:rsid w:val="00B050FD"/>
    <w:rsid w:val="00B0530E"/>
    <w:rsid w:val="00B06B29"/>
    <w:rsid w:val="00B06CFF"/>
    <w:rsid w:val="00B076EC"/>
    <w:rsid w:val="00B10270"/>
    <w:rsid w:val="00B102BA"/>
    <w:rsid w:val="00B109A9"/>
    <w:rsid w:val="00B10DEF"/>
    <w:rsid w:val="00B112C4"/>
    <w:rsid w:val="00B11696"/>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4DD"/>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1FCD"/>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18"/>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714"/>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6F7EAD"/>
  <w15:chartTrackingRefBased/>
  <w15:docId w15:val="{99C4E60A-7363-4312-9EAF-EB2D4608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C196FB4215D472A8CBA49986C704D92"/>
        <w:category>
          <w:name w:val="Allmänt"/>
          <w:gallery w:val="placeholder"/>
        </w:category>
        <w:types>
          <w:type w:val="bbPlcHdr"/>
        </w:types>
        <w:behaviors>
          <w:behavior w:val="content"/>
        </w:behaviors>
        <w:guid w:val="{0DCE15E4-41AF-4201-A455-7C96AC510C6C}"/>
      </w:docPartPr>
      <w:docPartBody>
        <w:p w:rsidR="004E25CD">
          <w:pPr>
            <w:pStyle w:val="4C196FB4215D472A8CBA49986C704D92"/>
          </w:pPr>
          <w:r w:rsidRPr="005A0A93">
            <w:rPr>
              <w:rStyle w:val="PlaceholderText"/>
            </w:rPr>
            <w:t>Förslag till riksdagsbeslut</w:t>
          </w:r>
        </w:p>
      </w:docPartBody>
    </w:docPart>
    <w:docPart>
      <w:docPartPr>
        <w:name w:val="9E989FED5E92418FAB7D29676BF682F4"/>
        <w:category>
          <w:name w:val="Allmänt"/>
          <w:gallery w:val="placeholder"/>
        </w:category>
        <w:types>
          <w:type w:val="bbPlcHdr"/>
        </w:types>
        <w:behaviors>
          <w:behavior w:val="content"/>
        </w:behaviors>
        <w:guid w:val="{A3F5FFE9-D75E-4455-979B-176A528A63D5}"/>
      </w:docPartPr>
      <w:docPartBody>
        <w:p w:rsidR="004E25CD">
          <w:pPr>
            <w:pStyle w:val="9E989FED5E92418FAB7D29676BF682F4"/>
          </w:pPr>
          <w:r w:rsidRPr="005A0A93">
            <w:rPr>
              <w:rStyle w:val="PlaceholderText"/>
            </w:rPr>
            <w:t>Motivering</w:t>
          </w:r>
        </w:p>
      </w:docPartBody>
    </w:docPart>
    <w:docPart>
      <w:docPartPr>
        <w:name w:val="68AD3DEC1B30407887E225551BA70976"/>
        <w:category>
          <w:name w:val="Allmänt"/>
          <w:gallery w:val="placeholder"/>
        </w:category>
        <w:types>
          <w:type w:val="bbPlcHdr"/>
        </w:types>
        <w:behaviors>
          <w:behavior w:val="content"/>
        </w:behaviors>
        <w:guid w:val="{69FD45ED-F47A-454D-A84A-9AEBE871735B}"/>
      </w:docPartPr>
      <w:docPartBody>
        <w:p w:rsidR="004E25CD">
          <w:pPr>
            <w:pStyle w:val="68AD3DEC1B30407887E225551BA70976"/>
          </w:pPr>
          <w:r>
            <w:rPr>
              <w:rStyle w:val="PlaceholderText"/>
            </w:rPr>
            <w:t xml:space="preserve"> </w:t>
          </w:r>
        </w:p>
      </w:docPartBody>
    </w:docPart>
    <w:docPart>
      <w:docPartPr>
        <w:name w:val="DA5E457A29A745868F25A30BFB33DA32"/>
        <w:category>
          <w:name w:val="Allmänt"/>
          <w:gallery w:val="placeholder"/>
        </w:category>
        <w:types>
          <w:type w:val="bbPlcHdr"/>
        </w:types>
        <w:behaviors>
          <w:behavior w:val="content"/>
        </w:behaviors>
        <w:guid w:val="{1B51A86D-A9DB-4C9D-86F3-A77D14CC5101}"/>
      </w:docPartPr>
      <w:docPartBody>
        <w:p w:rsidR="004E25CD">
          <w:pPr>
            <w:pStyle w:val="DA5E457A29A745868F25A30BFB33DA32"/>
          </w:pPr>
          <w:r>
            <w:t xml:space="preserve"> </w:t>
          </w:r>
        </w:p>
      </w:docPartBody>
    </w:docPart>
    <w:docPart>
      <w:docPartPr>
        <w:name w:val="3BD7D5CEDD554902829322F625234579"/>
        <w:category>
          <w:name w:val="Allmänt"/>
          <w:gallery w:val="placeholder"/>
        </w:category>
        <w:types>
          <w:type w:val="bbPlcHdr"/>
        </w:types>
        <w:behaviors>
          <w:behavior w:val="content"/>
        </w:behaviors>
        <w:guid w:val="{D363CCC1-84DE-4B0B-B2D2-7CEEF1C20DA6}"/>
      </w:docPartPr>
      <w:docPartBody>
        <w:p w:rsidR="00F5471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5CD"/>
    <w:rsid w:val="000B70A1"/>
    <w:rsid w:val="004E25CD"/>
    <w:rsid w:val="00997B09"/>
    <w:rsid w:val="00A7190F"/>
    <w:rsid w:val="00B11696"/>
    <w:rsid w:val="00F5471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C196FB4215D472A8CBA49986C704D92">
    <w:name w:val="4C196FB4215D472A8CBA49986C704D92"/>
  </w:style>
  <w:style w:type="paragraph" w:customStyle="1" w:styleId="9E989FED5E92418FAB7D29676BF682F4">
    <w:name w:val="9E989FED5E92418FAB7D29676BF682F4"/>
  </w:style>
  <w:style w:type="paragraph" w:customStyle="1" w:styleId="68AD3DEC1B30407887E225551BA70976">
    <w:name w:val="68AD3DEC1B30407887E225551BA70976"/>
  </w:style>
  <w:style w:type="paragraph" w:customStyle="1" w:styleId="DA5E457A29A745868F25A30BFB33DA32">
    <w:name w:val="DA5E457A29A745868F25A30BFB33DA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412F34-40BA-42C2-AA74-C7945B65F16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337</Words>
  <Characters>2252</Characters>
  <Application>Microsoft Office Word</Application>
  <DocSecurity>0</DocSecurity>
  <Lines>46</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