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12936" w:id="2"/>
    <w:p xmlns:w14="http://schemas.microsoft.com/office/word/2010/wordml" w:rsidRPr="009B062B" w:rsidR="00AF30DD" w:rsidP="004C2548" w:rsidRDefault="004C2548" w14:paraId="00FC0EBD" w14:textId="77777777">
      <w:pPr>
        <w:pStyle w:val="RubrikFrslagTIllRiksdagsbeslut"/>
      </w:pPr>
      <w:sdt>
        <w:sdtPr>
          <w:alias w:val="CC_Boilerplate_4"/>
          <w:tag w:val="CC_Boilerplate_4"/>
          <w:id w:val="-1644581176"/>
          <w:lock w:val="sdtContentLocked"/>
          <w:placeholder>
            <w:docPart w:val="01F185F665424FACA2AD27FC715BCC4F"/>
          </w:placeholder>
          <w:text/>
        </w:sdtPr>
        <w:sdtEndPr/>
        <w:sdtContent>
          <w:r w:rsidRPr="009B062B" w:rsidR="00AF30DD">
            <w:t>Förslag till riksdagsbeslut</w:t>
          </w:r>
        </w:sdtContent>
      </w:sdt>
      <w:bookmarkEnd w:id="0"/>
      <w:bookmarkEnd w:id="1"/>
    </w:p>
    <w:sdt>
      <w:sdtPr>
        <w:tag w:val="932871b2-fe72-4eca-b433-5b3023a63b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stopp för godtycklig indragning av körkort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F919563DCB43549EB065F71D2D5A92"/>
        </w:placeholder>
        <w:text/>
      </w:sdtPr>
      <w:sdtEndPr/>
      <w:sdtContent>
        <w:p xmlns:w14="http://schemas.microsoft.com/office/word/2010/wordml" w:rsidRPr="009B062B" w:rsidR="006D79C9" w:rsidP="00333E95" w:rsidRDefault="006D79C9" w14:paraId="5F846C17" w14:textId="77777777">
          <w:pPr>
            <w:pStyle w:val="Rubrik1"/>
          </w:pPr>
          <w:r>
            <w:t>Motivering</w:t>
          </w:r>
        </w:p>
      </w:sdtContent>
    </w:sdt>
    <w:bookmarkEnd w:displacedByCustomXml="prev" w:id="4"/>
    <w:bookmarkEnd w:displacedByCustomXml="prev" w:id="5"/>
    <w:p xmlns:w14="http://schemas.microsoft.com/office/word/2010/wordml" w:rsidR="00C36956" w:rsidP="00F71C7C" w:rsidRDefault="00C36956" w14:paraId="576D6A5B" w14:textId="4B58D6C1">
      <w:pPr>
        <w:ind w:firstLine="0"/>
      </w:pPr>
      <w:r>
        <w:t>Innehav av körkort är helt avgörande för många människors möjlighet att klara vardagslivet och sin försörjning. Det är därför exempel på godtycklig indragning av människors körkort leder till så omfattande samhällsdebatt.</w:t>
      </w:r>
    </w:p>
    <w:p xmlns:w14="http://schemas.microsoft.com/office/word/2010/wordml" w:rsidR="00C36956" w:rsidP="00C36956" w:rsidRDefault="00C36956" w14:paraId="1B95FAC7" w14:textId="15A83C01">
      <w:r>
        <w:t xml:space="preserve">I vissa fall måste </w:t>
      </w:r>
      <w:r w:rsidR="004C2548">
        <w:t>körkort</w:t>
      </w:r>
      <w:r>
        <w:t xml:space="preserve"> återkallas av omtanke om såväl körkortshavaren själv som andra människor. Den som upprepade gånger kör rattonykter, eller den som på grund av allvarliga medicinska diagnoser (exempelvis långtgående demens) kan inte anses som lämplig bilförare. Men en sådan prövning måste göras noggrant.</w:t>
      </w:r>
    </w:p>
    <w:p xmlns:w14="http://schemas.microsoft.com/office/word/2010/wordml" w:rsidR="00C36956" w:rsidP="00C36956" w:rsidRDefault="00C36956" w14:paraId="63C27656" w14:textId="77777777">
      <w:r>
        <w:t>Handlar det om upprepad rattonykterhet kan indraget körkort gälla tillfälligt i avvaktan av att personen tagit tag i sitt missbruk och bevisligen kommit ur detta. Handlar det om medicinska faktorer måste indragningen ske efter samråd med den enskilde körkortshavaren och dennes läkare, där den drabbade får ge sin syn på saken före beslut. Om den enskilde överklagar beslut om indraget körkort måste detta prövas skyndsamt.</w:t>
      </w:r>
    </w:p>
    <w:p xmlns:w14="http://schemas.microsoft.com/office/word/2010/wordml" w:rsidR="00FE0D7E" w:rsidP="00C36956" w:rsidRDefault="00C36956" w14:paraId="441C0398" w14:textId="77777777">
      <w:r>
        <w:t xml:space="preserve">De exempel vi sett på godtycklig indragning av körkort på grund av teoretiska beräkningar av människors eventuella alkoholkonsumtion får under inga omständigheter användas för denna typ av långtgående beslut. </w:t>
      </w:r>
    </w:p>
    <w:sdt>
      <w:sdtPr>
        <w:rPr>
          <w:i/>
          <w:noProof/>
        </w:rPr>
        <w:alias w:val="CC_Underskrifter"/>
        <w:tag w:val="CC_Underskrifter"/>
        <w:id w:val="583496634"/>
        <w:lock w:val="sdtContentLocked"/>
        <w:placeholder>
          <w:docPart w:val="EE28AA1694D749EDB8CFC9F278EBB844"/>
        </w:placeholder>
      </w:sdtPr>
      <w:sdtEndPr/>
      <w:sdtContent>
        <w:p xmlns:w14="http://schemas.microsoft.com/office/word/2010/wordml" w:rsidR="004C2548" w:rsidP="004C2548" w:rsidRDefault="004C2548" w14:paraId="12DBFFD2" w14:textId="77777777">
          <w:pPr/>
          <w:r/>
        </w:p>
        <w:p xmlns:w14="http://schemas.microsoft.com/office/word/2010/wordml" w:rsidR="004C2548" w:rsidP="004C2548" w:rsidRDefault="004C2548" w14:paraId="78C9E5ED" w14:textId="243CA9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Lars Beckman (M)</w:t>
            </w:r>
          </w:p>
        </w:tc>
      </w:tr>
    </w:tbl>
    <w:bookmarkEnd w:id="2"/>
    <w:p xmlns:w14="http://schemas.microsoft.com/office/word/2010/wordml" w:rsidRPr="008E0FE2" w:rsidR="004801AC" w:rsidP="00DF3554" w:rsidRDefault="004801AC" w14:paraId="76937282" w14:textId="7486BD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8CDE" w14:textId="77777777" w:rsidR="00EE6628" w:rsidRDefault="00EE6628" w:rsidP="000C1CAD">
      <w:pPr>
        <w:spacing w:line="240" w:lineRule="auto"/>
      </w:pPr>
      <w:r>
        <w:separator/>
      </w:r>
    </w:p>
  </w:endnote>
  <w:endnote w:type="continuationSeparator" w:id="0">
    <w:p w14:paraId="1AAECEFE" w14:textId="77777777" w:rsidR="00EE6628" w:rsidRDefault="00EE6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0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4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04F" w14:textId="3E7B7B25" w:rsidR="00262EA3" w:rsidRPr="004C2548" w:rsidRDefault="00262EA3" w:rsidP="004C2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E810" w14:textId="77777777" w:rsidR="00EE6628" w:rsidRDefault="00EE6628" w:rsidP="000C1CAD">
      <w:pPr>
        <w:spacing w:line="240" w:lineRule="auto"/>
      </w:pPr>
      <w:r>
        <w:separator/>
      </w:r>
    </w:p>
  </w:footnote>
  <w:footnote w:type="continuationSeparator" w:id="0">
    <w:p w14:paraId="6959D5D5" w14:textId="77777777" w:rsidR="00EE6628" w:rsidRDefault="00EE66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FA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2315C" wp14:anchorId="257F0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2548" w14:paraId="76B2F7BD" w14:textId="02180E5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F0F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2548" w14:paraId="76B2F7BD" w14:textId="02180E5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v:textbox>
              <w10:wrap anchorx="page"/>
            </v:shape>
          </w:pict>
        </mc:Fallback>
      </mc:AlternateContent>
    </w:r>
  </w:p>
  <w:p w:rsidRPr="00293C4F" w:rsidR="00262EA3" w:rsidP="00776B74" w:rsidRDefault="00262EA3" w14:paraId="67CB4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C70BA1" w14:textId="77777777">
    <w:pPr>
      <w:jc w:val="right"/>
    </w:pPr>
  </w:p>
  <w:p w:rsidR="00262EA3" w:rsidP="00776B74" w:rsidRDefault="00262EA3" w14:paraId="3115DF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2934" w:id="6"/>
  <w:bookmarkStart w:name="_Hlk210312935" w:id="7"/>
  <w:p w:rsidR="00262EA3" w:rsidP="008563AC" w:rsidRDefault="004C2548" w14:paraId="66514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5921B" wp14:anchorId="35DC4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2548" w14:paraId="57E499CA" w14:textId="159567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6956">
          <w:t>M</w:t>
        </w:r>
      </w:sdtContent>
    </w:sdt>
    <w:sdt>
      <w:sdtPr>
        <w:alias w:val="CC_Noformat_Partinummer"/>
        <w:tag w:val="CC_Noformat_Partinummer"/>
        <w:id w:val="-2014525982"/>
        <w:lock w:val="contentLocked"/>
        <w:text/>
      </w:sdtPr>
      <w:sdtEndPr/>
      <w:sdtContent>
        <w:r w:rsidR="00F71C7C">
          <w:t>1686</w:t>
        </w:r>
      </w:sdtContent>
    </w:sdt>
  </w:p>
  <w:p w:rsidRPr="008227B3" w:rsidR="00262EA3" w:rsidP="008227B3" w:rsidRDefault="004C2548" w14:paraId="77ECB7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2548" w14:paraId="4F51DA4D" w14:textId="4B6D92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:1776</w:t>
        </w:r>
      </w:sdtContent>
    </w:sdt>
  </w:p>
  <w:p w:rsidR="00262EA3" w:rsidP="00E03A3D" w:rsidRDefault="004C2548" w14:paraId="12309391" w14:textId="3AEF3A71">
    <w:pPr>
      <w:pStyle w:val="Motionr"/>
    </w:pPr>
    <w:sdt>
      <w:sdtPr>
        <w:alias w:val="CC_Noformat_Avtext"/>
        <w:tag w:val="CC_Noformat_Avtext"/>
        <w:id w:val="-2020768203"/>
        <w:lock w:val="sdtContentLocked"/>
        <w:placeholder>
          <w:docPart w:val="A0C0B91852184F0883A431C0C15749E1"/>
        </w:placeholder>
        <w15:appearance w15:val="hidden"/>
        <w:text/>
      </w:sdtPr>
      <w:sdtEndPr/>
      <w:sdtContent>
        <w:r>
          <w:t>av Jan Ericson m.fl. (M)</w:t>
        </w:r>
      </w:sdtContent>
    </w:sdt>
  </w:p>
  <w:sdt>
    <w:sdtPr>
      <w:alias w:val="CC_Noformat_Rubtext"/>
      <w:tag w:val="CC_Noformat_Rubtext"/>
      <w:id w:val="-218060500"/>
      <w:lock w:val="sdtContentLocked"/>
      <w:placeholder>
        <w:docPart w:val="4052DD34952245C7BFB122219927A512"/>
      </w:placeholder>
      <w:text/>
    </w:sdtPr>
    <w:sdtEndPr/>
    <w:sdtContent>
      <w:p w:rsidR="00262EA3" w:rsidP="00283E0F" w:rsidRDefault="00C36956" w14:paraId="6C99E21D" w14:textId="6B7BF654">
        <w:pPr>
          <w:pStyle w:val="FSHRub2"/>
        </w:pPr>
        <w:r>
          <w:t>Stopp för godtycklig indragning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684547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69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5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2A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6"/>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B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1E"/>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2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7C"/>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D7E"/>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D6EDC"/>
  <w15:chartTrackingRefBased/>
  <w15:docId w15:val="{BA6E9A5A-692D-4BBE-969D-D1A0264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185F665424FACA2AD27FC715BCC4F"/>
        <w:category>
          <w:name w:val="Allmänt"/>
          <w:gallery w:val="placeholder"/>
        </w:category>
        <w:types>
          <w:type w:val="bbPlcHdr"/>
        </w:types>
        <w:behaviors>
          <w:behavior w:val="content"/>
        </w:behaviors>
        <w:guid w:val="{D10ED75E-C60A-4CE2-BA10-02C0D31229F4}"/>
      </w:docPartPr>
      <w:docPartBody>
        <w:p w:rsidR="00AF2FD9" w:rsidRDefault="00AF2FD9">
          <w:pPr>
            <w:pStyle w:val="01F185F665424FACA2AD27FC715BCC4F"/>
          </w:pPr>
          <w:r w:rsidRPr="005A0A93">
            <w:rPr>
              <w:rStyle w:val="Platshllartext"/>
            </w:rPr>
            <w:t>Förslag till riksdagsbeslut</w:t>
          </w:r>
        </w:p>
      </w:docPartBody>
    </w:docPart>
    <w:docPart>
      <w:docPartPr>
        <w:name w:val="1B07CD696D0A4CD3B999E12E8D2EAD2D"/>
        <w:category>
          <w:name w:val="Allmänt"/>
          <w:gallery w:val="placeholder"/>
        </w:category>
        <w:types>
          <w:type w:val="bbPlcHdr"/>
        </w:types>
        <w:behaviors>
          <w:behavior w:val="content"/>
        </w:behaviors>
        <w:guid w:val="{7FA1093C-4755-444E-8D18-6383740CE182}"/>
      </w:docPartPr>
      <w:docPartBody>
        <w:p w:rsidR="00AF2FD9" w:rsidRDefault="00AF2FD9">
          <w:pPr>
            <w:pStyle w:val="1B07CD696D0A4CD3B999E12E8D2EAD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F919563DCB43549EB065F71D2D5A92"/>
        <w:category>
          <w:name w:val="Allmänt"/>
          <w:gallery w:val="placeholder"/>
        </w:category>
        <w:types>
          <w:type w:val="bbPlcHdr"/>
        </w:types>
        <w:behaviors>
          <w:behavior w:val="content"/>
        </w:behaviors>
        <w:guid w:val="{B08696F9-9B48-4F7C-9D15-C531D8D7F4C1}"/>
      </w:docPartPr>
      <w:docPartBody>
        <w:p w:rsidR="00AF2FD9" w:rsidRDefault="00AF2FD9">
          <w:pPr>
            <w:pStyle w:val="16F919563DCB43549EB065F71D2D5A92"/>
          </w:pPr>
          <w:r w:rsidRPr="005A0A93">
            <w:rPr>
              <w:rStyle w:val="Platshllartext"/>
            </w:rPr>
            <w:t>Motivering</w:t>
          </w:r>
        </w:p>
      </w:docPartBody>
    </w:docPart>
    <w:docPart>
      <w:docPartPr>
        <w:name w:val="EE28AA1694D749EDB8CFC9F278EBB844"/>
        <w:category>
          <w:name w:val="Allmänt"/>
          <w:gallery w:val="placeholder"/>
        </w:category>
        <w:types>
          <w:type w:val="bbPlcHdr"/>
        </w:types>
        <w:behaviors>
          <w:behavior w:val="content"/>
        </w:behaviors>
        <w:guid w:val="{731EAC35-212B-4238-B016-0DC86BC9D936}"/>
      </w:docPartPr>
      <w:docPartBody>
        <w:p w:rsidR="00AF2FD9" w:rsidRDefault="00AF2FD9">
          <w:pPr>
            <w:pStyle w:val="EE28AA1694D749EDB8CFC9F278EBB844"/>
          </w:pPr>
          <w:r w:rsidRPr="009B077E">
            <w:rPr>
              <w:rStyle w:val="Platshllartext"/>
            </w:rPr>
            <w:t>Namn på motionärer infogas/tas bort via panelen.</w:t>
          </w:r>
        </w:p>
      </w:docPartBody>
    </w:docPart>
    <w:docPart>
      <w:docPartPr>
        <w:name w:val="A0C0B91852184F0883A431C0C15749E1"/>
        <w:category>
          <w:name w:val="Allmänt"/>
          <w:gallery w:val="placeholder"/>
        </w:category>
        <w:types>
          <w:type w:val="bbPlcHdr"/>
        </w:types>
        <w:behaviors>
          <w:behavior w:val="content"/>
        </w:behaviors>
        <w:guid w:val="{E18DABBE-E222-4B3A-95A9-AA8CA9C372C8}"/>
      </w:docPartPr>
      <w:docPartBody>
        <w:p w:rsidR="00AF2FD9" w:rsidRDefault="00AF2FD9">
          <w:pPr>
            <w:pStyle w:val="A0C0B91852184F0883A431C0C15749E1"/>
          </w:pPr>
          <w:r>
            <w:rPr>
              <w:rStyle w:val="Platshllartext"/>
            </w:rPr>
            <w:t xml:space="preserve"> </w:t>
          </w:r>
        </w:p>
      </w:docPartBody>
    </w:docPart>
    <w:docPart>
      <w:docPartPr>
        <w:name w:val="4052DD34952245C7BFB122219927A512"/>
        <w:category>
          <w:name w:val="Allmänt"/>
          <w:gallery w:val="placeholder"/>
        </w:category>
        <w:types>
          <w:type w:val="bbPlcHdr"/>
        </w:types>
        <w:behaviors>
          <w:behavior w:val="content"/>
        </w:behaviors>
        <w:guid w:val="{094E3B08-BC2A-407E-8D18-6224E7E205CF}"/>
      </w:docPartPr>
      <w:docPartBody>
        <w:p w:rsidR="00AF2FD9" w:rsidRDefault="00AF2FD9">
          <w:pPr>
            <w:pStyle w:val="4052DD34952245C7BFB122219927A5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D9"/>
    <w:rsid w:val="00093623"/>
    <w:rsid w:val="00AF2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185F665424FACA2AD27FC715BCC4F">
    <w:name w:val="01F185F665424FACA2AD27FC715BCC4F"/>
  </w:style>
  <w:style w:type="paragraph" w:customStyle="1" w:styleId="1B07CD696D0A4CD3B999E12E8D2EAD2D">
    <w:name w:val="1B07CD696D0A4CD3B999E12E8D2EAD2D"/>
  </w:style>
  <w:style w:type="paragraph" w:customStyle="1" w:styleId="16F919563DCB43549EB065F71D2D5A92">
    <w:name w:val="16F919563DCB43549EB065F71D2D5A92"/>
  </w:style>
  <w:style w:type="paragraph" w:customStyle="1" w:styleId="EE28AA1694D749EDB8CFC9F278EBB844">
    <w:name w:val="EE28AA1694D749EDB8CFC9F278EBB844"/>
  </w:style>
  <w:style w:type="paragraph" w:customStyle="1" w:styleId="A0C0B91852184F0883A431C0C15749E1">
    <w:name w:val="A0C0B91852184F0883A431C0C15749E1"/>
  </w:style>
  <w:style w:type="paragraph" w:customStyle="1" w:styleId="4052DD34952245C7BFB122219927A512">
    <w:name w:val="4052DD34952245C7BFB122219927A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29877-90CB-4E27-AFB0-E2E55687C50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FE280A2-0A56-4676-BACF-00DECEB07A98}"/>
</file>

<file path=customXml/itemProps4.xml><?xml version="1.0" encoding="utf-8"?>
<ds:datastoreItem xmlns:ds="http://schemas.openxmlformats.org/officeDocument/2006/customXml" ds:itemID="{E0F1EF4C-4024-4B88-8ACE-25BE69B097C9}"/>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1228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