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864" w:rsidRPr="00E7538D" w:rsidRDefault="00EA0864">
      <w:pPr>
        <w:pStyle w:val="Frslagsrubrik"/>
      </w:pPr>
      <w:r w:rsidRPr="00E7538D">
        <w:t>Förslag till riksdagsbeslut</w:t>
      </w:r>
    </w:p>
    <w:p w:rsidR="00EA0864" w:rsidRPr="00E7538D" w:rsidRDefault="00EA0864">
      <w:pPr>
        <w:pStyle w:val="Hemstlatt"/>
      </w:pPr>
      <w:r w:rsidRPr="00E7538D">
        <w:t>Riksdagen tillkännager för regeringen som sin mening vad som anförs i motionen om att låta utreda studentinflytande och studies</w:t>
      </w:r>
      <w:r w:rsidRPr="00E7538D">
        <w:t>o</w:t>
      </w:r>
      <w:r w:rsidRPr="00E7538D">
        <w:t>cial verksamhet vid universitet och högskolor.</w:t>
      </w:r>
    </w:p>
    <w:p w:rsidR="00EA0864" w:rsidRPr="00E7538D" w:rsidRDefault="00EA0864">
      <w:pPr>
        <w:pStyle w:val="Rubrik1"/>
      </w:pPr>
      <w:r w:rsidRPr="00E7538D">
        <w:t>Motivering</w:t>
      </w:r>
    </w:p>
    <w:p w:rsidR="00EA0864" w:rsidRPr="00E7538D" w:rsidRDefault="00EA0864">
      <w:r w:rsidRPr="00E7538D">
        <w:t>Sedan den första juli är det inte längre obligatoriskt för studerande vid hö</w:t>
      </w:r>
      <w:r w:rsidRPr="00E7538D">
        <w:t>g</w:t>
      </w:r>
      <w:r w:rsidRPr="00E7538D">
        <w:t>skolan att vara medlem i en studentkår. (De båda privata stiftelsehögskolorna Chalmers tekniska högskola och Högskolan i Jönköping har dock beslutat att behålla obligatoriet.) Studentkårerna fyller dock samma funktion som tidig</w:t>
      </w:r>
      <w:r w:rsidRPr="00E7538D">
        <w:t>a</w:t>
      </w:r>
      <w:r w:rsidRPr="00E7538D">
        <w:t>re: att ta tillvara studenters intressen, företräda dem i nämnder och styrelser, granska utbildningskvaliteten, bedriva studiesocial verksamhet m.m.</w:t>
      </w:r>
    </w:p>
    <w:p w:rsidR="00EA0864" w:rsidRPr="00E7538D" w:rsidRDefault="00EA0864">
      <w:pPr>
        <w:pStyle w:val="Normaltindrag"/>
      </w:pPr>
      <w:r w:rsidRPr="00E7538D">
        <w:t>När medlemskapet nu har blivit frivilligt har många kårer halverat sitt medlemsantal, vilket har minskat intäkterna. Många lärosäten g</w:t>
      </w:r>
      <w:r w:rsidRPr="00E7538D">
        <w:t>er därför k</w:t>
      </w:r>
      <w:r w:rsidRPr="00E7538D">
        <w:t>å</w:t>
      </w:r>
      <w:r w:rsidRPr="00E7538D">
        <w:t>rerna ekonomiskt stöd för att de ska kunna fortsätta att bedriva sin verksa</w:t>
      </w:r>
      <w:r w:rsidRPr="00E7538D">
        <w:t>m</w:t>
      </w:r>
      <w:r w:rsidRPr="00E7538D">
        <w:t>het. Det har den nackdelen att kåren hamnar i beroendeställning till lärosätet som den samtidigt ska granska. De resurser som används skulle kunna anvä</w:t>
      </w:r>
      <w:r w:rsidRPr="00E7538D">
        <w:t>n</w:t>
      </w:r>
      <w:r w:rsidRPr="00E7538D">
        <w:t>das till att förbättra utbildningen.</w:t>
      </w:r>
    </w:p>
    <w:p w:rsidR="00EA0864" w:rsidRPr="00E7538D" w:rsidRDefault="00EA0864">
      <w:pPr>
        <w:pStyle w:val="Normaltindrag"/>
      </w:pPr>
      <w:r w:rsidRPr="00E7538D">
        <w:t>När beslutet fattades om att kårobligatoriet skulle upphöra var Vänsterpa</w:t>
      </w:r>
      <w:r w:rsidRPr="00E7538D">
        <w:t>r</w:t>
      </w:r>
      <w:r w:rsidRPr="00E7538D">
        <w:t>tiet berett att medverka till en förändring av studentkårerna med utgångspunkt i det förslag som utredaren Erland Ringborg presenterar i betänkandet ”Frihet för studenter – om hur kår- och nationsobligatoriet kan avskaffas” (SOU 2008:11). En nödvändig förutsättning för att vi skulle stödja ett sådant förslag var dock att statsbidraget till studentkårernas verksamhet inte blev mindre än vad som föreslås i betänkandet.</w:t>
      </w:r>
    </w:p>
    <w:p w:rsidR="00EA0864" w:rsidRPr="00E7538D" w:rsidRDefault="00EA0864">
      <w:pPr>
        <w:pStyle w:val="Normaltindrag"/>
      </w:pPr>
      <w:r w:rsidRPr="00E7538D">
        <w:t>Tyvärr är reformen underfinansierad eftersom regeringen har beviljat ett statsbidrag som ä</w:t>
      </w:r>
      <w:r w:rsidRPr="00E7538D">
        <w:t>r mindre än en tredjedel av vad utredaren föreslog. Ver</w:t>
      </w:r>
      <w:r w:rsidRPr="00E7538D">
        <w:t>k</w:t>
      </w:r>
      <w:r w:rsidRPr="00E7538D">
        <w:lastRenderedPageBreak/>
        <w:t>samheten vid studentkårerna blir stympad och möjligheten att utöva sitt infl</w:t>
      </w:r>
      <w:r w:rsidRPr="00E7538D">
        <w:t>y</w:t>
      </w:r>
      <w:r w:rsidRPr="00E7538D">
        <w:t>tande försämras.</w:t>
      </w:r>
    </w:p>
    <w:p w:rsidR="00EA0864" w:rsidRPr="00E7538D" w:rsidRDefault="00EA0864">
      <w:pPr>
        <w:pStyle w:val="Normaltindrag"/>
      </w:pPr>
      <w:r w:rsidRPr="00E7538D">
        <w:t>För att åtminstone kunna säkra ett minimum av studentinflytande kommer högskolorna och studentkårerna att tvingas göra nedskärningar i den övriga verksamheten, som framför allt handlar om studiesociala frågor. Ett av dessa områden där kårernas arbete har betydelse är strävan att öka mångfalden vid högskolan. Vid många av de större studentkårerna finns det i da</w:t>
      </w:r>
      <w:r w:rsidRPr="00E7538D">
        <w:t>g personer anställda för att arbeta med jämlikhets- och jämställdhetsfrågor. Vi anser att det är omöjligt att öka mångfalden, motverka diskriminering och skapa jä</w:t>
      </w:r>
      <w:r w:rsidRPr="00E7538D">
        <w:t>m</w:t>
      </w:r>
      <w:r w:rsidRPr="00E7538D">
        <w:t>ställdhet på högskolan om inte studenterna tar aktiv del i detta arbete. Därför måste det även finnas ett statligt stöd till den studiesociala verksamheten för att finansiera detta, precis vad som föreslogs i utredningen.</w:t>
      </w:r>
    </w:p>
    <w:p w:rsidR="00EA0864" w:rsidRPr="00E7538D" w:rsidRDefault="00EA0864">
      <w:pPr>
        <w:pStyle w:val="Normaltindrag"/>
      </w:pPr>
      <w:r w:rsidRPr="00E7538D">
        <w:t>Vid högskolorna försöker nu studentkårerna själva hitta olika lösningar för att finansiera verksamheten. Det grundläggande prob</w:t>
      </w:r>
      <w:r w:rsidRPr="00E7538D">
        <w:t>lemet att statens anslag är för låga har de dock inget inflytande över. När beslutet nu har trätt i kraft bör det tillsättas en utredning med uppgift att göra en utvärdering av hur st</w:t>
      </w:r>
      <w:r w:rsidRPr="00E7538D">
        <w:t>u</w:t>
      </w:r>
      <w:r w:rsidRPr="00E7538D">
        <w:t>dentinflytandet fungerar i praktiken och komma med förslag som tryggar såväl studentinflytanden som den studiesociala verksamheten vid universitet och högskolor.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38D">
        <w:trPr>
          <w:cantSplit/>
        </w:trPr>
        <w:tc>
          <w:tcPr>
            <w:tcW w:w="3046" w:type="dxa"/>
          </w:tcPr>
          <w:p w:rsidR="00EA0864" w:rsidRPr="00E7538D" w:rsidRDefault="00EA0864">
            <w:pPr>
              <w:pStyle w:val="UnderskriftDatum"/>
              <w:spacing w:before="240"/>
            </w:pPr>
            <w:r w:rsidRPr="00E7538D">
              <w:t>Stockholm den 24 oktober 2010</w:t>
            </w:r>
          </w:p>
        </w:tc>
        <w:tc>
          <w:tcPr>
            <w:tcW w:w="3047" w:type="dxa"/>
          </w:tcPr>
          <w:p w:rsidR="00EA0864" w:rsidRPr="00E7538D" w:rsidRDefault="00EA0864">
            <w:pPr>
              <w:pStyle w:val="Underskrifter"/>
              <w:spacing w:before="240"/>
            </w:pPr>
          </w:p>
        </w:tc>
      </w:tr>
      <w:tr w:rsidR="00000000" w:rsidRPr="00E7538D">
        <w:trPr>
          <w:cantSplit/>
        </w:trPr>
        <w:tc>
          <w:tcPr>
            <w:tcW w:w="3046" w:type="dxa"/>
          </w:tcPr>
          <w:p w:rsidR="00EA0864" w:rsidRPr="00E7538D" w:rsidRDefault="00EA0864">
            <w:pPr>
              <w:pStyle w:val="Underskrifter"/>
            </w:pPr>
            <w:r w:rsidRPr="00E7538D">
              <w:t>Rossana Dinamarca (V)</w:t>
            </w:r>
          </w:p>
        </w:tc>
        <w:tc>
          <w:tcPr>
            <w:tcW w:w="3046" w:type="dxa"/>
          </w:tcPr>
          <w:p w:rsidR="00EA0864" w:rsidRPr="00E7538D" w:rsidRDefault="00EA0864">
            <w:pPr>
              <w:pStyle w:val="Underskrifter"/>
            </w:pPr>
          </w:p>
        </w:tc>
      </w:tr>
      <w:tr w:rsidR="00000000" w:rsidRPr="00E7538D">
        <w:trPr>
          <w:cantSplit/>
        </w:trPr>
        <w:tc>
          <w:tcPr>
            <w:tcW w:w="3046" w:type="dxa"/>
          </w:tcPr>
          <w:p w:rsidR="00EA0864" w:rsidRPr="00E7538D" w:rsidRDefault="00EA0864">
            <w:pPr>
              <w:pStyle w:val="Underskrifter"/>
            </w:pPr>
            <w:r w:rsidRPr="00E7538D">
              <w:t>Ulla Andersson (V)</w:t>
            </w:r>
          </w:p>
        </w:tc>
        <w:tc>
          <w:tcPr>
            <w:tcW w:w="3046" w:type="dxa"/>
          </w:tcPr>
          <w:p w:rsidR="00EA0864" w:rsidRPr="00E7538D" w:rsidRDefault="00EA0864">
            <w:pPr>
              <w:pStyle w:val="Underskrifter"/>
            </w:pPr>
            <w:r w:rsidRPr="00E7538D">
              <w:t>Josefin Brink (V)</w:t>
            </w:r>
          </w:p>
        </w:tc>
      </w:tr>
      <w:tr w:rsidR="00000000" w:rsidRPr="00E7538D">
        <w:trPr>
          <w:cantSplit/>
        </w:trPr>
        <w:tc>
          <w:tcPr>
            <w:tcW w:w="3046" w:type="dxa"/>
          </w:tcPr>
          <w:p w:rsidR="00EA0864" w:rsidRPr="00E7538D" w:rsidRDefault="00EA0864">
            <w:pPr>
              <w:pStyle w:val="Underskrifter"/>
            </w:pPr>
            <w:r w:rsidRPr="00E7538D">
              <w:t>Christina Höj Larsen (V)</w:t>
            </w:r>
          </w:p>
        </w:tc>
        <w:tc>
          <w:tcPr>
            <w:tcW w:w="3046" w:type="dxa"/>
          </w:tcPr>
          <w:p w:rsidR="00EA0864" w:rsidRPr="00E7538D" w:rsidRDefault="00EA0864">
            <w:pPr>
              <w:pStyle w:val="Underskrifter"/>
            </w:pPr>
            <w:r w:rsidRPr="00E7538D">
              <w:t>Wiwi-Anne Johansson (V)</w:t>
            </w:r>
          </w:p>
        </w:tc>
      </w:tr>
      <w:tr w:rsidR="00000000" w:rsidRPr="00E7538D">
        <w:trPr>
          <w:cantSplit/>
        </w:trPr>
        <w:tc>
          <w:tcPr>
            <w:tcW w:w="3046" w:type="dxa"/>
          </w:tcPr>
          <w:p w:rsidR="00EA0864" w:rsidRPr="00E7538D" w:rsidRDefault="00EA0864">
            <w:pPr>
              <w:pStyle w:val="Underskrifter"/>
            </w:pPr>
            <w:r w:rsidRPr="00E7538D">
              <w:t>Jacob Johnson (V)</w:t>
            </w:r>
          </w:p>
        </w:tc>
        <w:tc>
          <w:tcPr>
            <w:tcW w:w="3046" w:type="dxa"/>
          </w:tcPr>
          <w:p w:rsidR="00EA0864" w:rsidRPr="00E7538D" w:rsidRDefault="00EA0864">
            <w:pPr>
              <w:pStyle w:val="Underskrifter"/>
            </w:pPr>
          </w:p>
        </w:tc>
      </w:tr>
    </w:tbl>
    <w:p w:rsidR="00EA0864" w:rsidRPr="00E7538D" w:rsidRDefault="00EA0864">
      <w:pPr>
        <w:pStyle w:val="Normaltindrag"/>
      </w:pPr>
    </w:p>
    <w:sectPr w:rsidR="00EA0864" w:rsidRPr="00E75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864" w:rsidRPr="00E7538D" w:rsidRDefault="00EA0864">
      <w:r w:rsidRPr="00E7538D">
        <w:separator/>
      </w:r>
    </w:p>
  </w:endnote>
  <w:endnote w:type="continuationSeparator" w:id="0">
    <w:p w:rsidR="00EA0864" w:rsidRPr="00E7538D" w:rsidRDefault="00EA0864">
      <w:r w:rsidRPr="00E75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64" w:rsidRPr="00E7538D" w:rsidRDefault="00E7538D">
    <w:pPr>
      <w:pStyle w:val="Sidfot"/>
    </w:pPr>
    <w:r w:rsidRPr="00E75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770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64" w:rsidRDefault="00EA08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864" w:rsidRDefault="00EA08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64" w:rsidRPr="00E7538D" w:rsidRDefault="00E7538D">
    <w:pPr>
      <w:pStyle w:val="Sidfot"/>
    </w:pPr>
    <w:r w:rsidRPr="00E75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4910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64" w:rsidRDefault="00EA08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864" w:rsidRDefault="00EA08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64" w:rsidRPr="00E7538D" w:rsidRDefault="00E7538D">
    <w:pPr>
      <w:pStyle w:val="Sidfot"/>
    </w:pPr>
    <w:r w:rsidRPr="00E75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243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64" w:rsidRDefault="00EA08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864" w:rsidRDefault="00EA08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864" w:rsidRPr="00E7538D" w:rsidRDefault="00EA0864">
      <w:r w:rsidRPr="00E7538D">
        <w:separator/>
      </w:r>
    </w:p>
  </w:footnote>
  <w:footnote w:type="continuationSeparator" w:id="0">
    <w:p w:rsidR="00EA0864" w:rsidRPr="00E7538D" w:rsidRDefault="00EA0864">
      <w:r w:rsidRPr="00E75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64" w:rsidRPr="00E7538D" w:rsidRDefault="00E7538D">
    <w:pPr>
      <w:pStyle w:val="Sidhuvud"/>
    </w:pPr>
    <w:r w:rsidRPr="00E75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099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64" w:rsidRDefault="00EA08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864" w:rsidRDefault="00EA08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64" w:rsidRPr="00E7538D" w:rsidRDefault="00E7538D">
    <w:pPr>
      <w:pStyle w:val="Sidhuvud"/>
    </w:pPr>
    <w:r w:rsidRPr="00E75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756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64" w:rsidRDefault="00EA08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864" w:rsidRDefault="00EA08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64" w:rsidRPr="00E7538D" w:rsidRDefault="00EA0864">
    <w:pPr>
      <w:pStyle w:val="FSHNormal"/>
      <w:tabs>
        <w:tab w:val="right" w:pos="5840"/>
      </w:tabs>
    </w:pPr>
    <w:r w:rsidRPr="00E7538D">
      <w:br/>
    </w:r>
    <w:r w:rsidRPr="00E7538D">
      <w:fldChar w:fldCharType="begin" w:fldLock="1"/>
    </w:r>
    <w:r w:rsidRPr="00E7538D">
      <w:instrText xml:space="preserve"> DOCPROPERTY</w:instrText>
    </w:r>
    <w:r w:rsidRPr="00E7538D">
      <w:rPr>
        <w:sz w:val="18"/>
      </w:rPr>
      <w:instrText xml:space="preserve"> "YearUser" *\charformat </w:instrText>
    </w:r>
    <w:r w:rsidRPr="00E7538D">
      <w:fldChar w:fldCharType="separate"/>
    </w:r>
    <w:r w:rsidRPr="00E7538D">
      <w:t>2010/11</w:t>
    </w:r>
    <w:r w:rsidRPr="00E7538D">
      <w:fldChar w:fldCharType="end"/>
    </w:r>
    <w:r w:rsidRPr="00E7538D">
      <w:t xml:space="preserve"> </w:t>
    </w:r>
    <w:r w:rsidRPr="00E7538D">
      <w:tab/>
      <w:t xml:space="preserve">mnr: </w:t>
    </w:r>
    <w:r w:rsidRPr="00E7538D">
      <w:fldChar w:fldCharType="begin" w:fldLock="1"/>
    </w:r>
    <w:r w:rsidRPr="00E7538D">
      <w:instrText xml:space="preserve"> DOCPROPERTY</w:instrText>
    </w:r>
    <w:r w:rsidRPr="00E7538D">
      <w:rPr>
        <w:sz w:val="18"/>
      </w:rPr>
      <w:instrText xml:space="preserve"> "Motionsnummer" *\charformat </w:instrText>
    </w:r>
    <w:r w:rsidRPr="00E7538D">
      <w:fldChar w:fldCharType="separate"/>
    </w:r>
    <w:r w:rsidRPr="00E7538D">
      <w:t>Ub274</w:t>
    </w:r>
    <w:r w:rsidRPr="00E7538D">
      <w:fldChar w:fldCharType="end"/>
    </w:r>
    <w:r w:rsidRPr="00E7538D">
      <w:br/>
    </w:r>
    <w:r w:rsidRPr="00E7538D">
      <w:fldChar w:fldCharType="begin" w:fldLock="1"/>
    </w:r>
    <w:r w:rsidRPr="00E7538D">
      <w:instrText xml:space="preserve"> DOCPROPERTY</w:instrText>
    </w:r>
    <w:r w:rsidRPr="00E7538D">
      <w:rPr>
        <w:sz w:val="18"/>
      </w:rPr>
      <w:instrText xml:space="preserve"> "Samling" *\charformat </w:instrText>
    </w:r>
    <w:r w:rsidRPr="00E7538D">
      <w:fldChar w:fldCharType="end"/>
    </w:r>
    <w:r w:rsidRPr="00E7538D">
      <w:tab/>
      <w:t xml:space="preserve">pnr: </w:t>
    </w:r>
    <w:r w:rsidRPr="00E7538D">
      <w:fldChar w:fldCharType="begin" w:fldLock="1"/>
    </w:r>
    <w:r w:rsidRPr="00E7538D">
      <w:instrText xml:space="preserve"> DOCPROPERTY</w:instrText>
    </w:r>
    <w:r w:rsidRPr="00E7538D">
      <w:rPr>
        <w:sz w:val="18"/>
      </w:rPr>
      <w:instrText xml:space="preserve"> "Partinummer" *\charformat </w:instrText>
    </w:r>
    <w:r w:rsidRPr="00E7538D">
      <w:fldChar w:fldCharType="separate"/>
    </w:r>
    <w:r w:rsidRPr="00E7538D">
      <w:t>V365</w:t>
    </w:r>
    <w:r w:rsidRPr="00E7538D">
      <w:fldChar w:fldCharType="end"/>
    </w:r>
  </w:p>
  <w:p w:rsidR="00EA0864" w:rsidRPr="00E7538D" w:rsidRDefault="00EA0864">
    <w:pPr>
      <w:pStyle w:val="FSHRub1"/>
    </w:pPr>
    <w:r w:rsidRPr="00E7538D">
      <w:t>Motion till riksdagen</w:t>
    </w:r>
    <w:r w:rsidRPr="00E7538D">
      <w:br/>
    </w:r>
    <w:r w:rsidRPr="00E7538D">
      <w:fldChar w:fldCharType="begin" w:fldLock="1"/>
    </w:r>
    <w:r w:rsidRPr="00E7538D">
      <w:instrText xml:space="preserve"> DOCPROPERTY "YearUser" *\charformat </w:instrText>
    </w:r>
    <w:r w:rsidRPr="00E7538D">
      <w:fldChar w:fldCharType="separate"/>
    </w:r>
    <w:r w:rsidRPr="00E7538D">
      <w:t>2010/11</w:t>
    </w:r>
    <w:r w:rsidRPr="00E7538D">
      <w:fldChar w:fldCharType="end"/>
    </w:r>
    <w:r w:rsidRPr="00E7538D">
      <w:t>:</w:t>
    </w:r>
    <w:r w:rsidRPr="00E7538D">
      <w:fldChar w:fldCharType="begin" w:fldLock="1"/>
    </w:r>
    <w:r w:rsidRPr="00E7538D">
      <w:instrText xml:space="preserve"> DOCPROPERTY "Motionsnummer" *\charformat </w:instrText>
    </w:r>
    <w:r w:rsidRPr="00E7538D">
      <w:fldChar w:fldCharType="separate"/>
    </w:r>
    <w:r w:rsidRPr="00E7538D">
      <w:t>Ub274</w:t>
    </w:r>
    <w:r w:rsidRPr="00E7538D">
      <w:fldChar w:fldCharType="end"/>
    </w:r>
  </w:p>
  <w:p w:rsidR="00EA0864" w:rsidRPr="00E7538D" w:rsidRDefault="00EA0864">
    <w:pPr>
      <w:pStyle w:val="FSHNormalS5"/>
    </w:pPr>
    <w:r w:rsidRPr="00E7538D">
      <w:fldChar w:fldCharType="begin" w:fldLock="1"/>
    </w:r>
    <w:r w:rsidRPr="00E7538D">
      <w:instrText xml:space="preserve"> DOCPROPERTY "MotionarText" *\charformat </w:instrText>
    </w:r>
    <w:r w:rsidRPr="00E7538D">
      <w:fldChar w:fldCharType="separate"/>
    </w:r>
    <w:r w:rsidRPr="00E7538D">
      <w:t>av Rossana Dinamarca m.fl. (V)</w:t>
    </w:r>
    <w:r w:rsidRPr="00E7538D">
      <w:fldChar w:fldCharType="end"/>
    </w:r>
    <w:r w:rsidRPr="00E7538D">
      <w:br/>
    </w:r>
    <w:r w:rsidRPr="00E7538D">
      <w:fldChar w:fldCharType="begin" w:fldLock="1"/>
    </w:r>
    <w:r w:rsidRPr="00E7538D">
      <w:instrText xml:space="preserve"> DOCPROPERTY "SvarFrasKort" *\charformat </w:instrText>
    </w:r>
    <w:r w:rsidRPr="00E7538D">
      <w:fldChar w:fldCharType="end"/>
    </w:r>
  </w:p>
  <w:p w:rsidR="00EA0864" w:rsidRPr="00E7538D" w:rsidRDefault="00EA0864">
    <w:pPr>
      <w:pStyle w:val="FSHTitel"/>
    </w:pPr>
    <w:r w:rsidRPr="00E7538D">
      <w:fldChar w:fldCharType="begin" w:fldLock="1"/>
    </w:r>
    <w:r w:rsidRPr="00E7538D">
      <w:instrText xml:space="preserve"> DOCPROPERTY</w:instrText>
    </w:r>
    <w:r w:rsidRPr="00E7538D">
      <w:rPr>
        <w:sz w:val="18"/>
      </w:rPr>
      <w:instrText xml:space="preserve"> "RubrikSvar" *\charformat </w:instrText>
    </w:r>
    <w:r w:rsidRPr="00E7538D">
      <w:fldChar w:fldCharType="separate"/>
    </w:r>
    <w:r w:rsidRPr="00E7538D">
      <w:t>Studentinflytande</w:t>
    </w:r>
    <w:r w:rsidRPr="00E7538D">
      <w:fldChar w:fldCharType="end"/>
    </w:r>
  </w:p>
  <w:p w:rsidR="00EA0864" w:rsidRPr="00E7538D" w:rsidRDefault="00EA0864">
    <w:pPr>
      <w:pStyle w:val="Normal00"/>
    </w:pPr>
  </w:p>
  <w:p w:rsidR="00EA0864" w:rsidRPr="00E7538D" w:rsidRDefault="00EA08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3053575">
    <w:abstractNumId w:val="3"/>
  </w:num>
  <w:num w:numId="2" w16cid:durableId="1982953805">
    <w:abstractNumId w:val="2"/>
  </w:num>
  <w:num w:numId="3" w16cid:durableId="1141339438">
    <w:abstractNumId w:val="1"/>
  </w:num>
  <w:num w:numId="4" w16cid:durableId="871458694">
    <w:abstractNumId w:val="0"/>
  </w:num>
  <w:num w:numId="5" w16cid:durableId="1382630677">
    <w:abstractNumId w:val="7"/>
  </w:num>
  <w:num w:numId="6" w16cid:durableId="1876119877">
    <w:abstractNumId w:val="6"/>
  </w:num>
  <w:num w:numId="7" w16cid:durableId="25644227">
    <w:abstractNumId w:val="5"/>
  </w:num>
  <w:num w:numId="8" w16cid:durableId="157884173">
    <w:abstractNumId w:val="4"/>
  </w:num>
  <w:num w:numId="9" w16cid:durableId="1903248579">
    <w:abstractNumId w:val="8"/>
  </w:num>
  <w:num w:numId="10" w16cid:durableId="1055592734">
    <w:abstractNumId w:val="9"/>
  </w:num>
  <w:num w:numId="11" w16cid:durableId="1811943327">
    <w:abstractNumId w:val="10"/>
  </w:num>
  <w:num w:numId="12" w16cid:durableId="2124960798">
    <w:abstractNumId w:val="13"/>
  </w:num>
  <w:num w:numId="13" w16cid:durableId="1282689571">
    <w:abstractNumId w:val="15"/>
  </w:num>
  <w:num w:numId="14" w16cid:durableId="1927105314">
    <w:abstractNumId w:val="16"/>
  </w:num>
  <w:num w:numId="15" w16cid:durableId="678198562">
    <w:abstractNumId w:val="11"/>
  </w:num>
  <w:num w:numId="16" w16cid:durableId="1374767002">
    <w:abstractNumId w:val="18"/>
  </w:num>
  <w:num w:numId="17" w16cid:durableId="440881495">
    <w:abstractNumId w:val="17"/>
  </w:num>
  <w:num w:numId="18" w16cid:durableId="875701176">
    <w:abstractNumId w:val="14"/>
  </w:num>
  <w:num w:numId="19" w16cid:durableId="31077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A91A0519-8886-4C65-9424-5F1F036166D5},{9757EBE9-5352-471C-B04A-E35C112BD16A},{3E8E9A56-310F-4C36-91B1-43045BD53986},{655152DA-9738-498E-8F40-529248027960},{8AB62037-4390-43A4-8774-82C1A5291ED3},{CDE55E54-9331-43CF-956C-25A3AB2FE7A8}"/>
  </w:docVars>
  <w:rsids>
    <w:rsidRoot w:val="008B0D28"/>
    <w:rsid w:val="008B0D28"/>
    <w:rsid w:val="00E7538D"/>
    <w:rsid w:val="00EA08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4DEC81-4406-49CD-B3D8-4754FDF1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2771</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V365</vt:lpstr>
    </vt:vector>
  </TitlesOfParts>
  <Company>Riksdagen</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V365</dc:title>
  <dc:subject>V365</dc:subject>
  <dc:creator>Riksdagen</dc:creator>
  <cp:keywords>Riksdagen</cp:keywords>
  <dc:description>Versal/gemen i partibeteckning. Gemen i tryck för 0910, versal för 1011 och nyare</dc:description>
  <cp:lastModifiedBy>Lars Brink</cp:lastModifiedBy>
  <cp:revision>2</cp:revision>
  <cp:lastPrinted>2010-11-11T09:48:00Z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Studentinflytande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Studentinflytande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20102011000000000086000003650075</vt:lpwstr>
  </property>
  <property fmtid="{D5CDD505-2E9C-101B-9397-08002B2CF9AE}" pid="47" name="datum">
    <vt:lpwstr>101024</vt:lpwstr>
  </property>
  <property fmtid="{D5CDD505-2E9C-101B-9397-08002B2CF9AE}" pid="48" name="avsändar-e-post">
    <vt:lpwstr>dina.fraggidou@riksdagen.se</vt:lpwstr>
  </property>
  <property fmtid="{D5CDD505-2E9C-101B-9397-08002B2CF9AE}" pid="49" name="id">
    <vt:lpwstr>20102011000000000086000003650075</vt:lpwstr>
  </property>
  <property fmtid="{D5CDD505-2E9C-101B-9397-08002B2CF9AE}" pid="50" name="nummer">
    <vt:lpwstr>274</vt:lpwstr>
  </property>
  <property fmtid="{D5CDD505-2E9C-101B-9397-08002B2CF9AE}" pid="51" name="utskottsbeteckning">
    <vt:lpwstr>Ub</vt:lpwstr>
  </property>
  <property fmtid="{D5CDD505-2E9C-101B-9397-08002B2CF9AE}" pid="52" name="GlobalUID">
    <vt:lpwstr>{0B7C8D75-01BC-4DF6-9EEE-AA93453A89D6}</vt:lpwstr>
  </property>
  <property fmtid="{D5CDD505-2E9C-101B-9397-08002B2CF9AE}" pid="53" name="Överföringar">
    <vt:i4>1</vt:i4>
  </property>
  <property fmtid="{D5CDD505-2E9C-101B-9397-08002B2CF9AE}" pid="54" name="Checksum">
    <vt:lpwstr>*1011140235312*</vt:lpwstr>
  </property>
  <property fmtid="{D5CDD505-2E9C-101B-9397-08002B2CF9AE}" pid="55" name="skuggnummer">
    <vt:lpwstr>729</vt:lpwstr>
  </property>
  <property fmtid="{D5CDD505-2E9C-101B-9397-08002B2CF9AE}" pid="56" name="urixVersion">
    <vt:lpwstr>4.3.0.0</vt:lpwstr>
  </property>
  <property fmtid="{D5CDD505-2E9C-101B-9397-08002B2CF9AE}" pid="57" name="urixOrigin">
    <vt:lpwstr>101111 10:49:05.440</vt:lpwstr>
  </property>
  <property fmtid="{D5CDD505-2E9C-101B-9397-08002B2CF9AE}" pid="58" name="urixGuid">
    <vt:lpwstr>{43A0A872-EEA2-426A-8F39-F963F4B508DA}</vt:lpwstr>
  </property>
</Properties>
</file>