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6E21B1886C4E1CABA8C14B01C1D3D7"/>
        </w:placeholder>
        <w15:appearance w15:val="hidden"/>
        <w:text/>
      </w:sdtPr>
      <w:sdtEndPr/>
      <w:sdtContent>
        <w:p w:rsidRPr="009B062B" w:rsidR="00AF30DD" w:rsidP="009B062B" w:rsidRDefault="00AF30DD" w14:paraId="30C68678" w14:textId="77777777">
          <w:pPr>
            <w:pStyle w:val="RubrikFrslagTIllRiksdagsbeslut"/>
          </w:pPr>
          <w:r w:rsidRPr="009B062B">
            <w:t>Förslag till riksdagsbeslut</w:t>
          </w:r>
        </w:p>
      </w:sdtContent>
    </w:sdt>
    <w:sdt>
      <w:sdtPr>
        <w:alias w:val="Yrkande 1"/>
        <w:tag w:val="7a98a95e-f465-4233-850f-f47dd3aa8759"/>
        <w:id w:val="1567452122"/>
        <w:lock w:val="sdtLocked"/>
      </w:sdtPr>
      <w:sdtEndPr/>
      <w:sdtContent>
        <w:p w:rsidR="00F403C4" w:rsidRDefault="004D115D" w14:paraId="30C68679" w14:textId="54857185">
          <w:pPr>
            <w:pStyle w:val="Frslagstext"/>
            <w:numPr>
              <w:ilvl w:val="0"/>
              <w:numId w:val="0"/>
            </w:numPr>
          </w:pPr>
          <w:r>
            <w:t>Riksdagen ställer sig bakom det som anförs i motionen om att utvärdera lagstiftningen om sjöfylleri och tillkännager detta för regeringen.</w:t>
          </w:r>
        </w:p>
      </w:sdtContent>
    </w:sdt>
    <w:p w:rsidRPr="009B062B" w:rsidR="00AF30DD" w:rsidP="009B062B" w:rsidRDefault="000156D9" w14:paraId="30C6867A" w14:textId="77777777">
      <w:pPr>
        <w:pStyle w:val="Rubrik1"/>
      </w:pPr>
      <w:bookmarkStart w:name="MotionsStart" w:id="0"/>
      <w:bookmarkEnd w:id="0"/>
      <w:r w:rsidRPr="009B062B">
        <w:t>Motivering</w:t>
      </w:r>
    </w:p>
    <w:p w:rsidRPr="004E4E31" w:rsidR="004E4E31" w:rsidP="004E4E31" w:rsidRDefault="004E4E31" w14:paraId="30C6867B" w14:textId="77777777">
      <w:pPr>
        <w:pStyle w:val="Normalutanindragellerluft"/>
      </w:pPr>
      <w:r w:rsidRPr="004E4E31">
        <w:t>För många är båtlivet en viktig del av semester och avkoppling. Ett rikt skärgårdsliv är också viktigt för fastboende öbors möjligheter att leva och verka i denna typ av glesbygd.</w:t>
      </w:r>
    </w:p>
    <w:p w:rsidRPr="004E4E31" w:rsidR="004E4E31" w:rsidP="004E4E31" w:rsidRDefault="004E4E31" w14:paraId="30C6867C" w14:textId="77777777">
      <w:r w:rsidRPr="004E4E31">
        <w:t xml:space="preserve">Det svenska båtlivet spänner över alla samhällsklasser. En majoritet av fritidsskepparna tar ett stort ansvar för säkerhet, trivsel och miljö. För den som inte har erfarenhet av båtliv så kan det vara lätt att blanda samman biltrafik med båtliv. Skillnaderna är dock stora. Vägarna är smala och bilarna går fort. Fjärdarna är stora och på de få ställen där det finns risk för krockar råder oftast hastighetsbegränsning. På land kan man ta sig till grannen t ex till fots eller med taxi. På sjön är ofta den egna båten enda alternativet.  </w:t>
      </w:r>
    </w:p>
    <w:p w:rsidRPr="004E4E31" w:rsidR="004E4E31" w:rsidP="004E4E31" w:rsidRDefault="004E4E31" w14:paraId="30C6867D" w14:textId="77777777">
      <w:r w:rsidRPr="004E4E31">
        <w:lastRenderedPageBreak/>
        <w:t xml:space="preserve"> När sjöfyllerilagen infördes så tog man fäste på att båtliv hade så många likheter med bilkörning så att samma promilleregler även skulle gälla för båtar. </w:t>
      </w:r>
    </w:p>
    <w:p w:rsidRPr="004E4E31" w:rsidR="004E4E31" w:rsidP="004E4E31" w:rsidRDefault="004E4E31" w14:paraId="30C6867E" w14:textId="77777777">
      <w:r w:rsidRPr="004E4E31">
        <w:t xml:space="preserve">Redan tidigare visste man om att antalet olyckor inom det spann av båtar som sjöfyllerilagen omfattar är ytterst få. Det var inte heller alldeles självklart att en strikt promillegräns skulle stärka säkerheten till sjöss. Det är också skäl som har framförts i våra grannländer då de inte anslutit sig till vår lag. </w:t>
      </w:r>
    </w:p>
    <w:p w:rsidRPr="004E4E31" w:rsidR="004E4E31" w:rsidP="004E4E31" w:rsidRDefault="004E4E31" w14:paraId="30C6867F" w14:textId="77777777">
      <w:r w:rsidRPr="004E4E31">
        <w:t xml:space="preserve">Det har under de år som lagen verkat funnits ett missnöje bland skärgårdsbor. </w:t>
      </w:r>
    </w:p>
    <w:p w:rsidRPr="004E4E31" w:rsidR="00093F48" w:rsidP="004E4E31" w:rsidRDefault="004E4E31" w14:paraId="30C68680" w14:textId="77777777">
      <w:r w:rsidRPr="004E4E31">
        <w:t xml:space="preserve">En lag måste ha avsedd effekt, lagen har nu funnits i sju säsonger. Regeringen bör därför utvärdera sjöfyllerilagen och se om lagen fått avsedd effekt. </w:t>
      </w:r>
    </w:p>
    <w:sdt>
      <w:sdtPr>
        <w:rPr>
          <w:i/>
          <w:noProof/>
        </w:rPr>
        <w:alias w:val="CC_Underskrifter"/>
        <w:tag w:val="CC_Underskrifter"/>
        <w:id w:val="583496634"/>
        <w:lock w:val="sdtContentLocked"/>
        <w:placeholder>
          <w:docPart w:val="DE0D1984A50349E8AA1D7C0F78EF75F6"/>
        </w:placeholder>
        <w15:appearance w15:val="hidden"/>
      </w:sdtPr>
      <w:sdtEndPr>
        <w:rPr>
          <w:i w:val="0"/>
          <w:noProof w:val="0"/>
        </w:rPr>
      </w:sdtEndPr>
      <w:sdtContent>
        <w:p w:rsidR="004801AC" w:rsidP="00E7255E" w:rsidRDefault="00BA32AF" w14:paraId="30C68681" w14:textId="5F1C11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BA32AF" w:rsidP="00E7255E" w:rsidRDefault="00BA32AF" w14:paraId="52E08C0C" w14:textId="77777777"/>
    <w:p w:rsidR="003F2AE8" w:rsidRDefault="003F2AE8" w14:paraId="30C68685" w14:textId="77777777"/>
    <w:sectPr w:rsidR="003F2A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68687" w14:textId="77777777" w:rsidR="004E4E31" w:rsidRDefault="004E4E31" w:rsidP="000C1CAD">
      <w:pPr>
        <w:spacing w:line="240" w:lineRule="auto"/>
      </w:pPr>
      <w:r>
        <w:separator/>
      </w:r>
    </w:p>
  </w:endnote>
  <w:endnote w:type="continuationSeparator" w:id="0">
    <w:p w14:paraId="30C68688" w14:textId="77777777" w:rsidR="004E4E31" w:rsidRDefault="004E4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686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6868E" w14:textId="4E99032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32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8685" w14:textId="77777777" w:rsidR="004E4E31" w:rsidRDefault="004E4E31" w:rsidP="000C1CAD">
      <w:pPr>
        <w:spacing w:line="240" w:lineRule="auto"/>
      </w:pPr>
      <w:r>
        <w:separator/>
      </w:r>
    </w:p>
  </w:footnote>
  <w:footnote w:type="continuationSeparator" w:id="0">
    <w:p w14:paraId="30C68686" w14:textId="77777777" w:rsidR="004E4E31" w:rsidRDefault="004E4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C68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68699" wp14:anchorId="30C68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32AF" w14:paraId="30C6869A" w14:textId="77777777">
                          <w:pPr>
                            <w:jc w:val="right"/>
                          </w:pPr>
                          <w:sdt>
                            <w:sdtPr>
                              <w:alias w:val="CC_Noformat_Partikod"/>
                              <w:tag w:val="CC_Noformat_Partikod"/>
                              <w:id w:val="-53464382"/>
                              <w:placeholder>
                                <w:docPart w:val="40DB1B10AA5346E1A4636EE732E3211B"/>
                              </w:placeholder>
                              <w:text/>
                            </w:sdtPr>
                            <w:sdtEndPr/>
                            <w:sdtContent>
                              <w:r w:rsidR="004E4E31">
                                <w:t>KD</w:t>
                              </w:r>
                            </w:sdtContent>
                          </w:sdt>
                          <w:sdt>
                            <w:sdtPr>
                              <w:alias w:val="CC_Noformat_Partinummer"/>
                              <w:tag w:val="CC_Noformat_Partinummer"/>
                              <w:id w:val="-1709555926"/>
                              <w:placeholder>
                                <w:docPart w:val="27B000E9128E4D17A72581C3FA42C551"/>
                              </w:placeholder>
                              <w:text/>
                            </w:sdtPr>
                            <w:sdtEndPr/>
                            <w:sdtContent>
                              <w:r w:rsidR="004E4E31">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68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32AF" w14:paraId="30C6869A" w14:textId="77777777">
                    <w:pPr>
                      <w:jc w:val="right"/>
                    </w:pPr>
                    <w:sdt>
                      <w:sdtPr>
                        <w:alias w:val="CC_Noformat_Partikod"/>
                        <w:tag w:val="CC_Noformat_Partikod"/>
                        <w:id w:val="-53464382"/>
                        <w:placeholder>
                          <w:docPart w:val="40DB1B10AA5346E1A4636EE732E3211B"/>
                        </w:placeholder>
                        <w:text/>
                      </w:sdtPr>
                      <w:sdtEndPr/>
                      <w:sdtContent>
                        <w:r w:rsidR="004E4E31">
                          <w:t>KD</w:t>
                        </w:r>
                      </w:sdtContent>
                    </w:sdt>
                    <w:sdt>
                      <w:sdtPr>
                        <w:alias w:val="CC_Noformat_Partinummer"/>
                        <w:tag w:val="CC_Noformat_Partinummer"/>
                        <w:id w:val="-1709555926"/>
                        <w:placeholder>
                          <w:docPart w:val="27B000E9128E4D17A72581C3FA42C551"/>
                        </w:placeholder>
                        <w:text/>
                      </w:sdtPr>
                      <w:sdtEndPr/>
                      <w:sdtContent>
                        <w:r w:rsidR="004E4E31">
                          <w:t>571</w:t>
                        </w:r>
                      </w:sdtContent>
                    </w:sdt>
                  </w:p>
                </w:txbxContent>
              </v:textbox>
              <w10:wrap anchorx="page"/>
            </v:shape>
          </w:pict>
        </mc:Fallback>
      </mc:AlternateContent>
    </w:r>
  </w:p>
  <w:p w:rsidRPr="00293C4F" w:rsidR="007A5507" w:rsidP="00776B74" w:rsidRDefault="007A5507" w14:paraId="30C68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32AF" w14:paraId="30C6868B" w14:textId="77777777">
    <w:pPr>
      <w:jc w:val="right"/>
    </w:pPr>
    <w:sdt>
      <w:sdtPr>
        <w:alias w:val="CC_Noformat_Partikod"/>
        <w:tag w:val="CC_Noformat_Partikod"/>
        <w:id w:val="559911109"/>
        <w:text/>
      </w:sdtPr>
      <w:sdtEndPr/>
      <w:sdtContent>
        <w:r w:rsidR="004E4E31">
          <w:t>KD</w:t>
        </w:r>
      </w:sdtContent>
    </w:sdt>
    <w:sdt>
      <w:sdtPr>
        <w:alias w:val="CC_Noformat_Partinummer"/>
        <w:tag w:val="CC_Noformat_Partinummer"/>
        <w:id w:val="1197820850"/>
        <w:text/>
      </w:sdtPr>
      <w:sdtEndPr/>
      <w:sdtContent>
        <w:r w:rsidR="004E4E31">
          <w:t>571</w:t>
        </w:r>
      </w:sdtContent>
    </w:sdt>
  </w:p>
  <w:p w:rsidR="007A5507" w:rsidP="00776B74" w:rsidRDefault="007A5507" w14:paraId="30C686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32AF" w14:paraId="30C6868F" w14:textId="77777777">
    <w:pPr>
      <w:jc w:val="right"/>
    </w:pPr>
    <w:sdt>
      <w:sdtPr>
        <w:alias w:val="CC_Noformat_Partikod"/>
        <w:tag w:val="CC_Noformat_Partikod"/>
        <w:id w:val="1471015553"/>
        <w:text/>
      </w:sdtPr>
      <w:sdtEndPr/>
      <w:sdtContent>
        <w:r w:rsidR="004E4E31">
          <w:t>KD</w:t>
        </w:r>
      </w:sdtContent>
    </w:sdt>
    <w:sdt>
      <w:sdtPr>
        <w:alias w:val="CC_Noformat_Partinummer"/>
        <w:tag w:val="CC_Noformat_Partinummer"/>
        <w:id w:val="-2014525982"/>
        <w:text/>
      </w:sdtPr>
      <w:sdtEndPr/>
      <w:sdtContent>
        <w:r w:rsidR="004E4E31">
          <w:t>571</w:t>
        </w:r>
      </w:sdtContent>
    </w:sdt>
  </w:p>
  <w:p w:rsidR="007A5507" w:rsidP="00A314CF" w:rsidRDefault="00BA32AF" w14:paraId="2F19F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A32AF" w14:paraId="30C686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32AF" w14:paraId="30C68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w:t>
        </w:r>
      </w:sdtContent>
    </w:sdt>
  </w:p>
  <w:p w:rsidR="007A5507" w:rsidP="00E03A3D" w:rsidRDefault="00BA32AF" w14:paraId="30C68694"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FC7AF6" w14:paraId="30C68695" w14:textId="630C7722">
        <w:pPr>
          <w:pStyle w:val="FSHRub2"/>
        </w:pPr>
        <w:r>
          <w:t xml:space="preserve">Utvärdering av </w:t>
        </w:r>
        <w:r w:rsidR="004E4E31">
          <w:t>sjöfyllerilagen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0C68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4E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AE8"/>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15D"/>
    <w:rsid w:val="004D1BF5"/>
    <w:rsid w:val="004E1287"/>
    <w:rsid w:val="004E1B8C"/>
    <w:rsid w:val="004E46C6"/>
    <w:rsid w:val="004E4E31"/>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0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E0E"/>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2A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55E"/>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3C4"/>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AF6"/>
    <w:rsid w:val="00FD0158"/>
    <w:rsid w:val="00FD05C7"/>
    <w:rsid w:val="00FD115B"/>
    <w:rsid w:val="00FD1438"/>
    <w:rsid w:val="00FD40B5"/>
    <w:rsid w:val="00FD42C6"/>
    <w:rsid w:val="00FD499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68677"/>
  <w15:chartTrackingRefBased/>
  <w15:docId w15:val="{0F544EF7-B717-4308-93B6-852A8A54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6E21B1886C4E1CABA8C14B01C1D3D7"/>
        <w:category>
          <w:name w:val="Allmänt"/>
          <w:gallery w:val="placeholder"/>
        </w:category>
        <w:types>
          <w:type w:val="bbPlcHdr"/>
        </w:types>
        <w:behaviors>
          <w:behavior w:val="content"/>
        </w:behaviors>
        <w:guid w:val="{78E85E95-4C37-4184-8FFB-62DAB1416A13}"/>
      </w:docPartPr>
      <w:docPartBody>
        <w:p w:rsidR="00A97D9B" w:rsidRDefault="00A97D9B">
          <w:pPr>
            <w:pStyle w:val="916E21B1886C4E1CABA8C14B01C1D3D7"/>
          </w:pPr>
          <w:r w:rsidRPr="009A726D">
            <w:rPr>
              <w:rStyle w:val="Platshllartext"/>
            </w:rPr>
            <w:t>Klicka här för att ange text.</w:t>
          </w:r>
        </w:p>
      </w:docPartBody>
    </w:docPart>
    <w:docPart>
      <w:docPartPr>
        <w:name w:val="DE0D1984A50349E8AA1D7C0F78EF75F6"/>
        <w:category>
          <w:name w:val="Allmänt"/>
          <w:gallery w:val="placeholder"/>
        </w:category>
        <w:types>
          <w:type w:val="bbPlcHdr"/>
        </w:types>
        <w:behaviors>
          <w:behavior w:val="content"/>
        </w:behaviors>
        <w:guid w:val="{8C50D9DE-92B0-4D52-A15A-9AFD13BDB8D9}"/>
      </w:docPartPr>
      <w:docPartBody>
        <w:p w:rsidR="00A97D9B" w:rsidRDefault="00A97D9B">
          <w:pPr>
            <w:pStyle w:val="DE0D1984A50349E8AA1D7C0F78EF75F6"/>
          </w:pPr>
          <w:r w:rsidRPr="002551EA">
            <w:rPr>
              <w:rStyle w:val="Platshllartext"/>
              <w:color w:val="808080" w:themeColor="background1" w:themeShade="80"/>
            </w:rPr>
            <w:t>[Motionärernas namn]</w:t>
          </w:r>
        </w:p>
      </w:docPartBody>
    </w:docPart>
    <w:docPart>
      <w:docPartPr>
        <w:name w:val="40DB1B10AA5346E1A4636EE732E3211B"/>
        <w:category>
          <w:name w:val="Allmänt"/>
          <w:gallery w:val="placeholder"/>
        </w:category>
        <w:types>
          <w:type w:val="bbPlcHdr"/>
        </w:types>
        <w:behaviors>
          <w:behavior w:val="content"/>
        </w:behaviors>
        <w:guid w:val="{13AFA712-A368-4640-A845-EF583F41109F}"/>
      </w:docPartPr>
      <w:docPartBody>
        <w:p w:rsidR="00A97D9B" w:rsidRDefault="00A97D9B">
          <w:pPr>
            <w:pStyle w:val="40DB1B10AA5346E1A4636EE732E3211B"/>
          </w:pPr>
          <w:r>
            <w:rPr>
              <w:rStyle w:val="Platshllartext"/>
            </w:rPr>
            <w:t xml:space="preserve"> </w:t>
          </w:r>
        </w:p>
      </w:docPartBody>
    </w:docPart>
    <w:docPart>
      <w:docPartPr>
        <w:name w:val="27B000E9128E4D17A72581C3FA42C551"/>
        <w:category>
          <w:name w:val="Allmänt"/>
          <w:gallery w:val="placeholder"/>
        </w:category>
        <w:types>
          <w:type w:val="bbPlcHdr"/>
        </w:types>
        <w:behaviors>
          <w:behavior w:val="content"/>
        </w:behaviors>
        <w:guid w:val="{3B844738-48EA-462B-8ED2-0FE1972F3FC5}"/>
      </w:docPartPr>
      <w:docPartBody>
        <w:p w:rsidR="00A97D9B" w:rsidRDefault="00A97D9B">
          <w:pPr>
            <w:pStyle w:val="27B000E9128E4D17A72581C3FA42C5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9B"/>
    <w:rsid w:val="00A97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6E21B1886C4E1CABA8C14B01C1D3D7">
    <w:name w:val="916E21B1886C4E1CABA8C14B01C1D3D7"/>
  </w:style>
  <w:style w:type="paragraph" w:customStyle="1" w:styleId="BB7D77FA3F7C4E308DD9CE263F8CE2CC">
    <w:name w:val="BB7D77FA3F7C4E308DD9CE263F8CE2CC"/>
  </w:style>
  <w:style w:type="paragraph" w:customStyle="1" w:styleId="A86A4B2D30994029909CD746BA29DA53">
    <w:name w:val="A86A4B2D30994029909CD746BA29DA53"/>
  </w:style>
  <w:style w:type="paragraph" w:customStyle="1" w:styleId="DE0D1984A50349E8AA1D7C0F78EF75F6">
    <w:name w:val="DE0D1984A50349E8AA1D7C0F78EF75F6"/>
  </w:style>
  <w:style w:type="paragraph" w:customStyle="1" w:styleId="40DB1B10AA5346E1A4636EE732E3211B">
    <w:name w:val="40DB1B10AA5346E1A4636EE732E3211B"/>
  </w:style>
  <w:style w:type="paragraph" w:customStyle="1" w:styleId="27B000E9128E4D17A72581C3FA42C551">
    <w:name w:val="27B000E9128E4D17A72581C3FA42C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6475C-F4FD-4413-BC83-4AC8797693D1}"/>
</file>

<file path=customXml/itemProps2.xml><?xml version="1.0" encoding="utf-8"?>
<ds:datastoreItem xmlns:ds="http://schemas.openxmlformats.org/officeDocument/2006/customXml" ds:itemID="{86AC7EB4-8363-4163-A4C5-2F6630132103}"/>
</file>

<file path=customXml/itemProps3.xml><?xml version="1.0" encoding="utf-8"?>
<ds:datastoreItem xmlns:ds="http://schemas.openxmlformats.org/officeDocument/2006/customXml" ds:itemID="{27052D55-B60A-4426-B3A2-AD3C3BA02D6B}"/>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1370</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201617KD571 Utvärdera sjöfyllerilagen</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