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79ED" w:rsidRPr="006779ED" w:rsidRDefault="006779ED">
      <w:pPr>
        <w:pStyle w:val="Frslagsrubrik"/>
      </w:pPr>
      <w:r w:rsidRPr="006779ED">
        <w:t>Förslag till riksdagsbeslut</w:t>
      </w:r>
    </w:p>
    <w:p w:rsidR="006779ED" w:rsidRPr="006779ED" w:rsidRDefault="006779ED">
      <w:pPr>
        <w:pStyle w:val="Hemstlatt"/>
      </w:pPr>
      <w:r w:rsidRPr="006779ED">
        <w:t>Riksdagen tillkännager för regeringen som sin mening vad som anförs i motionen om behovet av förbättrad tandvård för äldre och de som har rätt till uppsökande verksamhet.</w:t>
      </w:r>
    </w:p>
    <w:p w:rsidR="006779ED" w:rsidRPr="006779ED" w:rsidRDefault="006779ED">
      <w:pPr>
        <w:pStyle w:val="Rubrik1"/>
      </w:pPr>
      <w:r w:rsidRPr="006779ED">
        <w:t>Motivering</w:t>
      </w:r>
    </w:p>
    <w:p w:rsidR="006779ED" w:rsidRPr="006779ED" w:rsidRDefault="006779ED">
      <w:r w:rsidRPr="006779ED">
        <w:t>Regler för uppsökande verksamhet och nödvändig tandvård infördes 1999. Statsbidragen till denna verksamhet utbetalas schablonmässigt utifrån en skattning av personkretsen som är kvalificerad för uppsökande verksamhet. Socialstyrelsens uppföljning visar att endast hälften av personkretsen nås av den uppsökande verksamheten.</w:t>
      </w:r>
    </w:p>
    <w:p w:rsidR="006779ED" w:rsidRPr="006779ED" w:rsidRDefault="006779ED">
      <w:pPr>
        <w:pStyle w:val="Normaltindrag"/>
      </w:pPr>
      <w:r w:rsidRPr="006779ED">
        <w:t xml:space="preserve">Den </w:t>
      </w:r>
      <w:r w:rsidRPr="006779ED">
        <w:rPr>
          <w:spacing w:val="-2"/>
        </w:rPr>
        <w:t>förändrade tandvårdsförsäkring som</w:t>
      </w:r>
      <w:r w:rsidRPr="006779ED">
        <w:t xml:space="preserve"> </w:t>
      </w:r>
      <w:r w:rsidRPr="006779ED">
        <w:rPr>
          <w:spacing w:val="-2"/>
        </w:rPr>
        <w:t>trädde i kraft den 1 juli 2008 inn</w:t>
      </w:r>
      <w:r w:rsidRPr="006779ED">
        <w:rPr>
          <w:spacing w:val="-2"/>
        </w:rPr>
        <w:t>e</w:t>
      </w:r>
      <w:r w:rsidRPr="006779ED">
        <w:rPr>
          <w:spacing w:val="-2"/>
        </w:rPr>
        <w:t>bar</w:t>
      </w:r>
      <w:r w:rsidRPr="006779ED">
        <w:t xml:space="preserve"> ett nytt regelverk för personer över 65 år. Många upplever detta som en mycket stor försämring av sina villkor för tandvård.</w:t>
      </w:r>
    </w:p>
    <w:p w:rsidR="006779ED" w:rsidRPr="006779ED" w:rsidRDefault="006779ED">
      <w:pPr>
        <w:pStyle w:val="Normaltindrag"/>
      </w:pPr>
      <w:r w:rsidRPr="006779ED">
        <w:t>Med hänsyn till de brister som finns för äldre och de som ingår i perso</w:t>
      </w:r>
      <w:r w:rsidRPr="006779ED">
        <w:t>n</w:t>
      </w:r>
      <w:r w:rsidRPr="006779ED">
        <w:t>kretsen för uppsökande verksamhet krävs en översyn av regelverket. Det är inte rimligt att landsting och regioner får en schablonmässig ersättning och endast når hälften av personkretsen. Uppföljningen visar även att variationen mellan landstingen är mycket stor. De landsting som lyckats bäst anför vikten av ett bra samarbete mellan landstingen och kommunerna. Medlen som bet</w:t>
      </w:r>
      <w:r w:rsidRPr="006779ED">
        <w:t>a</w:t>
      </w:r>
      <w:r w:rsidRPr="006779ED">
        <w:t>las ut till landstingen baseras på skattningen och ingen avräkning mot det verkliga antalet undersökta patienter görs. Detta kan inte</w:t>
      </w:r>
      <w:r w:rsidRPr="006779ED">
        <w:t xml:space="preserve"> vara rimligt.</w:t>
      </w:r>
    </w:p>
    <w:p w:rsidR="006779ED" w:rsidRPr="006779ED" w:rsidRDefault="006779ED">
      <w:pPr>
        <w:pStyle w:val="Normaltindrag"/>
      </w:pPr>
      <w:r w:rsidRPr="006779ED">
        <w:t>I tandvårdsförsäkringen som infördes den 1 juli ingår en tandvårdscheck på 150 kr. För patienter över 75 år är checken på 300 kr. Checken var tänkt som en stimulans för att komma igång med regelbundna besök. Checken är ett tillgodohavande hos Försäkringskassan som räknas av vid första bästa besök i tandvården. Besöket blir lite billigare men många upplever att de ändå inte har råd med den tandvård de egentligen behöver.</w:t>
      </w:r>
    </w:p>
    <w:p w:rsidR="006779ED" w:rsidRPr="006779ED" w:rsidRDefault="006779ED">
      <w:pPr>
        <w:pStyle w:val="Normaltindrag"/>
      </w:pPr>
      <w:r w:rsidRPr="006779ED">
        <w:lastRenderedPageBreak/>
        <w:t>Det finns skäl att se över möjligheterna till förbättrad tandvård för äldre och dem som har rätt till uppsökande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79ED">
        <w:trPr>
          <w:cantSplit/>
        </w:trPr>
        <w:tc>
          <w:tcPr>
            <w:tcW w:w="3046" w:type="dxa"/>
          </w:tcPr>
          <w:p w:rsidR="006779ED" w:rsidRPr="006779ED" w:rsidRDefault="006779ED">
            <w:pPr>
              <w:pStyle w:val="UnderskriftDatum"/>
              <w:spacing w:before="240"/>
            </w:pPr>
            <w:r w:rsidRPr="006779ED">
              <w:t>Stockholm den 30 september 2009</w:t>
            </w:r>
          </w:p>
        </w:tc>
        <w:tc>
          <w:tcPr>
            <w:tcW w:w="3047" w:type="dxa"/>
          </w:tcPr>
          <w:p w:rsidR="006779ED" w:rsidRPr="006779ED" w:rsidRDefault="006779ED">
            <w:pPr>
              <w:pStyle w:val="Underskrifter"/>
              <w:spacing w:before="240"/>
            </w:pPr>
          </w:p>
        </w:tc>
      </w:tr>
      <w:tr w:rsidR="00000000" w:rsidRPr="006779ED">
        <w:trPr>
          <w:cantSplit/>
        </w:trPr>
        <w:tc>
          <w:tcPr>
            <w:tcW w:w="3046" w:type="dxa"/>
          </w:tcPr>
          <w:p w:rsidR="006779ED" w:rsidRPr="006779ED" w:rsidRDefault="006779ED">
            <w:pPr>
              <w:pStyle w:val="Underskrifter"/>
            </w:pPr>
            <w:r w:rsidRPr="006779ED">
              <w:t>Kerstin Engle (s)</w:t>
            </w:r>
          </w:p>
        </w:tc>
        <w:tc>
          <w:tcPr>
            <w:tcW w:w="3046" w:type="dxa"/>
          </w:tcPr>
          <w:p w:rsidR="006779ED" w:rsidRPr="006779ED" w:rsidRDefault="006779ED">
            <w:pPr>
              <w:pStyle w:val="Underskrifter"/>
            </w:pPr>
          </w:p>
        </w:tc>
      </w:tr>
    </w:tbl>
    <w:p w:rsidR="006779ED" w:rsidRPr="006779ED" w:rsidRDefault="006779ED">
      <w:pPr>
        <w:pStyle w:val="Normaltindrag"/>
      </w:pPr>
    </w:p>
    <w:sectPr w:rsidR="00000000" w:rsidRPr="006779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79ED" w:rsidRPr="006779ED" w:rsidRDefault="006779ED">
      <w:r w:rsidRPr="006779ED">
        <w:separator/>
      </w:r>
    </w:p>
  </w:endnote>
  <w:endnote w:type="continuationSeparator" w:id="0">
    <w:p w:rsidR="006779ED" w:rsidRPr="006779ED" w:rsidRDefault="006779ED">
      <w:r w:rsidRPr="006779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9ED" w:rsidRPr="006779ED" w:rsidRDefault="006779ED">
    <w:pPr>
      <w:pStyle w:val="Sidfot"/>
    </w:pPr>
    <w:r w:rsidRPr="006779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25651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9ED" w:rsidRDefault="006779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79ED" w:rsidRDefault="006779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9ED" w:rsidRPr="006779ED" w:rsidRDefault="006779ED">
    <w:pPr>
      <w:pStyle w:val="Sidfot"/>
    </w:pPr>
    <w:r w:rsidRPr="006779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810915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9ED" w:rsidRDefault="006779E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79ED" w:rsidRDefault="006779E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9ED" w:rsidRPr="006779ED" w:rsidRDefault="006779ED">
    <w:pPr>
      <w:pStyle w:val="Sidfot"/>
    </w:pPr>
    <w:r w:rsidRPr="006779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207337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9ED" w:rsidRDefault="006779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79ED" w:rsidRDefault="006779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79ED" w:rsidRPr="006779ED" w:rsidRDefault="006779ED">
      <w:r w:rsidRPr="006779ED">
        <w:separator/>
      </w:r>
    </w:p>
  </w:footnote>
  <w:footnote w:type="continuationSeparator" w:id="0">
    <w:p w:rsidR="006779ED" w:rsidRPr="006779ED" w:rsidRDefault="006779ED">
      <w:r w:rsidRPr="006779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9ED" w:rsidRPr="006779ED" w:rsidRDefault="006779ED">
    <w:pPr>
      <w:pStyle w:val="Sidhuvud"/>
    </w:pPr>
    <w:r w:rsidRPr="006779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016075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9ED" w:rsidRDefault="006779E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79ED" w:rsidRDefault="006779E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9ED" w:rsidRPr="006779ED" w:rsidRDefault="006779ED">
    <w:pPr>
      <w:pStyle w:val="Sidhuvud"/>
    </w:pPr>
    <w:r w:rsidRPr="006779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795843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9ED" w:rsidRDefault="006779E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79ED" w:rsidRDefault="006779E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9ED" w:rsidRPr="006779ED" w:rsidRDefault="006779ED">
    <w:pPr>
      <w:pStyle w:val="FSHNormal"/>
      <w:tabs>
        <w:tab w:val="right" w:pos="5840"/>
      </w:tabs>
    </w:pPr>
    <w:r w:rsidRPr="006779ED">
      <w:br/>
    </w:r>
    <w:r w:rsidRPr="006779ED">
      <w:fldChar w:fldCharType="begin" w:fldLock="1"/>
    </w:r>
    <w:r w:rsidRPr="006779ED">
      <w:instrText xml:space="preserve"> DOCPROPERTY</w:instrText>
    </w:r>
    <w:r w:rsidRPr="006779ED">
      <w:rPr>
        <w:sz w:val="18"/>
      </w:rPr>
      <w:instrText xml:space="preserve"> "YearUser" *\charformat </w:instrText>
    </w:r>
    <w:r w:rsidRPr="006779ED">
      <w:fldChar w:fldCharType="separate"/>
    </w:r>
    <w:r w:rsidRPr="006779ED">
      <w:t>2009/10</w:t>
    </w:r>
    <w:r w:rsidRPr="006779ED">
      <w:fldChar w:fldCharType="end"/>
    </w:r>
    <w:r w:rsidRPr="006779ED">
      <w:t xml:space="preserve"> </w:t>
    </w:r>
    <w:r w:rsidRPr="006779ED">
      <w:tab/>
      <w:t xml:space="preserve">mnr: </w:t>
    </w:r>
    <w:r w:rsidRPr="006779ED">
      <w:fldChar w:fldCharType="begin" w:fldLock="1"/>
    </w:r>
    <w:r w:rsidRPr="006779ED">
      <w:instrText xml:space="preserve"> DOCPROPERTY</w:instrText>
    </w:r>
    <w:r w:rsidRPr="006779ED">
      <w:rPr>
        <w:sz w:val="18"/>
      </w:rPr>
      <w:instrText xml:space="preserve"> "Motionsnummer" *\charformat </w:instrText>
    </w:r>
    <w:r w:rsidRPr="006779ED">
      <w:fldChar w:fldCharType="separate"/>
    </w:r>
    <w:r w:rsidRPr="006779ED">
      <w:t>So387</w:t>
    </w:r>
    <w:r w:rsidRPr="006779ED">
      <w:fldChar w:fldCharType="end"/>
    </w:r>
    <w:r w:rsidRPr="006779ED">
      <w:br/>
    </w:r>
    <w:r w:rsidRPr="006779ED">
      <w:fldChar w:fldCharType="begin" w:fldLock="1"/>
    </w:r>
    <w:r w:rsidRPr="006779ED">
      <w:instrText xml:space="preserve"> DOCPROPERTY</w:instrText>
    </w:r>
    <w:r w:rsidRPr="006779ED">
      <w:rPr>
        <w:sz w:val="18"/>
      </w:rPr>
      <w:instrText xml:space="preserve"> "Samling" *\charformat </w:instrText>
    </w:r>
    <w:r w:rsidRPr="006779ED">
      <w:fldChar w:fldCharType="end"/>
    </w:r>
    <w:r w:rsidRPr="006779ED">
      <w:tab/>
      <w:t xml:space="preserve">pnr: </w:t>
    </w:r>
    <w:r w:rsidRPr="006779ED">
      <w:fldChar w:fldCharType="begin" w:fldLock="1"/>
    </w:r>
    <w:r w:rsidRPr="006779ED">
      <w:instrText xml:space="preserve"> DOCPROPERTY</w:instrText>
    </w:r>
    <w:r w:rsidRPr="006779ED">
      <w:rPr>
        <w:sz w:val="18"/>
      </w:rPr>
      <w:instrText xml:space="preserve"> "Partinummer" *\charformat </w:instrText>
    </w:r>
    <w:r w:rsidRPr="006779ED">
      <w:fldChar w:fldCharType="separate"/>
    </w:r>
    <w:r w:rsidRPr="006779ED">
      <w:t>s46020</w:t>
    </w:r>
    <w:r w:rsidRPr="006779ED">
      <w:fldChar w:fldCharType="end"/>
    </w:r>
  </w:p>
  <w:p w:rsidR="006779ED" w:rsidRPr="006779ED" w:rsidRDefault="006779ED">
    <w:pPr>
      <w:pStyle w:val="FSHRub1"/>
    </w:pPr>
    <w:r w:rsidRPr="006779ED">
      <w:t>Motion till riksdagen</w:t>
    </w:r>
    <w:r w:rsidRPr="006779ED">
      <w:br/>
    </w:r>
    <w:r w:rsidRPr="006779ED">
      <w:fldChar w:fldCharType="begin" w:fldLock="1"/>
    </w:r>
    <w:r w:rsidRPr="006779ED">
      <w:instrText xml:space="preserve"> DOCPROPERTY "YearUser" *\charformat </w:instrText>
    </w:r>
    <w:r w:rsidRPr="006779ED">
      <w:fldChar w:fldCharType="separate"/>
    </w:r>
    <w:r w:rsidRPr="006779ED">
      <w:t>2009/10</w:t>
    </w:r>
    <w:r w:rsidRPr="006779ED">
      <w:fldChar w:fldCharType="end"/>
    </w:r>
    <w:r w:rsidRPr="006779ED">
      <w:t>:</w:t>
    </w:r>
    <w:r w:rsidRPr="006779ED">
      <w:fldChar w:fldCharType="begin" w:fldLock="1"/>
    </w:r>
    <w:r w:rsidRPr="006779ED">
      <w:instrText xml:space="preserve"> DOCPROPERTY "Motionsnummer" *\charformat </w:instrText>
    </w:r>
    <w:r w:rsidRPr="006779ED">
      <w:fldChar w:fldCharType="separate"/>
    </w:r>
    <w:r w:rsidRPr="006779ED">
      <w:t>So387</w:t>
    </w:r>
    <w:r w:rsidRPr="006779ED">
      <w:fldChar w:fldCharType="end"/>
    </w:r>
  </w:p>
  <w:p w:rsidR="006779ED" w:rsidRPr="006779ED" w:rsidRDefault="006779ED">
    <w:pPr>
      <w:pStyle w:val="FSHNormalS5"/>
    </w:pPr>
    <w:r w:rsidRPr="006779ED">
      <w:fldChar w:fldCharType="begin" w:fldLock="1"/>
    </w:r>
    <w:r w:rsidRPr="006779ED">
      <w:instrText xml:space="preserve"> DOCPROPERTY "MotionarText" *\charformat </w:instrText>
    </w:r>
    <w:r w:rsidRPr="006779ED">
      <w:fldChar w:fldCharType="separate"/>
    </w:r>
    <w:r w:rsidRPr="006779ED">
      <w:t>av Kerstin Engle (s)</w:t>
    </w:r>
    <w:r w:rsidRPr="006779ED">
      <w:fldChar w:fldCharType="end"/>
    </w:r>
    <w:r w:rsidRPr="006779ED">
      <w:br/>
    </w:r>
    <w:r w:rsidRPr="006779ED">
      <w:fldChar w:fldCharType="begin" w:fldLock="1"/>
    </w:r>
    <w:r w:rsidRPr="006779ED">
      <w:instrText xml:space="preserve"> DOCPROPERTY "SvarFrasKort" *\charformat </w:instrText>
    </w:r>
    <w:r w:rsidRPr="006779ED">
      <w:fldChar w:fldCharType="end"/>
    </w:r>
  </w:p>
  <w:p w:rsidR="006779ED" w:rsidRPr="006779ED" w:rsidRDefault="006779ED">
    <w:pPr>
      <w:pStyle w:val="FSHTitel"/>
    </w:pPr>
    <w:r w:rsidRPr="006779ED">
      <w:fldChar w:fldCharType="begin" w:fldLock="1"/>
    </w:r>
    <w:r w:rsidRPr="006779ED">
      <w:instrText xml:space="preserve"> DOCPROPERTY</w:instrText>
    </w:r>
    <w:r w:rsidRPr="006779ED">
      <w:rPr>
        <w:sz w:val="18"/>
      </w:rPr>
      <w:instrText xml:space="preserve"> "RubrikSvar" *\charformat </w:instrText>
    </w:r>
    <w:r w:rsidRPr="006779ED">
      <w:fldChar w:fldCharType="separate"/>
    </w:r>
    <w:r w:rsidRPr="006779ED">
      <w:t>Förbättrad tandvård för äldre</w:t>
    </w:r>
    <w:r w:rsidRPr="006779ED">
      <w:fldChar w:fldCharType="end"/>
    </w:r>
  </w:p>
  <w:p w:rsidR="006779ED" w:rsidRPr="006779ED" w:rsidRDefault="006779ED">
    <w:pPr>
      <w:pStyle w:val="Normal00"/>
    </w:pPr>
  </w:p>
  <w:p w:rsidR="006779ED" w:rsidRPr="006779ED" w:rsidRDefault="006779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3625050">
    <w:abstractNumId w:val="8"/>
  </w:num>
  <w:num w:numId="2" w16cid:durableId="381561745">
    <w:abstractNumId w:val="9"/>
  </w:num>
  <w:num w:numId="3" w16cid:durableId="213389595">
    <w:abstractNumId w:val="8"/>
  </w:num>
  <w:num w:numId="4" w16cid:durableId="1632245766">
    <w:abstractNumId w:val="9"/>
  </w:num>
  <w:num w:numId="5" w16cid:durableId="1389567793">
    <w:abstractNumId w:val="16"/>
  </w:num>
  <w:num w:numId="6" w16cid:durableId="1083529086">
    <w:abstractNumId w:val="10"/>
  </w:num>
  <w:num w:numId="7" w16cid:durableId="956302279">
    <w:abstractNumId w:val="13"/>
  </w:num>
  <w:num w:numId="8" w16cid:durableId="415514188">
    <w:abstractNumId w:val="15"/>
  </w:num>
  <w:num w:numId="9" w16cid:durableId="1006441911">
    <w:abstractNumId w:val="8"/>
  </w:num>
  <w:num w:numId="10" w16cid:durableId="1144348336">
    <w:abstractNumId w:val="3"/>
  </w:num>
  <w:num w:numId="11" w16cid:durableId="1160997663">
    <w:abstractNumId w:val="2"/>
  </w:num>
  <w:num w:numId="12" w16cid:durableId="1533762064">
    <w:abstractNumId w:val="1"/>
  </w:num>
  <w:num w:numId="13" w16cid:durableId="1391919989">
    <w:abstractNumId w:val="0"/>
  </w:num>
  <w:num w:numId="14" w16cid:durableId="1502428477">
    <w:abstractNumId w:val="9"/>
  </w:num>
  <w:num w:numId="15" w16cid:durableId="396903843">
    <w:abstractNumId w:val="7"/>
  </w:num>
  <w:num w:numId="16" w16cid:durableId="1224416289">
    <w:abstractNumId w:val="6"/>
  </w:num>
  <w:num w:numId="17" w16cid:durableId="1446198147">
    <w:abstractNumId w:val="5"/>
  </w:num>
  <w:num w:numId="18" w16cid:durableId="1308974431">
    <w:abstractNumId w:val="4"/>
  </w:num>
  <w:num w:numId="19" w16cid:durableId="1512065265">
    <w:abstractNumId w:val="13"/>
  </w:num>
  <w:num w:numId="20" w16cid:durableId="309402785">
    <w:abstractNumId w:val="10"/>
  </w:num>
  <w:num w:numId="21" w16cid:durableId="316767245">
    <w:abstractNumId w:val="15"/>
  </w:num>
  <w:num w:numId="22" w16cid:durableId="1663654465">
    <w:abstractNumId w:val="11"/>
  </w:num>
  <w:num w:numId="23" w16cid:durableId="903028019">
    <w:abstractNumId w:val="18"/>
  </w:num>
  <w:num w:numId="24" w16cid:durableId="1644656981">
    <w:abstractNumId w:val="17"/>
  </w:num>
  <w:num w:numId="25" w16cid:durableId="2011789410">
    <w:abstractNumId w:val="14"/>
  </w:num>
  <w:num w:numId="26" w16cid:durableId="5414783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7"/>
    <w:docVar w:name="PersonGUIDs" w:val="{57CD29E7-110F-4BBE-9894-3DBADDDF9B12}"/>
  </w:docVars>
  <w:rsids>
    <w:rsidRoot w:val="008815DD"/>
    <w:rsid w:val="006779ED"/>
    <w:rsid w:val="008815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3FA6855-1690-4719-94CD-6955FB72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2"/>
      </w:numPr>
    </w:pPr>
  </w:style>
  <w:style w:type="numbering" w:styleId="1ai">
    <w:name w:val="Outline List 1"/>
    <w:basedOn w:val="Ingenlista"/>
    <w:semiHidden/>
    <w:pPr>
      <w:numPr>
        <w:numId w:val="2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4"/>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1648</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s46020</vt:lpstr>
    </vt:vector>
  </TitlesOfParts>
  <Company>Riksdagen</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s46020</dc:title>
  <dc:subject>s46020</dc:subject>
  <dc:creator>Riksdagen</dc:creator>
  <cp:keywords>Riksdagen</cp:keywords>
  <dc:description>Nya formatmallshantering för förslag+urix bakåtkomp+könamn</dc:description>
  <cp:lastModifiedBy>Lars Brink</cp:lastModifiedBy>
  <cp:revision>2</cp:revision>
  <cp:lastPrinted>2010-01-27T13:49:00Z</cp:lastPrinted>
  <dcterms:created xsi:type="dcterms:W3CDTF">2025-12-17T21:28:00Z</dcterms:created>
  <dcterms:modified xsi:type="dcterms:W3CDTF">2025-12-17T21:28:00Z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Förbättrad tandvård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tandvård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20092010000000000115000460200069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20092010000000000115000460200069</vt:lpwstr>
  </property>
  <property fmtid="{D5CDD505-2E9C-101B-9397-08002B2CF9AE}" pid="50" name="nummer">
    <vt:lpwstr>387</vt:lpwstr>
  </property>
  <property fmtid="{D5CDD505-2E9C-101B-9397-08002B2CF9AE}" pid="51" name="utskottsbeteckning">
    <vt:lpwstr>So</vt:lpwstr>
  </property>
  <property fmtid="{D5CDD505-2E9C-101B-9397-08002B2CF9AE}" pid="52" name="GlobalUID">
    <vt:lpwstr>{3AF32582-E33C-4226-A8C0-B4F67DC78F1D}</vt:lpwstr>
  </property>
  <property fmtid="{D5CDD505-2E9C-101B-9397-08002B2CF9AE}" pid="53" name="Överföringar">
    <vt:i4>0</vt:i4>
  </property>
  <property fmtid="{D5CDD505-2E9C-101B-9397-08002B2CF9AE}" pid="54" name="Checksum">
    <vt:lpwstr>*1020276681719*</vt:lpwstr>
  </property>
  <property fmtid="{D5CDD505-2E9C-101B-9397-08002B2CF9AE}" pid="55" name="skuggnummer">
    <vt:lpwstr>1348</vt:lpwstr>
  </property>
  <property fmtid="{D5CDD505-2E9C-101B-9397-08002B2CF9AE}" pid="56" name="urixVersion">
    <vt:lpwstr>4.1.0.6</vt:lpwstr>
  </property>
  <property fmtid="{D5CDD505-2E9C-101B-9397-08002B2CF9AE}" pid="57" name="urixOrigin">
    <vt:lpwstr>100127 14:49:40.030</vt:lpwstr>
  </property>
  <property fmtid="{D5CDD505-2E9C-101B-9397-08002B2CF9AE}" pid="58" name="urixGuid">
    <vt:lpwstr>{6A9CDD07-CCCB-4E75-B065-F7BF253C7B07}</vt:lpwstr>
  </property>
</Properties>
</file>