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892" w:rsidRPr="00A65205" w:rsidRDefault="006D7892" w:rsidP="006D7892">
      <w:pPr>
        <w:spacing w:after="0"/>
        <w:ind w:right="540"/>
        <w:jc w:val="center"/>
        <w:rPr>
          <w:rFonts w:ascii="OrigGarmnd BT" w:eastAsia="Times New Roman" w:hAnsi="OrigGarmnd BT"/>
          <w:b/>
          <w:sz w:val="24"/>
          <w:szCs w:val="24"/>
        </w:rPr>
      </w:pPr>
    </w:p>
    <w:p w:rsidR="006D7892" w:rsidRPr="00A65205" w:rsidRDefault="006D7892" w:rsidP="006D7892">
      <w:pPr>
        <w:spacing w:after="0"/>
        <w:ind w:right="540"/>
        <w:jc w:val="center"/>
        <w:rPr>
          <w:rFonts w:ascii="OrigGarmnd BT" w:eastAsia="Times New Roman" w:hAnsi="OrigGarmnd BT"/>
          <w:b/>
          <w:sz w:val="24"/>
          <w:szCs w:val="24"/>
        </w:rPr>
      </w:pPr>
    </w:p>
    <w:p w:rsidR="006D7892" w:rsidRPr="00A65205" w:rsidRDefault="006D7892" w:rsidP="006D7892">
      <w:pPr>
        <w:spacing w:after="0"/>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REGERINGSKANSLIET</w:t>
      </w:r>
    </w:p>
    <w:p w:rsidR="006D7892" w:rsidRPr="00A65205" w:rsidRDefault="006D7892" w:rsidP="006D7892">
      <w:pPr>
        <w:spacing w:after="0"/>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Utrikesdepartementet</w:t>
      </w:r>
      <w:r w:rsidRPr="00A65205">
        <w:rPr>
          <w:rFonts w:ascii="OrigGarmnd BT" w:eastAsia="Times New Roman" w:hAnsi="OrigGarmnd BT"/>
          <w:b/>
          <w:sz w:val="24"/>
          <w:szCs w:val="24"/>
          <w:lang w:eastAsia="sv-SE"/>
        </w:rPr>
        <w:tab/>
      </w:r>
      <w:r w:rsidRPr="00A65205">
        <w:rPr>
          <w:rFonts w:ascii="OrigGarmnd BT" w:eastAsia="Times New Roman" w:hAnsi="OrigGarmnd BT"/>
          <w:b/>
          <w:sz w:val="24"/>
          <w:szCs w:val="24"/>
          <w:lang w:eastAsia="sv-SE"/>
        </w:rPr>
        <w:tab/>
      </w:r>
      <w:r w:rsidRPr="00A65205">
        <w:rPr>
          <w:rFonts w:ascii="OrigGarmnd BT" w:eastAsia="Times New Roman" w:hAnsi="OrigGarmnd BT"/>
          <w:b/>
          <w:sz w:val="24"/>
          <w:szCs w:val="24"/>
          <w:lang w:eastAsia="sv-SE"/>
        </w:rPr>
        <w:tab/>
      </w:r>
      <w:r w:rsidR="000E33C6" w:rsidRPr="00A65205">
        <w:rPr>
          <w:rFonts w:ascii="OrigGarmnd BT" w:eastAsia="Times New Roman" w:hAnsi="OrigGarmnd BT"/>
          <w:b/>
          <w:sz w:val="24"/>
          <w:szCs w:val="24"/>
          <w:lang w:eastAsia="sv-SE"/>
        </w:rPr>
        <w:t>K</w:t>
      </w:r>
      <w:r w:rsidRPr="00A65205">
        <w:rPr>
          <w:rFonts w:ascii="OrigGarmnd BT" w:eastAsia="Times New Roman" w:hAnsi="OrigGarmnd BT"/>
          <w:b/>
          <w:sz w:val="24"/>
          <w:szCs w:val="24"/>
          <w:lang w:eastAsia="sv-SE"/>
        </w:rPr>
        <w:t>ommenterad dagordning</w:t>
      </w:r>
    </w:p>
    <w:p w:rsidR="006D7892" w:rsidRPr="00A65205" w:rsidRDefault="006D7892" w:rsidP="006D7892">
      <w:pPr>
        <w:spacing w:after="0"/>
        <w:ind w:left="3912" w:firstLine="1304"/>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Ministerrådet</w:t>
      </w:r>
    </w:p>
    <w:p w:rsidR="006D7892" w:rsidRPr="00A65205" w:rsidRDefault="006D7892" w:rsidP="006D7892">
      <w:pPr>
        <w:spacing w:after="0"/>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Enheten för Europeiska unionen</w:t>
      </w:r>
    </w:p>
    <w:p w:rsidR="000E33C6" w:rsidRPr="00A65205" w:rsidRDefault="000E33C6" w:rsidP="00D058DC">
      <w:pPr>
        <w:spacing w:after="0"/>
        <w:rPr>
          <w:rFonts w:ascii="OrigGarmnd BT" w:eastAsia="Times New Roman" w:hAnsi="OrigGarmnd BT"/>
          <w:b/>
          <w:sz w:val="24"/>
          <w:szCs w:val="24"/>
          <w:lang w:eastAsia="sv-SE"/>
        </w:rPr>
      </w:pPr>
    </w:p>
    <w:p w:rsidR="000E33C6" w:rsidRPr="00A65205" w:rsidRDefault="000E33C6" w:rsidP="007D4994">
      <w:pPr>
        <w:spacing w:after="0"/>
        <w:jc w:val="center"/>
        <w:rPr>
          <w:rFonts w:ascii="OrigGarmnd BT" w:eastAsia="Times New Roman" w:hAnsi="OrigGarmnd BT"/>
          <w:b/>
          <w:sz w:val="24"/>
          <w:szCs w:val="24"/>
          <w:lang w:eastAsia="sv-SE"/>
        </w:rPr>
      </w:pPr>
    </w:p>
    <w:p w:rsidR="006D7892" w:rsidRPr="00A65205" w:rsidRDefault="000E33C6" w:rsidP="007D4994">
      <w:pPr>
        <w:spacing w:after="0"/>
        <w:jc w:val="center"/>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K</w:t>
      </w:r>
      <w:r w:rsidR="006D7892" w:rsidRPr="00A65205">
        <w:rPr>
          <w:rFonts w:ascii="OrigGarmnd BT" w:eastAsia="Times New Roman" w:hAnsi="OrigGarmnd BT"/>
          <w:b/>
          <w:sz w:val="24"/>
          <w:szCs w:val="24"/>
          <w:lang w:eastAsia="sv-SE"/>
        </w:rPr>
        <w:t xml:space="preserve">ommenterad dagordning för </w:t>
      </w:r>
      <w:r w:rsidR="001421C0" w:rsidRPr="00A65205">
        <w:rPr>
          <w:rFonts w:ascii="OrigGarmnd BT" w:eastAsia="Times New Roman" w:hAnsi="OrigGarmnd BT"/>
          <w:b/>
          <w:sz w:val="24"/>
          <w:szCs w:val="24"/>
          <w:lang w:eastAsia="sv-SE"/>
        </w:rPr>
        <w:t>utrikesrådet</w:t>
      </w:r>
    </w:p>
    <w:p w:rsidR="001421C0" w:rsidRPr="00A65205" w:rsidRDefault="00361415" w:rsidP="007D4994">
      <w:pPr>
        <w:spacing w:after="0"/>
        <w:jc w:val="center"/>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den 19</w:t>
      </w:r>
      <w:r w:rsidR="001421C0" w:rsidRPr="00A65205">
        <w:rPr>
          <w:rFonts w:ascii="OrigGarmnd BT" w:eastAsia="Times New Roman" w:hAnsi="OrigGarmnd BT"/>
          <w:b/>
          <w:sz w:val="24"/>
          <w:szCs w:val="24"/>
          <w:lang w:eastAsia="sv-SE"/>
        </w:rPr>
        <w:t xml:space="preserve"> </w:t>
      </w:r>
      <w:r w:rsidRPr="00A65205">
        <w:rPr>
          <w:rFonts w:ascii="OrigGarmnd BT" w:eastAsia="Times New Roman" w:hAnsi="OrigGarmnd BT"/>
          <w:b/>
          <w:sz w:val="24"/>
          <w:szCs w:val="24"/>
          <w:lang w:eastAsia="sv-SE"/>
        </w:rPr>
        <w:t>november</w:t>
      </w:r>
      <w:r w:rsidR="001421C0" w:rsidRPr="00A65205">
        <w:rPr>
          <w:rFonts w:ascii="OrigGarmnd BT" w:eastAsia="Times New Roman" w:hAnsi="OrigGarmnd BT"/>
          <w:b/>
          <w:sz w:val="24"/>
          <w:szCs w:val="24"/>
          <w:lang w:eastAsia="sv-SE"/>
        </w:rPr>
        <w:t xml:space="preserve"> 2012</w:t>
      </w:r>
    </w:p>
    <w:p w:rsidR="006D7892" w:rsidRPr="00A65205" w:rsidRDefault="006D7892" w:rsidP="006D7892">
      <w:pPr>
        <w:spacing w:after="0"/>
        <w:rPr>
          <w:rFonts w:ascii="OrigGarmnd BT" w:eastAsia="Times New Roman" w:hAnsi="OrigGarmnd BT"/>
          <w:b/>
          <w:sz w:val="24"/>
          <w:szCs w:val="24"/>
          <w:lang w:eastAsia="sv-SE"/>
        </w:rPr>
      </w:pPr>
    </w:p>
    <w:p w:rsidR="00B97BD7" w:rsidRPr="00A65205" w:rsidRDefault="00B97BD7" w:rsidP="0055615F">
      <w:pPr>
        <w:spacing w:after="0" w:line="240" w:lineRule="auto"/>
        <w:rPr>
          <w:rFonts w:ascii="OrigGarmnd BT" w:eastAsia="Times New Roman" w:hAnsi="OrigGarmnd BT"/>
          <w:b/>
          <w:sz w:val="24"/>
          <w:szCs w:val="24"/>
          <w:lang w:eastAsia="sv-SE"/>
        </w:rPr>
      </w:pPr>
    </w:p>
    <w:p w:rsidR="006D7892" w:rsidRPr="00A65205" w:rsidRDefault="006D7892" w:rsidP="0055615F">
      <w:pPr>
        <w:spacing w:after="0" w:line="240" w:lineRule="auto"/>
        <w:rPr>
          <w:rFonts w:ascii="OrigGarmnd BT" w:eastAsia="Times New Roman" w:hAnsi="OrigGarmnd BT"/>
          <w:b/>
          <w:sz w:val="24"/>
          <w:szCs w:val="24"/>
          <w:lang w:eastAsia="sv-SE"/>
        </w:rPr>
      </w:pPr>
      <w:r w:rsidRPr="00A65205">
        <w:rPr>
          <w:rFonts w:ascii="OrigGarmnd BT" w:eastAsia="Times New Roman" w:hAnsi="OrigGarmnd BT"/>
          <w:b/>
          <w:sz w:val="24"/>
          <w:szCs w:val="24"/>
          <w:lang w:eastAsia="sv-SE"/>
        </w:rPr>
        <w:t>Utrikesministrarnas möte</w:t>
      </w:r>
    </w:p>
    <w:p w:rsidR="006D7892" w:rsidRPr="00A65205" w:rsidRDefault="006D7892" w:rsidP="0055615F">
      <w:pPr>
        <w:spacing w:after="0" w:line="240" w:lineRule="auto"/>
        <w:rPr>
          <w:rFonts w:ascii="OrigGarmnd BT" w:eastAsia="Times New Roman" w:hAnsi="OrigGarmnd BT"/>
          <w:b/>
          <w:sz w:val="24"/>
          <w:szCs w:val="24"/>
          <w:highlight w:val="yellow"/>
          <w:lang w:eastAsia="sv-SE"/>
        </w:rPr>
      </w:pPr>
    </w:p>
    <w:p w:rsidR="006D7892" w:rsidRPr="00A65205" w:rsidRDefault="006D7892" w:rsidP="001B7E09">
      <w:pPr>
        <w:pStyle w:val="Ingetavstnd"/>
        <w:numPr>
          <w:ilvl w:val="0"/>
          <w:numId w:val="3"/>
        </w:numPr>
        <w:ind w:left="284" w:hanging="284"/>
        <w:rPr>
          <w:rFonts w:ascii="OrigGarmnd BT" w:hAnsi="OrigGarmnd BT"/>
          <w:b/>
          <w:sz w:val="24"/>
          <w:szCs w:val="24"/>
          <w:lang w:eastAsia="sv-SE"/>
        </w:rPr>
      </w:pPr>
      <w:r w:rsidRPr="00A65205">
        <w:rPr>
          <w:rFonts w:ascii="OrigGarmnd BT" w:hAnsi="OrigGarmnd BT"/>
          <w:b/>
          <w:sz w:val="24"/>
          <w:szCs w:val="24"/>
          <w:lang w:eastAsia="sv-SE"/>
        </w:rPr>
        <w:t>Godkännande av den preliminära dagordningen</w:t>
      </w:r>
    </w:p>
    <w:p w:rsidR="006D7892" w:rsidRPr="00A65205" w:rsidRDefault="006D7892" w:rsidP="0055615F">
      <w:pPr>
        <w:pStyle w:val="Ingetavstnd"/>
        <w:rPr>
          <w:rFonts w:ascii="OrigGarmnd BT" w:hAnsi="OrigGarmnd BT"/>
          <w:sz w:val="24"/>
          <w:szCs w:val="24"/>
          <w:highlight w:val="yellow"/>
          <w:lang w:eastAsia="sv-SE"/>
        </w:rPr>
      </w:pPr>
    </w:p>
    <w:p w:rsidR="006D7892" w:rsidRPr="00A65205" w:rsidRDefault="006D7892" w:rsidP="001B7E09">
      <w:pPr>
        <w:pStyle w:val="Ingetavstnd"/>
        <w:numPr>
          <w:ilvl w:val="0"/>
          <w:numId w:val="3"/>
        </w:numPr>
        <w:ind w:left="284" w:hanging="284"/>
        <w:rPr>
          <w:rFonts w:ascii="OrigGarmnd BT" w:hAnsi="OrigGarmnd BT"/>
          <w:b/>
          <w:sz w:val="24"/>
          <w:szCs w:val="24"/>
          <w:lang w:eastAsia="sv-SE"/>
        </w:rPr>
      </w:pPr>
      <w:r w:rsidRPr="00A65205">
        <w:rPr>
          <w:rFonts w:ascii="OrigGarmnd BT" w:hAnsi="OrigGarmnd BT"/>
          <w:b/>
          <w:sz w:val="24"/>
          <w:szCs w:val="24"/>
          <w:lang w:eastAsia="sv-SE"/>
        </w:rPr>
        <w:t>Godkännande av A-punktslistan</w:t>
      </w:r>
    </w:p>
    <w:p w:rsidR="001B7E09" w:rsidRPr="00A65205" w:rsidRDefault="000C5330" w:rsidP="0055615F">
      <w:pPr>
        <w:pStyle w:val="Ingetavstnd"/>
        <w:rPr>
          <w:rFonts w:ascii="OrigGarmnd BT" w:hAnsi="OrigGarmnd BT"/>
          <w:b/>
          <w:sz w:val="24"/>
          <w:szCs w:val="24"/>
          <w:lang w:eastAsia="sv-SE"/>
        </w:rPr>
      </w:pPr>
      <w:r w:rsidRPr="00A65205">
        <w:rPr>
          <w:rFonts w:ascii="OrigGarmnd BT" w:hAnsi="OrigGarmnd BT"/>
          <w:b/>
          <w:sz w:val="24"/>
          <w:szCs w:val="24"/>
          <w:lang w:eastAsia="sv-SE"/>
        </w:rPr>
        <w:br/>
      </w:r>
    </w:p>
    <w:p w:rsidR="004564DD" w:rsidRPr="00A65205" w:rsidRDefault="004564DD" w:rsidP="0055615F">
      <w:pPr>
        <w:pStyle w:val="Ingetavstnd"/>
        <w:rPr>
          <w:rFonts w:ascii="OrigGarmnd BT" w:hAnsi="OrigGarmnd BT"/>
          <w:b/>
          <w:sz w:val="24"/>
          <w:szCs w:val="24"/>
          <w:lang w:eastAsia="sv-SE"/>
        </w:rPr>
      </w:pPr>
      <w:r w:rsidRPr="00A65205">
        <w:rPr>
          <w:rFonts w:ascii="OrigGarmnd BT" w:hAnsi="OrigGarmnd BT"/>
          <w:b/>
          <w:sz w:val="24"/>
          <w:szCs w:val="24"/>
          <w:lang w:eastAsia="sv-SE"/>
        </w:rPr>
        <w:t>Mali</w:t>
      </w:r>
    </w:p>
    <w:p w:rsidR="000C5330" w:rsidRPr="00A65205" w:rsidRDefault="00BB3361" w:rsidP="000C5330">
      <w:pPr>
        <w:pStyle w:val="Brdtext1"/>
        <w:rPr>
          <w:i/>
        </w:rPr>
      </w:pPr>
      <w:r w:rsidRPr="00A65205">
        <w:rPr>
          <w:i/>
        </w:rPr>
        <w:t xml:space="preserve">Diskussions- </w:t>
      </w:r>
      <w:r w:rsidR="004A513E" w:rsidRPr="00A65205">
        <w:rPr>
          <w:i/>
        </w:rPr>
        <w:t xml:space="preserve"> och ev. beslutspunkt</w:t>
      </w:r>
    </w:p>
    <w:p w:rsidR="000C5330" w:rsidRPr="00A65205" w:rsidRDefault="000C5330" w:rsidP="000C5330">
      <w:pPr>
        <w:pStyle w:val="Brdtext1"/>
      </w:pPr>
    </w:p>
    <w:p w:rsidR="000C5330" w:rsidRPr="00A65205" w:rsidRDefault="000C5330" w:rsidP="000C5330">
      <w:pPr>
        <w:pStyle w:val="Brdtext1"/>
      </w:pPr>
      <w:r w:rsidRPr="00A65205">
        <w:t xml:space="preserve">Rådet väntas diskutera situationen i Mali och möjliga åtgärder från EU:s sida till stöd för Malis hantering av krisen i landet. Vid sitt möte den 15 oktober 2012 inbjöd rådet </w:t>
      </w:r>
      <w:r w:rsidR="004A513E" w:rsidRPr="00A65205">
        <w:rPr>
          <w:szCs w:val="24"/>
        </w:rPr>
        <w:t xml:space="preserve">EU:s Höga representant för utrikesfrågor och säkerhetspolitik </w:t>
      </w:r>
      <w:r w:rsidRPr="00A65205">
        <w:t>Catherine Ashton att till mötet i november utarbeta och presentera ett krishanteringskoncept för en möjlig militär EU-insats med fokus på reform och utbildning av Malis armé samt stöd till Ecowas planerade insats i Mali under FN-mandat. En kort presentation av krishanteringskonceptet väntas</w:t>
      </w:r>
      <w:r w:rsidR="00344B6F" w:rsidRPr="00A65205">
        <w:t>.</w:t>
      </w:r>
      <w:r w:rsidR="001044FB" w:rsidRPr="00A65205">
        <w:t xml:space="preserve"> Mali kommer att diskuteras av utrikes- och försvarsministrarna gemensamt. Eventuellt kommer rådet att anta processuella slutsatser.</w:t>
      </w:r>
    </w:p>
    <w:p w:rsidR="00BB3361" w:rsidRPr="00A65205" w:rsidRDefault="00BB3361" w:rsidP="000C5330">
      <w:pPr>
        <w:pStyle w:val="Brdtext1"/>
      </w:pPr>
    </w:p>
    <w:p w:rsidR="000C5330" w:rsidRPr="00A65205" w:rsidRDefault="000C5330" w:rsidP="000C5330">
      <w:pPr>
        <w:pStyle w:val="Brdtext1"/>
      </w:pPr>
      <w:r w:rsidRPr="00A65205">
        <w:rPr>
          <w:u w:val="single"/>
        </w:rPr>
        <w:t>Regeringens ståndpunkt</w:t>
      </w:r>
      <w:r w:rsidRPr="00A65205">
        <w:t xml:space="preserve">: </w:t>
      </w:r>
      <w:r w:rsidR="004A513E" w:rsidRPr="00A65205">
        <w:t xml:space="preserve">Regeringen </w:t>
      </w:r>
      <w:r w:rsidRPr="00A65205">
        <w:t>förespråkar att EU tar på sig</w:t>
      </w:r>
      <w:r w:rsidR="00BB3361" w:rsidRPr="00A65205">
        <w:t xml:space="preserve"> </w:t>
      </w:r>
      <w:r w:rsidRPr="00A65205">
        <w:t>en framträdande roll i Sahel i nära samverkan med FN, AU och Ecowas. EU bör eftersträva att tillmötesgå den begäran som Malis övergångs</w:t>
      </w:r>
      <w:r w:rsidRPr="00A65205">
        <w:softHyphen/>
        <w:t>regering och FN:s säkerhetsråd har riktat om att stödja Malis egen förmåga att hantera säkerhetsläget. Framtagandet av ett krishanteringskoncept är ett viktigt steg på vägen. Det är</w:t>
      </w:r>
      <w:r w:rsidR="00BB3361" w:rsidRPr="00A65205">
        <w:t xml:space="preserve"> </w:t>
      </w:r>
      <w:r w:rsidR="00CD3E1D" w:rsidRPr="00A65205">
        <w:t xml:space="preserve">i detta sammanhang </w:t>
      </w:r>
      <w:r w:rsidRPr="00A65205">
        <w:t>viktigt att EU fortsätter att arbeta enlighet med EU:s Sahelstrategi</w:t>
      </w:r>
      <w:r w:rsidR="00CD3E1D" w:rsidRPr="00A65205">
        <w:t xml:space="preserve"> där demokrati, mänskilga rättigheter och utveckling är viktiga element.</w:t>
      </w:r>
      <w:r w:rsidRPr="00A65205">
        <w:t xml:space="preserve"> EU:s engagemang i Mali bör tydligt kopplas till regeringens i Bamako förmåga att presentera och genomföra en vägkarta för att återställa den konstitutionella ordningen, liksom betona vikten av att prioritera en politisk lösning på krisen i norr, samtidigt som planering fortgår för en militär insats att återta norra Mali. </w:t>
      </w:r>
    </w:p>
    <w:p w:rsidR="004564DD" w:rsidRPr="00A65205" w:rsidRDefault="000C5330" w:rsidP="0055615F">
      <w:pPr>
        <w:pStyle w:val="Ingetavstnd"/>
        <w:rPr>
          <w:rFonts w:ascii="OrigGarmnd BT" w:hAnsi="OrigGarmnd BT"/>
          <w:b/>
          <w:sz w:val="24"/>
          <w:szCs w:val="24"/>
          <w:lang w:eastAsia="sv-SE"/>
        </w:rPr>
      </w:pPr>
      <w:r w:rsidRPr="00A65205">
        <w:rPr>
          <w:rFonts w:ascii="OrigGarmnd BT" w:hAnsi="OrigGarmnd BT"/>
          <w:b/>
          <w:sz w:val="24"/>
          <w:szCs w:val="24"/>
          <w:lang w:eastAsia="sv-SE"/>
        </w:rPr>
        <w:br/>
      </w:r>
    </w:p>
    <w:p w:rsidR="00BB3361" w:rsidRPr="00A65205" w:rsidRDefault="00BB3361" w:rsidP="0055615F">
      <w:pPr>
        <w:pStyle w:val="Ingetavstnd"/>
        <w:rPr>
          <w:rFonts w:ascii="OrigGarmnd BT" w:hAnsi="OrigGarmnd BT"/>
          <w:b/>
          <w:sz w:val="24"/>
          <w:szCs w:val="24"/>
          <w:lang w:eastAsia="sv-SE"/>
        </w:rPr>
      </w:pPr>
    </w:p>
    <w:p w:rsidR="00BB3361" w:rsidRPr="00A65205" w:rsidRDefault="00BB3361" w:rsidP="0055615F">
      <w:pPr>
        <w:pStyle w:val="Ingetavstnd"/>
        <w:rPr>
          <w:rFonts w:ascii="OrigGarmnd BT" w:hAnsi="OrigGarmnd BT"/>
          <w:b/>
          <w:sz w:val="24"/>
          <w:szCs w:val="24"/>
          <w:lang w:eastAsia="sv-SE"/>
        </w:rPr>
      </w:pPr>
    </w:p>
    <w:p w:rsidR="00D058DC" w:rsidRPr="00A65205" w:rsidRDefault="00D058DC" w:rsidP="0055615F">
      <w:pPr>
        <w:pStyle w:val="Ingetavstnd"/>
        <w:rPr>
          <w:rFonts w:ascii="OrigGarmnd BT" w:hAnsi="OrigGarmnd BT"/>
          <w:b/>
          <w:sz w:val="24"/>
          <w:szCs w:val="24"/>
          <w:lang w:eastAsia="sv-SE"/>
        </w:rPr>
      </w:pPr>
    </w:p>
    <w:p w:rsidR="004564DD" w:rsidRPr="00A65205" w:rsidRDefault="004564DD" w:rsidP="0055615F">
      <w:pPr>
        <w:pStyle w:val="Ingetavstnd"/>
        <w:rPr>
          <w:rFonts w:ascii="OrigGarmnd BT" w:hAnsi="OrigGarmnd BT"/>
          <w:b/>
          <w:sz w:val="24"/>
          <w:szCs w:val="24"/>
          <w:lang w:eastAsia="sv-SE"/>
        </w:rPr>
      </w:pPr>
      <w:r w:rsidRPr="00A65205">
        <w:rPr>
          <w:rFonts w:ascii="OrigGarmnd BT" w:hAnsi="OrigGarmnd BT"/>
          <w:b/>
          <w:sz w:val="24"/>
          <w:szCs w:val="24"/>
          <w:lang w:eastAsia="sv-SE"/>
        </w:rPr>
        <w:lastRenderedPageBreak/>
        <w:t>DRK</w:t>
      </w:r>
    </w:p>
    <w:p w:rsidR="00780B82" w:rsidRPr="00A65205" w:rsidRDefault="00780B82" w:rsidP="00780B82">
      <w:pPr>
        <w:spacing w:line="320" w:lineRule="exact"/>
      </w:pPr>
      <w:r w:rsidRPr="00A65205">
        <w:rPr>
          <w:rFonts w:ascii="OrigGarmnd BT" w:hAnsi="OrigGarmnd BT"/>
          <w:i/>
          <w:iCs/>
          <w:sz w:val="24"/>
          <w:szCs w:val="24"/>
        </w:rPr>
        <w:t>Diskussions- och beslutspunkt</w:t>
      </w:r>
    </w:p>
    <w:p w:rsidR="00780B82" w:rsidRPr="00A65205" w:rsidRDefault="00780B82" w:rsidP="00780B82">
      <w:r w:rsidRPr="00A65205">
        <w:rPr>
          <w:rFonts w:ascii="OrigGarmnd BT" w:hAnsi="OrigGarmnd BT"/>
          <w:sz w:val="24"/>
          <w:szCs w:val="24"/>
        </w:rPr>
        <w:t>Rådet väntas diskutera utvecklingen i östra DR Kongo</w:t>
      </w:r>
      <w:r w:rsidR="00D26D98" w:rsidRPr="00A65205">
        <w:rPr>
          <w:rFonts w:ascii="OrigGarmnd BT" w:hAnsi="OrigGarmnd BT"/>
          <w:sz w:val="24"/>
          <w:szCs w:val="24"/>
        </w:rPr>
        <w:t>.</w:t>
      </w:r>
      <w:r w:rsidRPr="00A65205">
        <w:rPr>
          <w:rFonts w:ascii="OrigGarmnd BT" w:hAnsi="OrigGarmnd BT"/>
          <w:sz w:val="24"/>
          <w:szCs w:val="24"/>
        </w:rPr>
        <w:t xml:space="preserve"> En expertgrupp under FN:s säkerhetsråds utskott för övervakning av vapenhandelsförbudet och sanktionerna mot DR Kongo</w:t>
      </w:r>
      <w:r w:rsidR="00EF698B" w:rsidRPr="00A65205">
        <w:rPr>
          <w:rFonts w:ascii="OrigGarmnd BT" w:hAnsi="OrigGarmnd BT"/>
          <w:sz w:val="24"/>
          <w:szCs w:val="24"/>
        </w:rPr>
        <w:t>,</w:t>
      </w:r>
      <w:r w:rsidRPr="00A65205">
        <w:rPr>
          <w:rFonts w:ascii="OrigGarmnd BT" w:hAnsi="OrigGarmnd BT"/>
          <w:sz w:val="24"/>
          <w:szCs w:val="24"/>
        </w:rPr>
        <w:t xml:space="preserve"> delade i mitten av oktober en slutgiltig rapport till Säkerhetsrådets medlemmar. Rapporten, som ännu inte offentliggjorts men som läckt till media, belyser inblandningen av Rwanda och Uganda i stödet till M23. Rwanda och Uganda förnekar inblandning. Det är ännu oklart hur Säkerhetsrådet kommer att ta ställning till rapporten. Rådet väntas  </w:t>
      </w:r>
      <w:r w:rsidR="00EF698B" w:rsidRPr="00A65205">
        <w:rPr>
          <w:rFonts w:ascii="OrigGarmnd BT" w:hAnsi="OrigGarmnd BT"/>
          <w:sz w:val="24"/>
          <w:szCs w:val="24"/>
        </w:rPr>
        <w:t>anta</w:t>
      </w:r>
      <w:r w:rsidRPr="00A65205">
        <w:rPr>
          <w:rFonts w:ascii="OrigGarmnd BT" w:hAnsi="OrigGarmnd BT"/>
          <w:sz w:val="24"/>
          <w:szCs w:val="24"/>
        </w:rPr>
        <w:t xml:space="preserve"> rådsslutsatser avseende DR Kongo. </w:t>
      </w:r>
      <w:r w:rsidR="00AA49AC" w:rsidRPr="00A65205">
        <w:rPr>
          <w:rFonts w:ascii="OrigGarmnd BT" w:hAnsi="OrigGarmnd BT"/>
          <w:sz w:val="24"/>
          <w:szCs w:val="24"/>
        </w:rPr>
        <w:t>Våldet i DR Kongo förskräcker och drabbar en stor mängd människor, med internflyktingar och en svår humanitär situation i landet som följd. Även riktade attentat mot enskilda personer, såsom i fallet med Dr. Denis Mukwege, är mycket allvarligt.</w:t>
      </w:r>
    </w:p>
    <w:p w:rsidR="006D7892" w:rsidRPr="00A65205" w:rsidRDefault="00780B82" w:rsidP="00780B82">
      <w:r w:rsidRPr="00A65205">
        <w:rPr>
          <w:rFonts w:ascii="OrigGarmnd BT" w:hAnsi="OrigGarmnd BT"/>
          <w:sz w:val="24"/>
          <w:szCs w:val="24"/>
          <w:u w:val="single"/>
        </w:rPr>
        <w:t>Regeringens ståndpunkt</w:t>
      </w:r>
      <w:r w:rsidRPr="00A65205">
        <w:rPr>
          <w:rFonts w:ascii="OrigGarmnd BT" w:hAnsi="OrigGarmnd BT"/>
          <w:sz w:val="24"/>
          <w:szCs w:val="24"/>
        </w:rPr>
        <w:t xml:space="preserve">:  DR Kongos territoriella integritet måste respekteras. Vikten av en hållbar politisk lösning bör understrykas. Rwanda </w:t>
      </w:r>
      <w:r w:rsidR="00BB3361" w:rsidRPr="00A65205">
        <w:rPr>
          <w:rFonts w:ascii="OrigGarmnd BT" w:hAnsi="OrigGarmnd BT"/>
          <w:sz w:val="24"/>
          <w:szCs w:val="24"/>
        </w:rPr>
        <w:t xml:space="preserve">och Uganda </w:t>
      </w:r>
      <w:r w:rsidRPr="00A65205">
        <w:rPr>
          <w:rFonts w:ascii="OrigGarmnd BT" w:hAnsi="OrigGarmnd BT"/>
          <w:sz w:val="24"/>
          <w:szCs w:val="24"/>
        </w:rPr>
        <w:t xml:space="preserve">måste upphöra att stödja M23 och ta offentligt avstånd från densamma  </w:t>
      </w:r>
      <w:r w:rsidR="00EF698B" w:rsidRPr="00A65205">
        <w:rPr>
          <w:rFonts w:ascii="OrigGarmnd BT" w:hAnsi="OrigGarmnd BT"/>
          <w:sz w:val="24"/>
          <w:szCs w:val="24"/>
        </w:rPr>
        <w:t xml:space="preserve">och </w:t>
      </w:r>
      <w:r w:rsidRPr="00A65205">
        <w:rPr>
          <w:rFonts w:ascii="OrigGarmnd BT" w:hAnsi="OrigGarmnd BT"/>
          <w:sz w:val="24"/>
          <w:szCs w:val="24"/>
        </w:rPr>
        <w:t>samarbeta med FN:s expertgrupp för DRK .</w:t>
      </w:r>
      <w:r w:rsidRPr="00A65205">
        <w:t xml:space="preserve"> </w:t>
      </w:r>
      <w:r w:rsidRPr="00A65205">
        <w:rPr>
          <w:rFonts w:ascii="OrigGarmnd BT" w:hAnsi="OrigGarmnd BT"/>
          <w:sz w:val="24"/>
          <w:szCs w:val="24"/>
        </w:rPr>
        <w:t>Det är samtidigt viktigt att EU fortsätter sätta press på DRK att genomföra en sedan länge önskad säkerhetssektorreform, anta lagförslag om implementering</w:t>
      </w:r>
      <w:r w:rsidRPr="00A65205">
        <w:t xml:space="preserve"> av </w:t>
      </w:r>
      <w:r w:rsidRPr="00A65205">
        <w:rPr>
          <w:rFonts w:ascii="OrigGarmnd BT" w:hAnsi="OrigGarmnd BT"/>
          <w:sz w:val="24"/>
          <w:szCs w:val="24"/>
        </w:rPr>
        <w:t>Romstadgan och ett lagförslag om hybriddomstolar samt att öka reformtakten, inte minst när det gäller god samhällsstyrning, statsbyggande och transparens inom gruv- och oljenäringarna.</w:t>
      </w:r>
      <w:r w:rsidR="009116CA" w:rsidRPr="00A65205">
        <w:rPr>
          <w:rFonts w:ascii="OrigGarmnd BT" w:hAnsi="OrigGarmnd BT"/>
          <w:sz w:val="24"/>
          <w:szCs w:val="24"/>
        </w:rPr>
        <w:t xml:space="preserve"> </w:t>
      </w:r>
      <w:r w:rsidR="00AA49AC" w:rsidRPr="00A65205">
        <w:rPr>
          <w:rFonts w:ascii="OrigGarmnd BT" w:hAnsi="OrigGarmnd BT"/>
          <w:sz w:val="24"/>
          <w:szCs w:val="24"/>
        </w:rPr>
        <w:t>Det är också angeläg</w:t>
      </w:r>
      <w:r w:rsidR="00DA5B75" w:rsidRPr="00A65205">
        <w:rPr>
          <w:rFonts w:ascii="OrigGarmnd BT" w:hAnsi="OrigGarmnd BT"/>
          <w:sz w:val="24"/>
          <w:szCs w:val="24"/>
        </w:rPr>
        <w:t>et att världssamfundet</w:t>
      </w:r>
      <w:r w:rsidR="00AA49AC" w:rsidRPr="00A65205">
        <w:rPr>
          <w:rFonts w:ascii="OrigGarmnd BT" w:hAnsi="OrigGarmnd BT"/>
          <w:sz w:val="24"/>
          <w:szCs w:val="24"/>
        </w:rPr>
        <w:t xml:space="preserve"> och EU bidrar med humanitärt stöd till utsatta i området</w:t>
      </w:r>
      <w:r w:rsidR="00D25911" w:rsidRPr="00A65205">
        <w:rPr>
          <w:rFonts w:ascii="OrigGarmnd BT" w:hAnsi="OrigGarmnd BT"/>
          <w:sz w:val="24"/>
          <w:szCs w:val="24"/>
        </w:rPr>
        <w:t>.</w:t>
      </w:r>
      <w:r w:rsidR="00EF10B0" w:rsidRPr="00A65205">
        <w:rPr>
          <w:rFonts w:ascii="OrigGarmnd BT" w:hAnsi="OrigGarmnd BT"/>
          <w:sz w:val="24"/>
          <w:szCs w:val="24"/>
        </w:rPr>
        <w:t xml:space="preserve"> </w:t>
      </w:r>
    </w:p>
    <w:p w:rsidR="00D058DC" w:rsidRPr="00A65205" w:rsidRDefault="00D058DC" w:rsidP="0055615F">
      <w:pPr>
        <w:pStyle w:val="Ingetavstnd"/>
        <w:rPr>
          <w:rFonts w:ascii="OrigGarmnd BT" w:hAnsi="OrigGarmnd BT"/>
          <w:b/>
          <w:sz w:val="24"/>
          <w:szCs w:val="24"/>
          <w:lang w:eastAsia="sv-SE"/>
        </w:rPr>
      </w:pPr>
    </w:p>
    <w:p w:rsidR="006D7892" w:rsidRPr="00A65205" w:rsidRDefault="00636E9C" w:rsidP="0055615F">
      <w:pPr>
        <w:pStyle w:val="Ingetavstnd"/>
        <w:rPr>
          <w:rFonts w:ascii="OrigGarmnd BT" w:hAnsi="OrigGarmnd BT"/>
          <w:b/>
          <w:sz w:val="24"/>
          <w:szCs w:val="24"/>
          <w:lang w:eastAsia="sv-SE"/>
        </w:rPr>
      </w:pPr>
      <w:r w:rsidRPr="00A65205">
        <w:rPr>
          <w:rFonts w:ascii="OrigGarmnd BT" w:hAnsi="OrigGarmnd BT"/>
          <w:b/>
          <w:sz w:val="24"/>
          <w:szCs w:val="24"/>
          <w:lang w:eastAsia="sv-SE"/>
        </w:rPr>
        <w:t>Södra Grannskapet</w:t>
      </w:r>
      <w:r w:rsidR="00DE53CA" w:rsidRPr="00A65205">
        <w:rPr>
          <w:rFonts w:ascii="OrigGarmnd BT" w:hAnsi="OrigGarmnd BT"/>
          <w:b/>
          <w:sz w:val="24"/>
          <w:szCs w:val="24"/>
          <w:lang w:eastAsia="sv-SE"/>
        </w:rPr>
        <w:br/>
      </w:r>
    </w:p>
    <w:p w:rsidR="00636E9C" w:rsidRPr="00A65205" w:rsidRDefault="00636E9C" w:rsidP="004564DD">
      <w:pPr>
        <w:pStyle w:val="Ingetavstnd"/>
        <w:numPr>
          <w:ilvl w:val="0"/>
          <w:numId w:val="4"/>
        </w:numPr>
        <w:rPr>
          <w:rFonts w:ascii="OrigGarmnd BT" w:hAnsi="OrigGarmnd BT"/>
          <w:b/>
          <w:sz w:val="24"/>
          <w:szCs w:val="24"/>
          <w:lang w:eastAsia="sv-SE"/>
        </w:rPr>
      </w:pPr>
      <w:r w:rsidRPr="00A65205">
        <w:rPr>
          <w:rFonts w:ascii="OrigGarmnd BT" w:hAnsi="OrigGarmnd BT"/>
          <w:b/>
          <w:sz w:val="24"/>
          <w:szCs w:val="24"/>
          <w:lang w:eastAsia="sv-SE"/>
        </w:rPr>
        <w:t>Syrien</w:t>
      </w:r>
      <w:r w:rsidR="00DE53CA" w:rsidRPr="00A65205">
        <w:rPr>
          <w:rFonts w:ascii="OrigGarmnd BT" w:hAnsi="OrigGarmnd BT"/>
          <w:b/>
          <w:sz w:val="24"/>
          <w:szCs w:val="24"/>
          <w:lang w:eastAsia="sv-SE"/>
        </w:rPr>
        <w:t xml:space="preserve"> </w:t>
      </w:r>
    </w:p>
    <w:p w:rsidR="00DE53CA" w:rsidRPr="00A65205" w:rsidRDefault="00DE53CA" w:rsidP="00DE53CA">
      <w:pPr>
        <w:pStyle w:val="Brdtext1"/>
        <w:rPr>
          <w:i/>
        </w:rPr>
      </w:pPr>
      <w:r w:rsidRPr="00A65205">
        <w:rPr>
          <w:i/>
        </w:rPr>
        <w:t>Diskussions- och</w:t>
      </w:r>
      <w:r w:rsidR="001044FB" w:rsidRPr="00A65205">
        <w:rPr>
          <w:i/>
        </w:rPr>
        <w:t xml:space="preserve"> ev.</w:t>
      </w:r>
      <w:r w:rsidRPr="00A65205">
        <w:rPr>
          <w:i/>
        </w:rPr>
        <w:t xml:space="preserve"> beslutspunkt</w:t>
      </w:r>
      <w:r w:rsidRPr="00A65205">
        <w:rPr>
          <w:i/>
        </w:rPr>
        <w:br/>
      </w:r>
    </w:p>
    <w:p w:rsidR="00DE53CA" w:rsidRPr="00A65205" w:rsidRDefault="00DE53CA" w:rsidP="00DE53CA">
      <w:pPr>
        <w:pStyle w:val="Brdtext1"/>
      </w:pPr>
      <w:r w:rsidRPr="00A65205">
        <w:t xml:space="preserve">Rådet kommer diskutera situationen i Syrien och hur EU bör agera framöver. Formellt beslut om förlängning av existerande sanktioner kommer att fattas. Eventuellt </w:t>
      </w:r>
      <w:r w:rsidR="001044FB" w:rsidRPr="00A65205">
        <w:t xml:space="preserve">kommer </w:t>
      </w:r>
      <w:r w:rsidRPr="00A65205">
        <w:t xml:space="preserve"> rådsslutsatser</w:t>
      </w:r>
      <w:r w:rsidR="001044FB" w:rsidRPr="00A65205">
        <w:t xml:space="preserve"> att antas</w:t>
      </w:r>
      <w:r w:rsidRPr="00A65205">
        <w:t>.</w:t>
      </w:r>
    </w:p>
    <w:p w:rsidR="00DE53CA" w:rsidRPr="00A65205" w:rsidRDefault="00DE53CA" w:rsidP="00DE53CA">
      <w:pPr>
        <w:pStyle w:val="Brdtext1"/>
      </w:pPr>
    </w:p>
    <w:p w:rsidR="0048555E" w:rsidRPr="00A65205" w:rsidRDefault="00DE53CA" w:rsidP="00DE53CA">
      <w:pPr>
        <w:pStyle w:val="Brdtext1"/>
      </w:pPr>
      <w:r w:rsidRPr="00A65205">
        <w:rPr>
          <w:szCs w:val="24"/>
          <w:u w:val="single"/>
        </w:rPr>
        <w:t>Regeringens ståndpunkt:</w:t>
      </w:r>
      <w:r w:rsidRPr="00A65205">
        <w:rPr>
          <w:szCs w:val="24"/>
        </w:rPr>
        <w:t xml:space="preserve">  Regeringen stödjer det arbete som FN:s och Arabförbundets särskilde representant Lakhdar Brahimi genomför för att söka få ett stopp på våldet så att en politisk och ordnad transition kan genomföras. FN:s säkerhetsråd måste ta sitt ansvar och enas. </w:t>
      </w:r>
      <w:r w:rsidRPr="00A65205">
        <w:t xml:space="preserve"> </w:t>
      </w:r>
      <w:r w:rsidR="00D26D98" w:rsidRPr="00A65205">
        <w:t>P</w:t>
      </w:r>
      <w:r w:rsidRPr="00A65205">
        <w:t xml:space="preserve">resident Assad </w:t>
      </w:r>
      <w:r w:rsidR="00D26D98" w:rsidRPr="00A65205">
        <w:t xml:space="preserve">måste </w:t>
      </w:r>
      <w:r w:rsidRPr="00A65205">
        <w:t>stig</w:t>
      </w:r>
      <w:r w:rsidR="00D26D98" w:rsidRPr="00A65205">
        <w:t>a</w:t>
      </w:r>
      <w:r w:rsidR="00F141F3" w:rsidRPr="00A65205">
        <w:t xml:space="preserve"> åt sidan och</w:t>
      </w:r>
      <w:r w:rsidR="00F141F3" w:rsidRPr="00A65205">
        <w:rPr>
          <w:szCs w:val="24"/>
        </w:rPr>
        <w:t xml:space="preserve"> en samlad  opposition ställa</w:t>
      </w:r>
      <w:r w:rsidRPr="00A65205">
        <w:rPr>
          <w:szCs w:val="24"/>
        </w:rPr>
        <w:t xml:space="preserve"> sig bakom en gemensam utgångspunkt. </w:t>
      </w:r>
      <w:r w:rsidRPr="00A65205">
        <w:t>Regeringen betonar vikten av fortsatt humanitärt bistånd. Sverige är den femte största humanitära givaren.</w:t>
      </w:r>
    </w:p>
    <w:p w:rsidR="00DE53CA" w:rsidRPr="00A65205" w:rsidRDefault="00DE53CA" w:rsidP="00DE53CA">
      <w:pPr>
        <w:pStyle w:val="Brdtext1"/>
      </w:pPr>
    </w:p>
    <w:p w:rsidR="00361415" w:rsidRPr="00A65205" w:rsidRDefault="00361415" w:rsidP="00361415">
      <w:pPr>
        <w:pStyle w:val="Brdtext1"/>
        <w:numPr>
          <w:ilvl w:val="0"/>
          <w:numId w:val="4"/>
        </w:numPr>
        <w:rPr>
          <w:b/>
        </w:rPr>
      </w:pPr>
      <w:r w:rsidRPr="00A65205">
        <w:rPr>
          <w:b/>
        </w:rPr>
        <w:t>Egypten</w:t>
      </w:r>
    </w:p>
    <w:p w:rsidR="00361415" w:rsidRPr="00A65205" w:rsidRDefault="00361415" w:rsidP="00361415">
      <w:pPr>
        <w:pStyle w:val="Brdtext1"/>
        <w:rPr>
          <w:i/>
        </w:rPr>
      </w:pPr>
      <w:r w:rsidRPr="00A65205">
        <w:rPr>
          <w:i/>
        </w:rPr>
        <w:t>Diskussionspunkt</w:t>
      </w:r>
      <w:r w:rsidR="001044FB" w:rsidRPr="00A65205">
        <w:rPr>
          <w:i/>
        </w:rPr>
        <w:t xml:space="preserve"> </w:t>
      </w:r>
    </w:p>
    <w:p w:rsidR="00361415" w:rsidRPr="00A65205" w:rsidRDefault="00361415" w:rsidP="00361415">
      <w:pPr>
        <w:pStyle w:val="Brdtext1"/>
      </w:pPr>
    </w:p>
    <w:p w:rsidR="00361415" w:rsidRPr="00A65205" w:rsidRDefault="00361415" w:rsidP="00361415">
      <w:pPr>
        <w:pStyle w:val="Brdtext1"/>
      </w:pPr>
      <w:r w:rsidRPr="00A65205">
        <w:t>Rådet förväntas diskutera genomförandet och uppföljningen av mötet mellan EU och Egypten på hög nivå den 14 november i Kairo (</w:t>
      </w:r>
      <w:r w:rsidRPr="00A65205">
        <w:rPr>
          <w:i/>
        </w:rPr>
        <w:t>EU-Egypt Task Force</w:t>
      </w:r>
      <w:r w:rsidRPr="00A65205">
        <w:t xml:space="preserve">). </w:t>
      </w:r>
      <w:r w:rsidR="00D26D98" w:rsidRPr="00A65205">
        <w:t xml:space="preserve"> </w:t>
      </w:r>
    </w:p>
    <w:p w:rsidR="00BB3361" w:rsidRPr="00A65205" w:rsidRDefault="00BB3361" w:rsidP="00361415">
      <w:pPr>
        <w:pStyle w:val="Brdtext1"/>
      </w:pPr>
    </w:p>
    <w:p w:rsidR="00B97BD7" w:rsidRPr="00A65205" w:rsidRDefault="00361415" w:rsidP="004564DD">
      <w:pPr>
        <w:pStyle w:val="Brdtext1"/>
      </w:pPr>
      <w:r w:rsidRPr="00A65205">
        <w:rPr>
          <w:u w:val="single"/>
        </w:rPr>
        <w:t>Regeringens ståndpunkt</w:t>
      </w:r>
      <w:r w:rsidRPr="00A65205">
        <w:t xml:space="preserve">: Regeringen välkomnar mötet mellan EU och Egypten </w:t>
      </w:r>
      <w:r w:rsidR="00D26D98" w:rsidRPr="00A65205">
        <w:t>(</w:t>
      </w:r>
      <w:r w:rsidR="00D26D98" w:rsidRPr="00A65205">
        <w:rPr>
          <w:i/>
        </w:rPr>
        <w:t>EU-Egypt Task Force</w:t>
      </w:r>
      <w:r w:rsidR="00D26D98" w:rsidRPr="00A65205">
        <w:t xml:space="preserve">) </w:t>
      </w:r>
      <w:r w:rsidRPr="00A65205">
        <w:t>den 14 november. Mötet utgör en viktig anhalt för att stärka samarbetet och dialogen mellan EU och Egypten i syfte att främja övergången till ett demokratiskt styrelseskick där mänskliga rättigheter</w:t>
      </w:r>
      <w:r w:rsidR="00D62AB3" w:rsidRPr="00A65205">
        <w:t>, inklusive religionsfriheten,</w:t>
      </w:r>
      <w:r w:rsidRPr="00A65205">
        <w:t xml:space="preserve"> och rättsstatens principer respekteras. </w:t>
      </w:r>
    </w:p>
    <w:p w:rsidR="007D3C7F" w:rsidRPr="00A65205" w:rsidRDefault="007D3C7F" w:rsidP="0055615F">
      <w:pPr>
        <w:pStyle w:val="Brdtext1"/>
        <w:spacing w:line="240" w:lineRule="auto"/>
        <w:rPr>
          <w:szCs w:val="24"/>
        </w:rPr>
      </w:pPr>
    </w:p>
    <w:p w:rsidR="0092708E" w:rsidRPr="00A65205" w:rsidRDefault="0092708E" w:rsidP="0092708E">
      <w:pPr>
        <w:pStyle w:val="Brdtext1"/>
        <w:numPr>
          <w:ilvl w:val="0"/>
          <w:numId w:val="4"/>
        </w:numPr>
        <w:spacing w:line="240" w:lineRule="auto"/>
        <w:rPr>
          <w:b/>
          <w:szCs w:val="24"/>
        </w:rPr>
      </w:pPr>
      <w:r w:rsidRPr="00A65205">
        <w:rPr>
          <w:b/>
          <w:szCs w:val="24"/>
        </w:rPr>
        <w:t>Libyen</w:t>
      </w:r>
    </w:p>
    <w:p w:rsidR="0092708E" w:rsidRPr="00A65205" w:rsidRDefault="0092708E" w:rsidP="0092708E">
      <w:pPr>
        <w:pStyle w:val="Brdtext1"/>
        <w:rPr>
          <w:i/>
        </w:rPr>
      </w:pPr>
      <w:r w:rsidRPr="00A65205">
        <w:rPr>
          <w:i/>
        </w:rPr>
        <w:t>Ev. diskussionspunkt</w:t>
      </w:r>
    </w:p>
    <w:p w:rsidR="0092708E" w:rsidRPr="00A65205" w:rsidRDefault="0092708E" w:rsidP="0092708E">
      <w:pPr>
        <w:pStyle w:val="Brdtext1"/>
      </w:pPr>
    </w:p>
    <w:p w:rsidR="0092708E" w:rsidRPr="00A65205" w:rsidRDefault="0092708E" w:rsidP="0092708E">
      <w:pPr>
        <w:pStyle w:val="Brdtext1"/>
      </w:pPr>
      <w:r w:rsidRPr="00A65205">
        <w:t>Rådet kommer eventuellt att diskutera transitionsprocessen i Libyen mot bakgrund av att en ny libysk regering nyligen godkänts av parlamentet.</w:t>
      </w:r>
    </w:p>
    <w:p w:rsidR="0092708E" w:rsidRPr="00A65205" w:rsidRDefault="0092708E" w:rsidP="0092708E">
      <w:pPr>
        <w:pStyle w:val="Brdtext1"/>
      </w:pPr>
    </w:p>
    <w:p w:rsidR="0092708E" w:rsidRPr="00A65205" w:rsidRDefault="0092708E" w:rsidP="0092708E">
      <w:pPr>
        <w:pStyle w:val="Brdtext1"/>
      </w:pPr>
      <w:r w:rsidRPr="00A65205">
        <w:rPr>
          <w:u w:val="single"/>
        </w:rPr>
        <w:t>Regeringens ståndpunkt</w:t>
      </w:r>
      <w:r w:rsidRPr="00A65205">
        <w:t xml:space="preserve">: Regeringen välkomnar att en ny och inklusiv regering har utsetts i Libyen. Den nya regeringen står inför stora utmaningar. Säkerhetssituationen måste förbättras och arbetet med att bygga det nya demokratiska Libyen måste fortgå. Stödet från EU är viktigt för den libyska transitionsprocessen.   </w:t>
      </w:r>
    </w:p>
    <w:p w:rsidR="0092708E" w:rsidRPr="00A65205" w:rsidRDefault="0092708E" w:rsidP="0055615F">
      <w:pPr>
        <w:pStyle w:val="Brdtext1"/>
        <w:spacing w:line="240" w:lineRule="auto"/>
        <w:rPr>
          <w:i/>
          <w:szCs w:val="24"/>
        </w:rPr>
      </w:pPr>
    </w:p>
    <w:p w:rsidR="00297511" w:rsidRPr="00A65205" w:rsidRDefault="00297511" w:rsidP="00297511">
      <w:pPr>
        <w:pStyle w:val="Ingetavstnd"/>
        <w:numPr>
          <w:ilvl w:val="0"/>
          <w:numId w:val="4"/>
        </w:numPr>
        <w:rPr>
          <w:rFonts w:ascii="OrigGarmnd BT" w:hAnsi="OrigGarmnd BT"/>
          <w:b/>
          <w:sz w:val="24"/>
          <w:szCs w:val="24"/>
          <w:lang w:eastAsia="sv-SE"/>
        </w:rPr>
      </w:pPr>
      <w:r w:rsidRPr="00A65205">
        <w:rPr>
          <w:rFonts w:ascii="OrigGarmnd BT" w:hAnsi="OrigGarmnd BT"/>
          <w:b/>
          <w:sz w:val="24"/>
          <w:szCs w:val="24"/>
          <w:lang w:eastAsia="sv-SE"/>
        </w:rPr>
        <w:t>Libanon</w:t>
      </w:r>
    </w:p>
    <w:p w:rsidR="00297511" w:rsidRPr="00A65205" w:rsidRDefault="00297511" w:rsidP="00297511">
      <w:pPr>
        <w:pStyle w:val="Brdtext1"/>
        <w:rPr>
          <w:i/>
        </w:rPr>
      </w:pPr>
      <w:r w:rsidRPr="00A65205">
        <w:rPr>
          <w:i/>
        </w:rPr>
        <w:t>Diskussions- och beslutspunkt</w:t>
      </w:r>
    </w:p>
    <w:p w:rsidR="00297511" w:rsidRPr="00A65205" w:rsidRDefault="00297511" w:rsidP="00297511">
      <w:pPr>
        <w:pStyle w:val="Brdtext1"/>
      </w:pPr>
    </w:p>
    <w:p w:rsidR="00297511" w:rsidRPr="00A65205" w:rsidRDefault="00297511" w:rsidP="00297511">
      <w:pPr>
        <w:pStyle w:val="Brdtext1"/>
      </w:pPr>
      <w:r w:rsidRPr="00A65205">
        <w:t>Rådet kommer diskutera situationen i Libanon och hur EU bör agera framöver. Beslut om rådsslutsatser</w:t>
      </w:r>
      <w:r w:rsidR="00122612" w:rsidRPr="00A65205">
        <w:t xml:space="preserve"> väntas</w:t>
      </w:r>
      <w:r w:rsidRPr="00A65205">
        <w:t>.</w:t>
      </w:r>
    </w:p>
    <w:p w:rsidR="00297511" w:rsidRPr="00A65205" w:rsidRDefault="00297511" w:rsidP="00297511">
      <w:pPr>
        <w:pStyle w:val="Brdtext1"/>
      </w:pPr>
    </w:p>
    <w:p w:rsidR="00297511" w:rsidRPr="00A65205" w:rsidRDefault="00297511" w:rsidP="00297511">
      <w:pPr>
        <w:pStyle w:val="Brdtext1"/>
      </w:pPr>
      <w:r w:rsidRPr="00A65205">
        <w:rPr>
          <w:szCs w:val="24"/>
          <w:u w:val="single"/>
        </w:rPr>
        <w:t>Regeringens ståndpunkt:</w:t>
      </w:r>
      <w:r w:rsidRPr="00A65205">
        <w:rPr>
          <w:szCs w:val="24"/>
        </w:rPr>
        <w:t xml:space="preserve"> Regeringen känner oro för att utvecklingen i Syrien kan ha en ökande destabiliserande effekt på Libanon och värnar om landets suveränitet och territoriella integritet. Välkomnar Libanons hantering av de stora syriska flyktingströmmarna och uppmanar till ökat internationellt humanitärt bistånd. </w:t>
      </w:r>
    </w:p>
    <w:p w:rsidR="00297511" w:rsidRPr="00A65205" w:rsidRDefault="00297511" w:rsidP="00297511">
      <w:pPr>
        <w:pStyle w:val="Ingetavstnd"/>
        <w:rPr>
          <w:rFonts w:ascii="OrigGarmnd BT" w:hAnsi="OrigGarmnd BT"/>
          <w:b/>
          <w:sz w:val="24"/>
          <w:szCs w:val="24"/>
          <w:lang w:eastAsia="sv-SE"/>
        </w:rPr>
      </w:pPr>
    </w:p>
    <w:p w:rsidR="00EB0526" w:rsidRPr="00A65205" w:rsidRDefault="00EB0526" w:rsidP="00EB0526">
      <w:pPr>
        <w:spacing w:after="0"/>
        <w:rPr>
          <w:rFonts w:ascii="OrigGarmnd BT" w:hAnsi="OrigGarmnd BT"/>
          <w:b/>
          <w:sz w:val="24"/>
          <w:szCs w:val="24"/>
          <w:lang w:eastAsia="sv-SE"/>
        </w:rPr>
      </w:pPr>
    </w:p>
    <w:p w:rsidR="00BC0070" w:rsidRPr="00A65205" w:rsidRDefault="00BC0070" w:rsidP="00BC0070">
      <w:pPr>
        <w:spacing w:after="0"/>
        <w:rPr>
          <w:rFonts w:ascii="OrigGarmnd BT" w:eastAsia="Times New Roman" w:hAnsi="OrigGarmnd BT"/>
          <w:i/>
          <w:sz w:val="24"/>
          <w:szCs w:val="24"/>
        </w:rPr>
      </w:pPr>
      <w:r w:rsidRPr="00A65205">
        <w:rPr>
          <w:rFonts w:ascii="OrigGarmnd BT" w:eastAsia="Times New Roman" w:hAnsi="OrigGarmnd BT"/>
          <w:b/>
          <w:sz w:val="24"/>
          <w:szCs w:val="24"/>
        </w:rPr>
        <w:t>MEPP</w:t>
      </w:r>
      <w:r w:rsidRPr="00A65205">
        <w:rPr>
          <w:rFonts w:ascii="OrigGarmnd BT" w:eastAsia="Times New Roman" w:hAnsi="OrigGarmnd BT"/>
          <w:b/>
          <w:sz w:val="24"/>
          <w:szCs w:val="24"/>
        </w:rPr>
        <w:br/>
      </w:r>
      <w:r w:rsidR="00254BDD" w:rsidRPr="00A65205">
        <w:rPr>
          <w:rFonts w:ascii="OrigGarmnd BT" w:eastAsia="Times New Roman" w:hAnsi="OrigGarmnd BT"/>
          <w:i/>
          <w:sz w:val="24"/>
          <w:szCs w:val="24"/>
        </w:rPr>
        <w:t>Ev. d</w:t>
      </w:r>
      <w:r w:rsidRPr="00A65205">
        <w:rPr>
          <w:rFonts w:ascii="OrigGarmnd BT" w:eastAsia="Times New Roman" w:hAnsi="OrigGarmnd BT"/>
          <w:i/>
          <w:sz w:val="24"/>
          <w:szCs w:val="24"/>
        </w:rPr>
        <w:t>iskussionspunkt</w:t>
      </w:r>
    </w:p>
    <w:p w:rsidR="00BC0070" w:rsidRPr="00A65205" w:rsidRDefault="00BC0070" w:rsidP="00BC0070">
      <w:pPr>
        <w:spacing w:after="0"/>
        <w:rPr>
          <w:rFonts w:ascii="OrigGarmnd BT" w:eastAsia="Times New Roman" w:hAnsi="OrigGarmnd BT"/>
          <w:i/>
          <w:sz w:val="24"/>
          <w:szCs w:val="24"/>
        </w:rPr>
      </w:pPr>
    </w:p>
    <w:p w:rsidR="00BC0070" w:rsidRPr="00A65205" w:rsidRDefault="00BC0070" w:rsidP="00BC0070">
      <w:pPr>
        <w:rPr>
          <w:rFonts w:ascii="OrigGarmnd BT" w:eastAsia="Times New Roman" w:hAnsi="OrigGarmnd BT"/>
          <w:sz w:val="24"/>
          <w:szCs w:val="24"/>
        </w:rPr>
      </w:pPr>
      <w:r w:rsidRPr="00A65205">
        <w:rPr>
          <w:rFonts w:ascii="OrigGarmnd BT" w:eastAsia="Times New Roman" w:hAnsi="OrigGarmnd BT"/>
          <w:sz w:val="24"/>
          <w:szCs w:val="24"/>
        </w:rPr>
        <w:t xml:space="preserve">Rådet kommer sannolikt att diskutera vikten av återupptagna fredsförhandlingar samt en förväntad resolution i FN:s generalförsamling om en uppgradering av </w:t>
      </w:r>
      <w:r w:rsidR="001F390E" w:rsidRPr="00A65205">
        <w:rPr>
          <w:rFonts w:ascii="OrigGarmnd BT" w:eastAsia="Times New Roman" w:hAnsi="OrigGarmnd BT"/>
          <w:sz w:val="24"/>
          <w:szCs w:val="24"/>
        </w:rPr>
        <w:t>Palestinas</w:t>
      </w:r>
      <w:r w:rsidRPr="00A65205">
        <w:rPr>
          <w:rFonts w:ascii="OrigGarmnd BT" w:eastAsia="Times New Roman" w:hAnsi="OrigGarmnd BT"/>
          <w:sz w:val="24"/>
          <w:szCs w:val="24"/>
        </w:rPr>
        <w:t xml:space="preserve">FN-status till icke-medlemsstat. </w:t>
      </w:r>
    </w:p>
    <w:p w:rsidR="003D1331" w:rsidRPr="00A65205" w:rsidRDefault="00BC0070" w:rsidP="00BC0070">
      <w:pPr>
        <w:rPr>
          <w:rFonts w:ascii="OrigGarmnd BT" w:eastAsia="Times New Roman" w:hAnsi="OrigGarmnd BT"/>
          <w:sz w:val="24"/>
          <w:szCs w:val="24"/>
        </w:rPr>
      </w:pPr>
      <w:r w:rsidRPr="00A65205">
        <w:rPr>
          <w:rFonts w:ascii="OrigGarmnd BT" w:eastAsia="Times New Roman" w:hAnsi="OrigGarmnd BT"/>
          <w:sz w:val="24"/>
          <w:szCs w:val="24"/>
          <w:u w:val="single"/>
        </w:rPr>
        <w:t>Regeringens ståndpunkt:</w:t>
      </w:r>
      <w:r w:rsidRPr="00A65205">
        <w:rPr>
          <w:rFonts w:ascii="OrigGarmnd BT" w:eastAsia="Times New Roman" w:hAnsi="OrigGarmnd BT"/>
          <w:sz w:val="24"/>
          <w:szCs w:val="24"/>
        </w:rPr>
        <w:t xml:space="preserve"> Regeringen anser att diskussionen bör fokusera på hur EU konkret kan bidra till återupptagna och resultatinriktade fredsförhandlingar. Ett aktivt engagemang av USA och Kvartetten måste säkras. EU bör eftersträva enighet vid en eventuell resolution i generalförsamlingen</w:t>
      </w:r>
      <w:r w:rsidR="001F390E" w:rsidRPr="00A65205">
        <w:rPr>
          <w:rFonts w:ascii="OrigGarmnd BT" w:eastAsia="Times New Roman" w:hAnsi="OrigGarmnd BT"/>
          <w:sz w:val="24"/>
          <w:szCs w:val="24"/>
        </w:rPr>
        <w:t>.</w:t>
      </w:r>
      <w:r w:rsidRPr="00A65205">
        <w:rPr>
          <w:rFonts w:ascii="OrigGarmnd BT" w:eastAsia="Times New Roman" w:hAnsi="OrigGarmnd BT"/>
          <w:sz w:val="24"/>
          <w:szCs w:val="24"/>
        </w:rPr>
        <w:t xml:space="preserve"> </w:t>
      </w:r>
      <w:r w:rsidRPr="00A65205">
        <w:rPr>
          <w:rFonts w:ascii="OrigGarmnd BT" w:eastAsia="Times New Roman" w:hAnsi="OrigGarmnd BT"/>
          <w:sz w:val="24"/>
          <w:szCs w:val="24"/>
        </w:rPr>
        <w:br/>
      </w:r>
    </w:p>
    <w:p w:rsidR="00D058DC" w:rsidRPr="00A65205" w:rsidRDefault="00D058DC" w:rsidP="00574644">
      <w:pPr>
        <w:spacing w:after="0" w:line="240" w:lineRule="auto"/>
        <w:rPr>
          <w:rFonts w:ascii="OrigGarmnd BT" w:hAnsi="OrigGarmnd BT"/>
          <w:b/>
          <w:sz w:val="24"/>
          <w:szCs w:val="24"/>
          <w:lang w:eastAsia="sv-SE"/>
        </w:rPr>
      </w:pPr>
    </w:p>
    <w:p w:rsidR="00D058DC" w:rsidRPr="00A65205" w:rsidRDefault="00D058DC" w:rsidP="00574644">
      <w:pPr>
        <w:spacing w:after="0" w:line="240" w:lineRule="auto"/>
        <w:rPr>
          <w:rFonts w:ascii="OrigGarmnd BT" w:hAnsi="OrigGarmnd BT"/>
          <w:b/>
          <w:sz w:val="24"/>
          <w:szCs w:val="24"/>
          <w:lang w:eastAsia="sv-SE"/>
        </w:rPr>
      </w:pPr>
    </w:p>
    <w:p w:rsidR="00D058DC" w:rsidRPr="00A65205" w:rsidRDefault="00D058DC" w:rsidP="00574644">
      <w:pPr>
        <w:spacing w:after="0" w:line="240" w:lineRule="auto"/>
        <w:rPr>
          <w:rFonts w:ascii="OrigGarmnd BT" w:hAnsi="OrigGarmnd BT"/>
          <w:b/>
          <w:sz w:val="24"/>
          <w:szCs w:val="24"/>
          <w:lang w:eastAsia="sv-SE"/>
        </w:rPr>
      </w:pPr>
    </w:p>
    <w:p w:rsidR="00D058DC" w:rsidRPr="00A65205" w:rsidRDefault="00D058DC" w:rsidP="00574644">
      <w:pPr>
        <w:spacing w:after="0" w:line="240" w:lineRule="auto"/>
        <w:rPr>
          <w:rFonts w:ascii="OrigGarmnd BT" w:hAnsi="OrigGarmnd BT"/>
          <w:b/>
          <w:sz w:val="24"/>
          <w:szCs w:val="24"/>
          <w:lang w:eastAsia="sv-SE"/>
        </w:rPr>
      </w:pPr>
    </w:p>
    <w:p w:rsidR="00D058DC" w:rsidRPr="00A65205" w:rsidRDefault="00D058DC" w:rsidP="00574644">
      <w:pPr>
        <w:spacing w:after="0" w:line="240" w:lineRule="auto"/>
        <w:rPr>
          <w:rFonts w:ascii="OrigGarmnd BT" w:hAnsi="OrigGarmnd BT"/>
          <w:b/>
          <w:sz w:val="24"/>
          <w:szCs w:val="24"/>
          <w:lang w:eastAsia="sv-SE"/>
        </w:rPr>
      </w:pPr>
    </w:p>
    <w:p w:rsidR="00574644" w:rsidRPr="00A65205" w:rsidRDefault="00574644" w:rsidP="00574644">
      <w:pPr>
        <w:spacing w:after="0" w:line="240" w:lineRule="auto"/>
        <w:rPr>
          <w:rFonts w:ascii="OrigGarmnd BT" w:hAnsi="OrigGarmnd BT"/>
          <w:b/>
          <w:sz w:val="24"/>
          <w:szCs w:val="24"/>
          <w:lang w:eastAsia="sv-SE"/>
        </w:rPr>
      </w:pPr>
      <w:r w:rsidRPr="00A65205">
        <w:rPr>
          <w:rFonts w:ascii="OrigGarmnd BT" w:hAnsi="OrigGarmnd BT"/>
          <w:b/>
          <w:sz w:val="24"/>
          <w:szCs w:val="24"/>
          <w:lang w:eastAsia="sv-SE"/>
        </w:rPr>
        <w:t>Ukraina</w:t>
      </w:r>
    </w:p>
    <w:p w:rsidR="00574644" w:rsidRPr="00A65205" w:rsidRDefault="00574644" w:rsidP="00574644">
      <w:pPr>
        <w:spacing w:after="0" w:line="320" w:lineRule="exact"/>
        <w:rPr>
          <w:rFonts w:ascii="OrigGarmnd BT" w:eastAsia="Times New Roman" w:hAnsi="OrigGarmnd BT"/>
          <w:i/>
          <w:iCs/>
          <w:sz w:val="24"/>
          <w:szCs w:val="20"/>
        </w:rPr>
      </w:pPr>
      <w:r w:rsidRPr="00A65205">
        <w:rPr>
          <w:rFonts w:ascii="OrigGarmnd BT" w:eastAsia="Times New Roman" w:hAnsi="OrigGarmnd BT"/>
          <w:i/>
          <w:iCs/>
          <w:sz w:val="24"/>
          <w:szCs w:val="20"/>
        </w:rPr>
        <w:t>Diskussionspunkt</w:t>
      </w:r>
    </w:p>
    <w:p w:rsidR="00574644" w:rsidRPr="00A65205" w:rsidRDefault="00574644" w:rsidP="00574644">
      <w:pPr>
        <w:spacing w:after="0" w:line="240" w:lineRule="auto"/>
        <w:rPr>
          <w:rFonts w:ascii="OrigGarmnd BT" w:eastAsia="Times New Roman" w:hAnsi="OrigGarmnd BT"/>
          <w:sz w:val="24"/>
          <w:szCs w:val="20"/>
        </w:rPr>
      </w:pPr>
    </w:p>
    <w:p w:rsidR="00574644" w:rsidRPr="00A65205" w:rsidRDefault="00574644" w:rsidP="00574644">
      <w:pPr>
        <w:spacing w:after="0" w:line="240" w:lineRule="auto"/>
        <w:rPr>
          <w:rFonts w:ascii="OrigGarmnd BT" w:eastAsia="Times New Roman" w:hAnsi="OrigGarmnd BT"/>
          <w:sz w:val="24"/>
          <w:szCs w:val="20"/>
        </w:rPr>
      </w:pPr>
      <w:r w:rsidRPr="00A65205">
        <w:rPr>
          <w:rFonts w:ascii="OrigGarmnd BT" w:eastAsia="Times New Roman" w:hAnsi="OrigGarmnd BT"/>
          <w:sz w:val="24"/>
          <w:szCs w:val="20"/>
        </w:rPr>
        <w:t xml:space="preserve">Rådet väntas diskutera EU:s relationer med Ukraina i ljuset av det nyligen genomförda parlamentsvalet, situationen avseende selektiv rättsskipning, mänskliga rättigheter och reformagendan i landet i stort. </w:t>
      </w:r>
    </w:p>
    <w:p w:rsidR="00574644" w:rsidRPr="00A65205" w:rsidRDefault="00574644" w:rsidP="00574644">
      <w:pPr>
        <w:spacing w:after="0" w:line="240" w:lineRule="auto"/>
        <w:rPr>
          <w:rFonts w:ascii="OrigGarmnd BT" w:eastAsia="Times New Roman" w:hAnsi="OrigGarmnd BT"/>
          <w:sz w:val="24"/>
          <w:szCs w:val="20"/>
        </w:rPr>
      </w:pPr>
    </w:p>
    <w:p w:rsidR="00574644" w:rsidRPr="00A65205" w:rsidRDefault="00574644" w:rsidP="00574644">
      <w:pPr>
        <w:spacing w:after="0" w:line="240" w:lineRule="auto"/>
        <w:rPr>
          <w:rFonts w:ascii="OrigGarmnd BT" w:eastAsia="Times New Roman" w:hAnsi="OrigGarmnd BT"/>
          <w:sz w:val="24"/>
          <w:szCs w:val="20"/>
        </w:rPr>
      </w:pPr>
      <w:r w:rsidRPr="00A65205">
        <w:rPr>
          <w:rFonts w:ascii="OrigGarmnd BT" w:eastAsia="Times New Roman" w:hAnsi="OrigGarmnd BT"/>
          <w:sz w:val="24"/>
          <w:szCs w:val="20"/>
          <w:u w:val="single"/>
        </w:rPr>
        <w:t>Regeringens ståndpunkt</w:t>
      </w:r>
      <w:r w:rsidRPr="00A65205">
        <w:rPr>
          <w:rFonts w:ascii="OrigGarmnd BT" w:eastAsia="Times New Roman" w:hAnsi="OrigGarmnd BT"/>
          <w:sz w:val="24"/>
          <w:szCs w:val="20"/>
        </w:rPr>
        <w:t xml:space="preserve">: Regeringen stödjer en utveckling i Ukraina mot fördjupad demokrati och förstärkt europeisk värdegemenskap. Regeringen delar de internationella valobservatörernas bedömning av genomförandet av parlamentsvalet och beklagar att detta får betraktas som ett steg bakåt för demokratin. EU bör analysera hur unionen på bästa sätt kan verka för Ukrainas </w:t>
      </w:r>
      <w:r w:rsidR="00BB3361" w:rsidRPr="00A65205">
        <w:rPr>
          <w:rFonts w:ascii="OrigGarmnd BT" w:eastAsia="Times New Roman" w:hAnsi="OrigGarmnd BT"/>
          <w:sz w:val="24"/>
          <w:szCs w:val="20"/>
        </w:rPr>
        <w:t>fortsatt Europaintegration</w:t>
      </w:r>
      <w:r w:rsidRPr="00A65205">
        <w:rPr>
          <w:rFonts w:ascii="OrigGarmnd BT" w:eastAsia="Times New Roman" w:hAnsi="OrigGarmnd BT"/>
          <w:sz w:val="24"/>
          <w:szCs w:val="20"/>
        </w:rPr>
        <w:t>, samtidigt som den är tydlig med att respekten för demokratiska principer och mänskliga rättigheter måste upprätthållas.</w:t>
      </w:r>
    </w:p>
    <w:p w:rsidR="0048555E" w:rsidRPr="00A65205" w:rsidRDefault="00BC0070" w:rsidP="000E33C6">
      <w:pPr>
        <w:pStyle w:val="Ingetavstnd"/>
        <w:rPr>
          <w:rFonts w:ascii="OrigGarmnd BT" w:hAnsi="OrigGarmnd BT"/>
          <w:b/>
          <w:sz w:val="24"/>
          <w:szCs w:val="24"/>
          <w:highlight w:val="yellow"/>
          <w:lang w:eastAsia="sv-SE"/>
        </w:rPr>
      </w:pPr>
      <w:r w:rsidRPr="00A65205">
        <w:rPr>
          <w:rFonts w:ascii="OrigGarmnd BT" w:hAnsi="OrigGarmnd BT"/>
          <w:b/>
          <w:sz w:val="24"/>
          <w:szCs w:val="24"/>
          <w:highlight w:val="yellow"/>
          <w:lang w:eastAsia="sv-SE"/>
        </w:rPr>
        <w:br/>
      </w:r>
    </w:p>
    <w:p w:rsidR="00BC44E0" w:rsidRPr="00A65205" w:rsidRDefault="004564DD" w:rsidP="00BC44E0">
      <w:pPr>
        <w:pStyle w:val="Brdtext1"/>
        <w:rPr>
          <w:i/>
        </w:rPr>
      </w:pPr>
      <w:r w:rsidRPr="00A65205">
        <w:rPr>
          <w:b/>
          <w:szCs w:val="24"/>
          <w:lang w:eastAsia="sv-SE"/>
        </w:rPr>
        <w:t>Kuba</w:t>
      </w:r>
      <w:r w:rsidR="00BC44E0" w:rsidRPr="00A65205">
        <w:rPr>
          <w:b/>
          <w:szCs w:val="24"/>
          <w:lang w:eastAsia="sv-SE"/>
        </w:rPr>
        <w:br/>
      </w:r>
      <w:r w:rsidR="00BC44E0" w:rsidRPr="00A65205">
        <w:rPr>
          <w:i/>
        </w:rPr>
        <w:t>Diskussionspunkt</w:t>
      </w:r>
    </w:p>
    <w:p w:rsidR="00BC44E0" w:rsidRPr="00A65205" w:rsidRDefault="00BC44E0" w:rsidP="00BC44E0">
      <w:pPr>
        <w:pStyle w:val="Brdtext1"/>
      </w:pPr>
    </w:p>
    <w:p w:rsidR="00BC44E0" w:rsidRPr="00A65205" w:rsidRDefault="00BC44E0" w:rsidP="00BC44E0">
      <w:pPr>
        <w:pStyle w:val="Brdtext1"/>
      </w:pPr>
      <w:r w:rsidRPr="00A65205">
        <w:t>Rådet kommer att diskutera EU:s relation till Kuba. Avsikten är att följa upp den reflektionsprocess som inleddes av rådet i oktober 2010</w:t>
      </w:r>
      <w:r w:rsidR="00DA5B75" w:rsidRPr="00A65205">
        <w:t>.</w:t>
      </w:r>
      <w:r w:rsidR="00EF10B0" w:rsidRPr="00A65205">
        <w:t xml:space="preserve"> </w:t>
      </w:r>
    </w:p>
    <w:p w:rsidR="00323F1B" w:rsidRPr="00A65205" w:rsidRDefault="00323F1B" w:rsidP="00BC44E0">
      <w:pPr>
        <w:pStyle w:val="Brdtext1"/>
        <w:rPr>
          <w:szCs w:val="24"/>
        </w:rPr>
      </w:pPr>
    </w:p>
    <w:p w:rsidR="00323F1B" w:rsidRPr="00A65205" w:rsidRDefault="00BC44E0" w:rsidP="00323F1B">
      <w:pPr>
        <w:pStyle w:val="Brdtext1"/>
        <w:rPr>
          <w:szCs w:val="24"/>
        </w:rPr>
      </w:pPr>
      <w:r w:rsidRPr="00A65205">
        <w:rPr>
          <w:szCs w:val="24"/>
          <w:u w:val="single"/>
        </w:rPr>
        <w:t>Regeringens ståndpunkt:</w:t>
      </w:r>
      <w:r w:rsidRPr="00A65205">
        <w:rPr>
          <w:szCs w:val="24"/>
        </w:rPr>
        <w:t xml:space="preserve"> </w:t>
      </w:r>
      <w:r w:rsidR="00C76C86" w:rsidRPr="00A65205">
        <w:rPr>
          <w:szCs w:val="24"/>
        </w:rPr>
        <w:t xml:space="preserve">Centralt att EU:s agerande i relation till Kuba </w:t>
      </w:r>
      <w:r w:rsidR="006542CE" w:rsidRPr="00A65205">
        <w:rPr>
          <w:szCs w:val="24"/>
        </w:rPr>
        <w:t xml:space="preserve">bidrar </w:t>
      </w:r>
      <w:r w:rsidR="00C76C86" w:rsidRPr="00A65205">
        <w:rPr>
          <w:szCs w:val="24"/>
        </w:rPr>
        <w:t>till en full respekt för mänskliga rättigheter och till framsteg mot demokrati samt att den gemensamma ståndpunkten fortsätter att gälla</w:t>
      </w:r>
      <w:r w:rsidR="00323F1B" w:rsidRPr="00A65205">
        <w:rPr>
          <w:szCs w:val="24"/>
        </w:rPr>
        <w:t>.</w:t>
      </w:r>
    </w:p>
    <w:p w:rsidR="004564DD" w:rsidRPr="00A65205" w:rsidRDefault="004564DD" w:rsidP="00780B82">
      <w:pPr>
        <w:spacing w:line="320" w:lineRule="exact"/>
      </w:pPr>
    </w:p>
    <w:p w:rsidR="001C3F6C" w:rsidRPr="00A65205" w:rsidRDefault="001C3F6C" w:rsidP="001C3F6C">
      <w:pPr>
        <w:spacing w:after="0"/>
        <w:rPr>
          <w:rFonts w:ascii="Times New Roman" w:hAnsi="Times New Roman"/>
          <w:b/>
          <w:sz w:val="24"/>
          <w:szCs w:val="24"/>
        </w:rPr>
      </w:pPr>
      <w:r w:rsidRPr="00A65205">
        <w:rPr>
          <w:rFonts w:ascii="OrigGarmnd BT" w:hAnsi="OrigGarmnd BT"/>
          <w:b/>
          <w:sz w:val="24"/>
          <w:szCs w:val="24"/>
        </w:rPr>
        <w:t>Presidentvalet i USA</w:t>
      </w:r>
      <w:r w:rsidRPr="00A65205">
        <w:rPr>
          <w:rFonts w:ascii="Times New Roman" w:hAnsi="Times New Roman"/>
          <w:b/>
          <w:sz w:val="24"/>
          <w:szCs w:val="24"/>
        </w:rPr>
        <w:t xml:space="preserve">  </w:t>
      </w:r>
    </w:p>
    <w:p w:rsidR="001C3F6C" w:rsidRPr="00A65205" w:rsidRDefault="001C3F6C" w:rsidP="001C3F6C">
      <w:pPr>
        <w:spacing w:after="0"/>
        <w:rPr>
          <w:rFonts w:ascii="OrigGarmnd BT" w:hAnsi="OrigGarmnd BT"/>
          <w:i/>
          <w:sz w:val="24"/>
          <w:szCs w:val="24"/>
        </w:rPr>
      </w:pPr>
      <w:r w:rsidRPr="00A65205">
        <w:rPr>
          <w:rFonts w:ascii="OrigGarmnd BT" w:hAnsi="OrigGarmnd BT"/>
          <w:i/>
          <w:sz w:val="24"/>
          <w:szCs w:val="24"/>
        </w:rPr>
        <w:t>Diskussionspunkt</w:t>
      </w:r>
    </w:p>
    <w:p w:rsidR="00122612" w:rsidRPr="00A65205" w:rsidRDefault="00122612" w:rsidP="001C3F6C">
      <w:pPr>
        <w:spacing w:after="0"/>
        <w:rPr>
          <w:rFonts w:ascii="OrigGarmnd BT" w:hAnsi="OrigGarmnd BT"/>
          <w:i/>
          <w:sz w:val="24"/>
          <w:szCs w:val="24"/>
        </w:rPr>
      </w:pPr>
    </w:p>
    <w:p w:rsidR="001C3F6C" w:rsidRPr="00A65205" w:rsidRDefault="001C3F6C" w:rsidP="001C3F6C">
      <w:pPr>
        <w:spacing w:line="240" w:lineRule="auto"/>
        <w:rPr>
          <w:rFonts w:ascii="OrigGarmnd BT" w:hAnsi="OrigGarmnd BT"/>
          <w:sz w:val="24"/>
          <w:szCs w:val="24"/>
        </w:rPr>
      </w:pPr>
      <w:r w:rsidRPr="00A65205">
        <w:rPr>
          <w:rFonts w:ascii="OrigGarmnd BT" w:hAnsi="OrigGarmnd BT"/>
          <w:sz w:val="24"/>
          <w:szCs w:val="24"/>
        </w:rPr>
        <w:t xml:space="preserve">Ett första åsiktsutbyte om resultatet av presidentvalet i USA den 6 november, inklusive konsekvenserna av valresultatet för det transatlantiska samarbetet. En ev fördjupad diskussion om relationerna mellan EU och USA är preliminärt planerad för FAC:s möte i december. </w:t>
      </w:r>
    </w:p>
    <w:p w:rsidR="00E37BEB" w:rsidRPr="00A65205" w:rsidRDefault="004A513E" w:rsidP="00C76C86">
      <w:pPr>
        <w:spacing w:line="240" w:lineRule="auto"/>
        <w:rPr>
          <w:rFonts w:ascii="OrigGarmnd BT" w:hAnsi="OrigGarmnd BT"/>
          <w:sz w:val="24"/>
          <w:szCs w:val="24"/>
        </w:rPr>
      </w:pPr>
      <w:r w:rsidRPr="00A65205">
        <w:rPr>
          <w:rFonts w:ascii="OrigGarmnd BT" w:hAnsi="OrigGarmnd BT"/>
          <w:sz w:val="24"/>
          <w:szCs w:val="24"/>
          <w:u w:val="single"/>
        </w:rPr>
        <w:t xml:space="preserve">Regeringens ståndpunkt: </w:t>
      </w:r>
      <w:r w:rsidR="00E37BEB" w:rsidRPr="00A65205">
        <w:rPr>
          <w:rFonts w:ascii="OrigGarmnd BT" w:hAnsi="OrigGarmnd BT"/>
          <w:sz w:val="24"/>
          <w:szCs w:val="24"/>
        </w:rPr>
        <w:t>Omvalet av Barack Obama till USA:s president  utgör ett tillfälle att ytterligare stärka det nära samarbetet mellan EU och USA och skapar goda förutsättningar f</w:t>
      </w:r>
      <w:r w:rsidR="0095602D" w:rsidRPr="00A65205">
        <w:rPr>
          <w:rFonts w:ascii="OrigGarmnd BT" w:hAnsi="OrigGarmnd BT"/>
          <w:sz w:val="24"/>
          <w:szCs w:val="24"/>
        </w:rPr>
        <w:t xml:space="preserve">ör kontinuitet i relationerna. </w:t>
      </w:r>
    </w:p>
    <w:p w:rsidR="0095602D" w:rsidRPr="00A65205" w:rsidRDefault="0095602D" w:rsidP="001C3F6C">
      <w:pPr>
        <w:rPr>
          <w:rFonts w:ascii="OrigGarmnd BT" w:hAnsi="OrigGarmnd BT"/>
          <w:b/>
          <w:sz w:val="24"/>
          <w:szCs w:val="24"/>
        </w:rPr>
      </w:pPr>
    </w:p>
    <w:p w:rsidR="004A513E" w:rsidRPr="00A65205" w:rsidRDefault="004A513E" w:rsidP="001C3F6C">
      <w:pPr>
        <w:rPr>
          <w:rFonts w:ascii="OrigGarmnd BT" w:hAnsi="OrigGarmnd BT"/>
          <w:b/>
          <w:sz w:val="24"/>
          <w:szCs w:val="24"/>
        </w:rPr>
      </w:pPr>
      <w:r w:rsidRPr="00A65205">
        <w:rPr>
          <w:rFonts w:ascii="OrigGarmnd BT" w:hAnsi="OrigGarmnd BT"/>
          <w:b/>
          <w:sz w:val="24"/>
          <w:szCs w:val="24"/>
        </w:rPr>
        <w:t>Övriga frågor</w:t>
      </w:r>
    </w:p>
    <w:sectPr w:rsidR="004A513E" w:rsidRPr="00A65205" w:rsidSect="00636E9C">
      <w:headerReference w:type="even" r:id="rId7"/>
      <w:headerReference w:type="default" r:id="rId8"/>
      <w:pgSz w:w="12240" w:h="15840"/>
      <w:pgMar w:top="360" w:right="1259" w:bottom="1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E82" w:rsidRPr="00A65205" w:rsidRDefault="00DC5E82">
      <w:pPr>
        <w:spacing w:after="0" w:line="240" w:lineRule="auto"/>
      </w:pPr>
      <w:r w:rsidRPr="00A65205">
        <w:separator/>
      </w:r>
    </w:p>
  </w:endnote>
  <w:endnote w:type="continuationSeparator" w:id="0">
    <w:p w:rsidR="00DC5E82" w:rsidRPr="00A65205" w:rsidRDefault="00DC5E82">
      <w:pPr>
        <w:spacing w:after="0" w:line="240" w:lineRule="auto"/>
      </w:pPr>
      <w:r w:rsidRPr="00A65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E82" w:rsidRPr="00A65205" w:rsidRDefault="00DC5E82">
      <w:pPr>
        <w:spacing w:after="0" w:line="240" w:lineRule="auto"/>
      </w:pPr>
      <w:r w:rsidRPr="00A65205">
        <w:separator/>
      </w:r>
    </w:p>
  </w:footnote>
  <w:footnote w:type="continuationSeparator" w:id="0">
    <w:p w:rsidR="00DC5E82" w:rsidRPr="00A65205" w:rsidRDefault="00DC5E82">
      <w:pPr>
        <w:spacing w:after="0" w:line="240" w:lineRule="auto"/>
      </w:pPr>
      <w:r w:rsidRPr="00A65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A" w:rsidRPr="00A65205" w:rsidRDefault="000F064A" w:rsidP="00636E9C">
    <w:pPr>
      <w:pStyle w:val="Sidhuvud"/>
      <w:framePr w:wrap="around" w:vAnchor="text" w:hAnchor="margin" w:xAlign="right" w:y="1"/>
      <w:rPr>
        <w:rStyle w:val="Sidnummer"/>
      </w:rPr>
    </w:pPr>
    <w:r w:rsidRPr="00A65205">
      <w:rPr>
        <w:rStyle w:val="Sidnummer"/>
      </w:rPr>
      <w:fldChar w:fldCharType="begin" w:fldLock="1"/>
    </w:r>
    <w:r w:rsidRPr="00A65205">
      <w:rPr>
        <w:rStyle w:val="Sidnummer"/>
      </w:rPr>
      <w:instrText xml:space="preserve">PAGE  </w:instrText>
    </w:r>
    <w:r w:rsidRPr="00A65205">
      <w:rPr>
        <w:rStyle w:val="Sidnummer"/>
      </w:rPr>
      <w:fldChar w:fldCharType="separate"/>
    </w:r>
    <w:r w:rsidRPr="00A65205">
      <w:rPr>
        <w:rStyle w:val="Sidnummer"/>
      </w:rPr>
      <w:t>2</w:t>
    </w:r>
    <w:r w:rsidRPr="00A65205">
      <w:rPr>
        <w:rStyle w:val="Sidnummer"/>
      </w:rPr>
      <w:fldChar w:fldCharType="end"/>
    </w:r>
  </w:p>
  <w:p w:rsidR="000F064A" w:rsidRPr="00A65205" w:rsidRDefault="000F064A" w:rsidP="00636E9C">
    <w:pPr>
      <w:pStyle w:val="Sidhuvud"/>
      <w:ind w:right="360"/>
    </w:pPr>
  </w:p>
  <w:p w:rsidR="000F064A" w:rsidRPr="00A65205" w:rsidRDefault="000F064A"/>
  <w:p w:rsidR="000F064A" w:rsidRPr="00A65205" w:rsidRDefault="000F064A" w:rsidP="0063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64A" w:rsidRPr="00A65205" w:rsidRDefault="000F064A" w:rsidP="00636E9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7168"/>
    <w:multiLevelType w:val="hybridMultilevel"/>
    <w:tmpl w:val="076C2CFE"/>
    <w:lvl w:ilvl="0" w:tplc="EAEAA20A">
      <w:numFmt w:val="bullet"/>
      <w:lvlText w:val="-"/>
      <w:lvlJc w:val="left"/>
      <w:pPr>
        <w:ind w:left="360" w:hanging="360"/>
      </w:pPr>
      <w:rPr>
        <w:rFonts w:ascii="OrigGarmnd BT" w:eastAsia="Times New Roman" w:hAnsi="OrigGarmnd BT" w:cs="Times New Roman"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20F7863"/>
    <w:multiLevelType w:val="hybridMultilevel"/>
    <w:tmpl w:val="950C848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241F75"/>
    <w:multiLevelType w:val="hybridMultilevel"/>
    <w:tmpl w:val="EEF00004"/>
    <w:lvl w:ilvl="0" w:tplc="CE72AA4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5E2C09"/>
    <w:multiLevelType w:val="hybridMultilevel"/>
    <w:tmpl w:val="87BCC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cs="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cs="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cs="Courier New" w:hint="default"/>
      </w:rPr>
    </w:lvl>
    <w:lvl w:ilvl="8" w:tplc="041D0005">
      <w:start w:val="1"/>
      <w:numFmt w:val="bullet"/>
      <w:lvlText w:val=""/>
      <w:lvlJc w:val="left"/>
      <w:pPr>
        <w:tabs>
          <w:tab w:val="num" w:pos="5553"/>
        </w:tabs>
        <w:ind w:left="5553" w:hanging="360"/>
      </w:pPr>
      <w:rPr>
        <w:rFonts w:ascii="Wingdings" w:hAnsi="Wingdings" w:hint="default"/>
      </w:rPr>
    </w:lvl>
  </w:abstractNum>
  <w:num w:numId="1" w16cid:durableId="722214883">
    <w:abstractNumId w:val="2"/>
  </w:num>
  <w:num w:numId="2" w16cid:durableId="1902208545">
    <w:abstractNumId w:val="4"/>
    <w:lvlOverride w:ilvl="0"/>
    <w:lvlOverride w:ilvl="1"/>
    <w:lvlOverride w:ilvl="2"/>
    <w:lvlOverride w:ilvl="3"/>
    <w:lvlOverride w:ilvl="4"/>
    <w:lvlOverride w:ilvl="5"/>
    <w:lvlOverride w:ilvl="6"/>
    <w:lvlOverride w:ilvl="7"/>
    <w:lvlOverride w:ilvl="8"/>
  </w:num>
  <w:num w:numId="3" w16cid:durableId="1305233740">
    <w:abstractNumId w:val="3"/>
  </w:num>
  <w:num w:numId="4" w16cid:durableId="993728399">
    <w:abstractNumId w:val="0"/>
  </w:num>
  <w:num w:numId="5" w16cid:durableId="12269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proofState w:grammar="clean"/>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2"/>
    <w:rsid w:val="000018BC"/>
    <w:rsid w:val="00011E6D"/>
    <w:rsid w:val="00020C7B"/>
    <w:rsid w:val="00023CB6"/>
    <w:rsid w:val="000839A1"/>
    <w:rsid w:val="000844EC"/>
    <w:rsid w:val="000B53FA"/>
    <w:rsid w:val="000C5330"/>
    <w:rsid w:val="000D1FB9"/>
    <w:rsid w:val="000E33C6"/>
    <w:rsid w:val="000F064A"/>
    <w:rsid w:val="000F2C8A"/>
    <w:rsid w:val="000F2F3F"/>
    <w:rsid w:val="001044FB"/>
    <w:rsid w:val="001115D1"/>
    <w:rsid w:val="0011473F"/>
    <w:rsid w:val="00122612"/>
    <w:rsid w:val="001421C0"/>
    <w:rsid w:val="001A190D"/>
    <w:rsid w:val="001B128A"/>
    <w:rsid w:val="001B7D65"/>
    <w:rsid w:val="001B7E09"/>
    <w:rsid w:val="001C28BF"/>
    <w:rsid w:val="001C3F6C"/>
    <w:rsid w:val="001C4E0F"/>
    <w:rsid w:val="001D49A7"/>
    <w:rsid w:val="001E7215"/>
    <w:rsid w:val="001F36A4"/>
    <w:rsid w:val="001F390E"/>
    <w:rsid w:val="00206728"/>
    <w:rsid w:val="002073E5"/>
    <w:rsid w:val="002213ED"/>
    <w:rsid w:val="002239D7"/>
    <w:rsid w:val="00231F0E"/>
    <w:rsid w:val="002373BA"/>
    <w:rsid w:val="00243211"/>
    <w:rsid w:val="00253021"/>
    <w:rsid w:val="00254BDD"/>
    <w:rsid w:val="00257FAC"/>
    <w:rsid w:val="00294269"/>
    <w:rsid w:val="00297511"/>
    <w:rsid w:val="002B2789"/>
    <w:rsid w:val="002B5867"/>
    <w:rsid w:val="002C0E4B"/>
    <w:rsid w:val="002D13A2"/>
    <w:rsid w:val="002D6385"/>
    <w:rsid w:val="002F6A85"/>
    <w:rsid w:val="0030259A"/>
    <w:rsid w:val="00323F1B"/>
    <w:rsid w:val="00331E6B"/>
    <w:rsid w:val="003420FC"/>
    <w:rsid w:val="00344B6F"/>
    <w:rsid w:val="00357FDC"/>
    <w:rsid w:val="00361415"/>
    <w:rsid w:val="00363E14"/>
    <w:rsid w:val="00383ED3"/>
    <w:rsid w:val="00391430"/>
    <w:rsid w:val="003B7F65"/>
    <w:rsid w:val="003D1331"/>
    <w:rsid w:val="003E0CED"/>
    <w:rsid w:val="003F0771"/>
    <w:rsid w:val="00424B0F"/>
    <w:rsid w:val="00447663"/>
    <w:rsid w:val="004529DA"/>
    <w:rsid w:val="004564DD"/>
    <w:rsid w:val="004738C9"/>
    <w:rsid w:val="0048555E"/>
    <w:rsid w:val="0048679B"/>
    <w:rsid w:val="004A513E"/>
    <w:rsid w:val="004B47F0"/>
    <w:rsid w:val="004C2593"/>
    <w:rsid w:val="004D269A"/>
    <w:rsid w:val="004D5612"/>
    <w:rsid w:val="004E526D"/>
    <w:rsid w:val="004F0C5F"/>
    <w:rsid w:val="0050750A"/>
    <w:rsid w:val="005125B3"/>
    <w:rsid w:val="00514C7D"/>
    <w:rsid w:val="0051642F"/>
    <w:rsid w:val="00532B01"/>
    <w:rsid w:val="00552E9C"/>
    <w:rsid w:val="0055615F"/>
    <w:rsid w:val="005735EE"/>
    <w:rsid w:val="00574644"/>
    <w:rsid w:val="005945C4"/>
    <w:rsid w:val="005B5BDE"/>
    <w:rsid w:val="005D27AE"/>
    <w:rsid w:val="005E5AAE"/>
    <w:rsid w:val="005F52F4"/>
    <w:rsid w:val="006001AA"/>
    <w:rsid w:val="006046FF"/>
    <w:rsid w:val="00620C23"/>
    <w:rsid w:val="00635F23"/>
    <w:rsid w:val="00636E9C"/>
    <w:rsid w:val="006542CE"/>
    <w:rsid w:val="006642E4"/>
    <w:rsid w:val="00677E64"/>
    <w:rsid w:val="006B34B8"/>
    <w:rsid w:val="006C441F"/>
    <w:rsid w:val="006D7892"/>
    <w:rsid w:val="00704FE8"/>
    <w:rsid w:val="00732E91"/>
    <w:rsid w:val="0074204E"/>
    <w:rsid w:val="00754E16"/>
    <w:rsid w:val="00763F93"/>
    <w:rsid w:val="00767714"/>
    <w:rsid w:val="00773A51"/>
    <w:rsid w:val="00780B82"/>
    <w:rsid w:val="007B2211"/>
    <w:rsid w:val="007B75B5"/>
    <w:rsid w:val="007C478E"/>
    <w:rsid w:val="007D3C7F"/>
    <w:rsid w:val="007D4994"/>
    <w:rsid w:val="007E0A70"/>
    <w:rsid w:val="007E1AAC"/>
    <w:rsid w:val="008171DD"/>
    <w:rsid w:val="008320E1"/>
    <w:rsid w:val="008D07BB"/>
    <w:rsid w:val="008E2C0C"/>
    <w:rsid w:val="008F0BEB"/>
    <w:rsid w:val="009116CA"/>
    <w:rsid w:val="0092266D"/>
    <w:rsid w:val="0092708E"/>
    <w:rsid w:val="009331AF"/>
    <w:rsid w:val="00935EF5"/>
    <w:rsid w:val="0094363F"/>
    <w:rsid w:val="00945501"/>
    <w:rsid w:val="009518EC"/>
    <w:rsid w:val="0095602D"/>
    <w:rsid w:val="00956B02"/>
    <w:rsid w:val="00962C43"/>
    <w:rsid w:val="00983D19"/>
    <w:rsid w:val="00991C38"/>
    <w:rsid w:val="0099258C"/>
    <w:rsid w:val="009B1F0F"/>
    <w:rsid w:val="009C07C7"/>
    <w:rsid w:val="009C23C3"/>
    <w:rsid w:val="009D0576"/>
    <w:rsid w:val="009D2407"/>
    <w:rsid w:val="009D3267"/>
    <w:rsid w:val="009E001F"/>
    <w:rsid w:val="00A051B8"/>
    <w:rsid w:val="00A07B00"/>
    <w:rsid w:val="00A202CD"/>
    <w:rsid w:val="00A52313"/>
    <w:rsid w:val="00A54E1E"/>
    <w:rsid w:val="00A65205"/>
    <w:rsid w:val="00A66F2F"/>
    <w:rsid w:val="00A71A5F"/>
    <w:rsid w:val="00A873CD"/>
    <w:rsid w:val="00A977D9"/>
    <w:rsid w:val="00AA49AC"/>
    <w:rsid w:val="00AC4D23"/>
    <w:rsid w:val="00AD47EA"/>
    <w:rsid w:val="00AE21C1"/>
    <w:rsid w:val="00AF7C35"/>
    <w:rsid w:val="00B043A8"/>
    <w:rsid w:val="00B05F33"/>
    <w:rsid w:val="00B06055"/>
    <w:rsid w:val="00B2204F"/>
    <w:rsid w:val="00B97BD7"/>
    <w:rsid w:val="00BB3361"/>
    <w:rsid w:val="00BC0070"/>
    <w:rsid w:val="00BC1D22"/>
    <w:rsid w:val="00BC44E0"/>
    <w:rsid w:val="00BD565F"/>
    <w:rsid w:val="00BE02D9"/>
    <w:rsid w:val="00C0168D"/>
    <w:rsid w:val="00C035A4"/>
    <w:rsid w:val="00C12FAD"/>
    <w:rsid w:val="00C57B91"/>
    <w:rsid w:val="00C6291A"/>
    <w:rsid w:val="00C7568C"/>
    <w:rsid w:val="00C76C86"/>
    <w:rsid w:val="00C94916"/>
    <w:rsid w:val="00CA4E8D"/>
    <w:rsid w:val="00CB2F83"/>
    <w:rsid w:val="00CC73EC"/>
    <w:rsid w:val="00CD0EF0"/>
    <w:rsid w:val="00CD3E1D"/>
    <w:rsid w:val="00D058DC"/>
    <w:rsid w:val="00D07DAF"/>
    <w:rsid w:val="00D25911"/>
    <w:rsid w:val="00D26B22"/>
    <w:rsid w:val="00D26D98"/>
    <w:rsid w:val="00D514B9"/>
    <w:rsid w:val="00D57FA5"/>
    <w:rsid w:val="00D62AB3"/>
    <w:rsid w:val="00DA0C24"/>
    <w:rsid w:val="00DA539D"/>
    <w:rsid w:val="00DA5B75"/>
    <w:rsid w:val="00DB11D7"/>
    <w:rsid w:val="00DC5E82"/>
    <w:rsid w:val="00DD1126"/>
    <w:rsid w:val="00DE2ABB"/>
    <w:rsid w:val="00DE53CA"/>
    <w:rsid w:val="00E00112"/>
    <w:rsid w:val="00E37BEB"/>
    <w:rsid w:val="00E464E4"/>
    <w:rsid w:val="00E468C6"/>
    <w:rsid w:val="00E63873"/>
    <w:rsid w:val="00E80BC1"/>
    <w:rsid w:val="00EB0526"/>
    <w:rsid w:val="00EC1FD3"/>
    <w:rsid w:val="00EE5094"/>
    <w:rsid w:val="00EF10B0"/>
    <w:rsid w:val="00EF698B"/>
    <w:rsid w:val="00EF7192"/>
    <w:rsid w:val="00F00039"/>
    <w:rsid w:val="00F141F3"/>
    <w:rsid w:val="00F15BBD"/>
    <w:rsid w:val="00F1611F"/>
    <w:rsid w:val="00F222CD"/>
    <w:rsid w:val="00F31B21"/>
    <w:rsid w:val="00F54D8F"/>
    <w:rsid w:val="00F55222"/>
    <w:rsid w:val="00F55B7E"/>
    <w:rsid w:val="00F63862"/>
    <w:rsid w:val="00F74F38"/>
    <w:rsid w:val="00F92D9B"/>
    <w:rsid w:val="00FC183D"/>
    <w:rsid w:val="00FD5A93"/>
    <w:rsid w:val="00FD788A"/>
    <w:rsid w:val="00FE2587"/>
    <w:rsid w:val="00FE294E"/>
    <w:rsid w:val="00FF01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02BDC-4A47-43CD-9C4E-F27F1DEA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92"/>
    <w:pPr>
      <w:spacing w:after="200" w:line="276" w:lineRule="auto"/>
    </w:pPr>
    <w:rPr>
      <w:sz w:val="22"/>
      <w:szCs w:val="22"/>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78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7892"/>
  </w:style>
  <w:style w:type="character" w:styleId="Sidnummer">
    <w:name w:val="page number"/>
    <w:rsid w:val="006D7892"/>
    <w:rPr>
      <w:rFonts w:cs="Times New Roman"/>
    </w:rPr>
  </w:style>
  <w:style w:type="paragraph" w:styleId="Ingetavstnd">
    <w:name w:val="No Spacing"/>
    <w:uiPriority w:val="1"/>
    <w:qFormat/>
    <w:rsid w:val="006D7892"/>
    <w:rPr>
      <w:sz w:val="22"/>
      <w:szCs w:val="22"/>
      <w:lang w:val="sv-SE" w:eastAsia="en-US"/>
    </w:rPr>
  </w:style>
  <w:style w:type="character" w:styleId="Kommentarsreferens">
    <w:name w:val="annotation reference"/>
    <w:uiPriority w:val="99"/>
    <w:semiHidden/>
    <w:unhideWhenUsed/>
    <w:rsid w:val="006D7892"/>
    <w:rPr>
      <w:sz w:val="16"/>
      <w:szCs w:val="16"/>
    </w:rPr>
  </w:style>
  <w:style w:type="paragraph" w:styleId="Kommentarer">
    <w:name w:val="annotation text"/>
    <w:basedOn w:val="Normal"/>
    <w:link w:val="KommentarerChar"/>
    <w:uiPriority w:val="99"/>
    <w:semiHidden/>
    <w:unhideWhenUsed/>
    <w:rsid w:val="006D7892"/>
    <w:pPr>
      <w:spacing w:line="240" w:lineRule="auto"/>
    </w:pPr>
    <w:rPr>
      <w:sz w:val="20"/>
      <w:szCs w:val="20"/>
    </w:rPr>
  </w:style>
  <w:style w:type="character" w:customStyle="1" w:styleId="KommentarerChar">
    <w:name w:val="Kommentarer Char"/>
    <w:link w:val="Kommentarer"/>
    <w:uiPriority w:val="99"/>
    <w:semiHidden/>
    <w:rsid w:val="006D7892"/>
    <w:rPr>
      <w:sz w:val="20"/>
      <w:szCs w:val="20"/>
    </w:rPr>
  </w:style>
  <w:style w:type="paragraph" w:customStyle="1" w:styleId="Brdtext1">
    <w:name w:val="Brödtext1"/>
    <w:basedOn w:val="Normal"/>
    <w:rsid w:val="00E464E4"/>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AD47EA"/>
    <w:pPr>
      <w:spacing w:after="0" w:line="240" w:lineRule="auto"/>
      <w:ind w:left="720"/>
    </w:pPr>
    <w:rPr>
      <w:rFonts w:eastAsia="Times New Roman"/>
    </w:rPr>
  </w:style>
  <w:style w:type="paragraph" w:customStyle="1" w:styleId="RKnormal">
    <w:name w:val="RKnormal"/>
    <w:basedOn w:val="Normal"/>
    <w:link w:val="RKnormalChar"/>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locked/>
    <w:rsid w:val="0011473F"/>
    <w:rPr>
      <w:rFonts w:ascii="OrigGarmnd BT" w:eastAsia="Times New Roman" w:hAnsi="OrigGarmnd BT"/>
      <w:sz w:val="24"/>
      <w:lang w:eastAsia="en-US"/>
    </w:rPr>
  </w:style>
  <w:style w:type="paragraph" w:styleId="Ballongtext">
    <w:name w:val="Balloon Text"/>
    <w:basedOn w:val="Normal"/>
    <w:link w:val="BallongtextChar"/>
    <w:uiPriority w:val="99"/>
    <w:semiHidden/>
    <w:unhideWhenUsed/>
    <w:rsid w:val="0094550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945501"/>
    <w:rPr>
      <w:rFonts w:ascii="Tahoma" w:hAnsi="Tahoma" w:cs="Tahoma"/>
      <w:sz w:val="16"/>
      <w:szCs w:val="16"/>
      <w:lang w:eastAsia="en-US"/>
    </w:rPr>
  </w:style>
  <w:style w:type="paragraph" w:styleId="Sidfot">
    <w:name w:val="footer"/>
    <w:basedOn w:val="Normal"/>
    <w:link w:val="SidfotChar"/>
    <w:uiPriority w:val="99"/>
    <w:unhideWhenUsed/>
    <w:rsid w:val="002B2789"/>
    <w:pPr>
      <w:tabs>
        <w:tab w:val="center" w:pos="4536"/>
        <w:tab w:val="right" w:pos="9072"/>
      </w:tabs>
    </w:pPr>
  </w:style>
  <w:style w:type="character" w:customStyle="1" w:styleId="SidfotChar">
    <w:name w:val="Sidfot Char"/>
    <w:link w:val="Sidfot"/>
    <w:uiPriority w:val="99"/>
    <w:rsid w:val="002B2789"/>
    <w:rPr>
      <w:sz w:val="22"/>
      <w:szCs w:val="22"/>
      <w:lang w:eastAsia="en-US"/>
    </w:rPr>
  </w:style>
  <w:style w:type="paragraph" w:styleId="Kommentarsmne">
    <w:name w:val="annotation subject"/>
    <w:basedOn w:val="Kommentarer"/>
    <w:next w:val="Kommentarer"/>
    <w:link w:val="KommentarsmneChar"/>
    <w:uiPriority w:val="99"/>
    <w:semiHidden/>
    <w:unhideWhenUsed/>
    <w:rsid w:val="00AA49AC"/>
    <w:pPr>
      <w:spacing w:line="276" w:lineRule="auto"/>
    </w:pPr>
    <w:rPr>
      <w:b/>
      <w:bCs/>
    </w:rPr>
  </w:style>
  <w:style w:type="character" w:customStyle="1" w:styleId="KommentarsmneChar">
    <w:name w:val="Kommentarsämne Char"/>
    <w:link w:val="Kommentarsmne"/>
    <w:uiPriority w:val="99"/>
    <w:semiHidden/>
    <w:rsid w:val="00AA49A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5832">
      <w:bodyDiv w:val="1"/>
      <w:marLeft w:val="0"/>
      <w:marRight w:val="0"/>
      <w:marTop w:val="0"/>
      <w:marBottom w:val="0"/>
      <w:divBdr>
        <w:top w:val="none" w:sz="0" w:space="0" w:color="auto"/>
        <w:left w:val="none" w:sz="0" w:space="0" w:color="auto"/>
        <w:bottom w:val="none" w:sz="0" w:space="0" w:color="auto"/>
        <w:right w:val="none" w:sz="0" w:space="0" w:color="auto"/>
      </w:divBdr>
    </w:div>
    <w:div w:id="655694300">
      <w:bodyDiv w:val="1"/>
      <w:marLeft w:val="0"/>
      <w:marRight w:val="0"/>
      <w:marTop w:val="0"/>
      <w:marBottom w:val="0"/>
      <w:divBdr>
        <w:top w:val="none" w:sz="0" w:space="0" w:color="auto"/>
        <w:left w:val="none" w:sz="0" w:space="0" w:color="auto"/>
        <w:bottom w:val="none" w:sz="0" w:space="0" w:color="auto"/>
        <w:right w:val="none" w:sz="0" w:space="0" w:color="auto"/>
      </w:divBdr>
    </w:div>
    <w:div w:id="1173376201">
      <w:bodyDiv w:val="1"/>
      <w:marLeft w:val="0"/>
      <w:marRight w:val="0"/>
      <w:marTop w:val="0"/>
      <w:marBottom w:val="0"/>
      <w:divBdr>
        <w:top w:val="none" w:sz="0" w:space="0" w:color="auto"/>
        <w:left w:val="none" w:sz="0" w:space="0" w:color="auto"/>
        <w:bottom w:val="none" w:sz="0" w:space="0" w:color="auto"/>
        <w:right w:val="none" w:sz="0" w:space="0" w:color="auto"/>
      </w:divBdr>
    </w:div>
    <w:div w:id="1183014046">
      <w:bodyDiv w:val="1"/>
      <w:marLeft w:val="0"/>
      <w:marRight w:val="0"/>
      <w:marTop w:val="0"/>
      <w:marBottom w:val="0"/>
      <w:divBdr>
        <w:top w:val="none" w:sz="0" w:space="0" w:color="auto"/>
        <w:left w:val="none" w:sz="0" w:space="0" w:color="auto"/>
        <w:bottom w:val="none" w:sz="0" w:space="0" w:color="auto"/>
        <w:right w:val="none" w:sz="0" w:space="0" w:color="auto"/>
      </w:divBdr>
    </w:div>
    <w:div w:id="1282106623">
      <w:bodyDiv w:val="1"/>
      <w:marLeft w:val="0"/>
      <w:marRight w:val="0"/>
      <w:marTop w:val="0"/>
      <w:marBottom w:val="0"/>
      <w:divBdr>
        <w:top w:val="none" w:sz="0" w:space="0" w:color="auto"/>
        <w:left w:val="none" w:sz="0" w:space="0" w:color="auto"/>
        <w:bottom w:val="none" w:sz="0" w:space="0" w:color="auto"/>
        <w:right w:val="none" w:sz="0" w:space="0" w:color="auto"/>
      </w:divBdr>
    </w:div>
    <w:div w:id="1284144788">
      <w:bodyDiv w:val="1"/>
      <w:marLeft w:val="0"/>
      <w:marRight w:val="0"/>
      <w:marTop w:val="0"/>
      <w:marBottom w:val="0"/>
      <w:divBdr>
        <w:top w:val="none" w:sz="0" w:space="0" w:color="auto"/>
        <w:left w:val="none" w:sz="0" w:space="0" w:color="auto"/>
        <w:bottom w:val="none" w:sz="0" w:space="0" w:color="auto"/>
        <w:right w:val="none" w:sz="0" w:space="0" w:color="auto"/>
      </w:divBdr>
    </w:div>
    <w:div w:id="1370761770">
      <w:bodyDiv w:val="1"/>
      <w:marLeft w:val="0"/>
      <w:marRight w:val="0"/>
      <w:marTop w:val="0"/>
      <w:marBottom w:val="0"/>
      <w:divBdr>
        <w:top w:val="none" w:sz="0" w:space="0" w:color="auto"/>
        <w:left w:val="none" w:sz="0" w:space="0" w:color="auto"/>
        <w:bottom w:val="none" w:sz="0" w:space="0" w:color="auto"/>
        <w:right w:val="none" w:sz="0" w:space="0" w:color="auto"/>
      </w:divBdr>
    </w:div>
    <w:div w:id="1611551205">
      <w:bodyDiv w:val="1"/>
      <w:marLeft w:val="0"/>
      <w:marRight w:val="0"/>
      <w:marTop w:val="0"/>
      <w:marBottom w:val="0"/>
      <w:divBdr>
        <w:top w:val="none" w:sz="0" w:space="0" w:color="auto"/>
        <w:left w:val="none" w:sz="0" w:space="0" w:color="auto"/>
        <w:bottom w:val="none" w:sz="0" w:space="0" w:color="auto"/>
        <w:right w:val="none" w:sz="0" w:space="0" w:color="auto"/>
      </w:divBdr>
    </w:div>
    <w:div w:id="1742369924">
      <w:bodyDiv w:val="1"/>
      <w:marLeft w:val="0"/>
      <w:marRight w:val="0"/>
      <w:marTop w:val="0"/>
      <w:marBottom w:val="0"/>
      <w:divBdr>
        <w:top w:val="none" w:sz="0" w:space="0" w:color="auto"/>
        <w:left w:val="none" w:sz="0" w:space="0" w:color="auto"/>
        <w:bottom w:val="none" w:sz="0" w:space="0" w:color="auto"/>
        <w:right w:val="none" w:sz="0" w:space="0" w:color="auto"/>
      </w:divBdr>
    </w:div>
    <w:div w:id="1792279087">
      <w:bodyDiv w:val="1"/>
      <w:marLeft w:val="0"/>
      <w:marRight w:val="0"/>
      <w:marTop w:val="0"/>
      <w:marBottom w:val="0"/>
      <w:divBdr>
        <w:top w:val="none" w:sz="0" w:space="0" w:color="auto"/>
        <w:left w:val="none" w:sz="0" w:space="0" w:color="auto"/>
        <w:bottom w:val="none" w:sz="0" w:space="0" w:color="auto"/>
        <w:right w:val="none" w:sz="0" w:space="0" w:color="auto"/>
      </w:divBdr>
    </w:div>
    <w:div w:id="1861502714">
      <w:bodyDiv w:val="1"/>
      <w:marLeft w:val="0"/>
      <w:marRight w:val="0"/>
      <w:marTop w:val="0"/>
      <w:marBottom w:val="0"/>
      <w:divBdr>
        <w:top w:val="none" w:sz="0" w:space="0" w:color="auto"/>
        <w:left w:val="none" w:sz="0" w:space="0" w:color="auto"/>
        <w:bottom w:val="none" w:sz="0" w:space="0" w:color="auto"/>
        <w:right w:val="none" w:sz="0" w:space="0" w:color="auto"/>
      </w:divBdr>
    </w:div>
    <w:div w:id="1949309784">
      <w:bodyDiv w:val="1"/>
      <w:marLeft w:val="0"/>
      <w:marRight w:val="0"/>
      <w:marTop w:val="0"/>
      <w:marBottom w:val="0"/>
      <w:divBdr>
        <w:top w:val="none" w:sz="0" w:space="0" w:color="auto"/>
        <w:left w:val="none" w:sz="0" w:space="0" w:color="auto"/>
        <w:bottom w:val="none" w:sz="0" w:space="0" w:color="auto"/>
        <w:right w:val="none" w:sz="0" w:space="0" w:color="auto"/>
      </w:divBdr>
    </w:div>
    <w:div w:id="2064088631">
      <w:bodyDiv w:val="1"/>
      <w:marLeft w:val="0"/>
      <w:marRight w:val="0"/>
      <w:marTop w:val="0"/>
      <w:marBottom w:val="0"/>
      <w:divBdr>
        <w:top w:val="none" w:sz="0" w:space="0" w:color="auto"/>
        <w:left w:val="none" w:sz="0" w:space="0" w:color="auto"/>
        <w:bottom w:val="none" w:sz="0" w:space="0" w:color="auto"/>
        <w:right w:val="none" w:sz="0" w:space="0" w:color="auto"/>
      </w:divBdr>
    </w:div>
    <w:div w:id="21288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6777</Characters>
  <Application>Microsoft Office Word</Application>
  <DocSecurity>4</DocSecurity>
  <Lines>169</Lines>
  <Paragraphs>56</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 RK IT</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2012-11-12T12:58:00Z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2802000</vt:r8>
  </property>
  <property fmtid="{D5CDD505-2E9C-101B-9397-08002B2CF9AE}" pid="5" name="QFMSP source name">
    <vt:lpwstr/>
  </property>
  <property fmtid="{D5CDD505-2E9C-101B-9397-08002B2CF9AE}" pid="6" name="_dlc_DocIdItemGuid">
    <vt:lpwstr>94eae8c3-d78c-4bf2-9d38-e016022d0391</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0</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5MRFASM4M4P4-10-28034</vt:lpwstr>
  </property>
  <property fmtid="{D5CDD505-2E9C-101B-9397-08002B2CF9AE}" pid="18" name="_dlc_DocIdUrl">
    <vt:lpwstr>http://rkdhs-ud/enhet/eu/_layouts/DocIdRedir.aspx?ID=5MRFASM4M4P4-10-28034, 5MRFASM4M4P4-10-28034</vt:lpwstr>
  </property>
</Properties>
</file>