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526D" w:rsidP="00DA0661">
      <w:pPr>
        <w:pStyle w:val="Title"/>
      </w:pPr>
      <w:bookmarkStart w:id="0" w:name="Start"/>
      <w:bookmarkEnd w:id="0"/>
      <w:r>
        <w:t xml:space="preserve">Svar på fråga 2023/24:147 av Lotta Johnsson </w:t>
      </w:r>
      <w:r>
        <w:t>Fornarve</w:t>
      </w:r>
      <w:r>
        <w:t xml:space="preserve"> (V)</w:t>
      </w:r>
      <w:r>
        <w:br/>
        <w:t>Effektivitet och transparens i biståndet</w:t>
      </w:r>
    </w:p>
    <w:p w:rsidR="00E3526D" w:rsidP="00E3526D">
      <w:pPr>
        <w:pStyle w:val="BodyText"/>
        <w:rPr>
          <w:lang w:eastAsia="zh-CN"/>
        </w:rPr>
      </w:pPr>
      <w:r>
        <w:t xml:space="preserve">Lotta Johnsson </w:t>
      </w:r>
      <w:r>
        <w:t>Fornarve</w:t>
      </w:r>
      <w:r>
        <w:t xml:space="preserve"> har frågat mig</w:t>
      </w:r>
      <w:r w:rsidRPr="00E3526D">
        <w:rPr>
          <w:lang w:eastAsia="zh-CN"/>
        </w:rPr>
        <w:t xml:space="preserve"> </w:t>
      </w:r>
      <w:r>
        <w:rPr>
          <w:lang w:eastAsia="zh-CN"/>
        </w:rPr>
        <w:t>hur jag ska säkerställa att modellen med exportkrediter accepteras som bistånd av OECD, och hur säkerställer man transparensen</w:t>
      </w:r>
      <w:r w:rsidR="000C4BAB">
        <w:rPr>
          <w:lang w:eastAsia="zh-CN"/>
        </w:rPr>
        <w:t>.</w:t>
      </w:r>
    </w:p>
    <w:p w:rsidR="00E3526D" w:rsidP="00F95455">
      <w:pPr>
        <w:pStyle w:val="BodyTextIndent"/>
        <w:ind w:firstLine="0"/>
      </w:pPr>
      <w:r w:rsidRPr="00C04644">
        <w:t xml:space="preserve">Som ett led i att stötta Ukraina </w:t>
      </w:r>
      <w:r>
        <w:t xml:space="preserve">i den mycket svåra situation landet befinner sig </w:t>
      </w:r>
      <w:r w:rsidRPr="00C04644">
        <w:t xml:space="preserve">vill regeringen underlätta för svensk export som bidrar till </w:t>
      </w:r>
      <w:r>
        <w:t xml:space="preserve">uppbyggnad samt hållbar samhälls- och </w:t>
      </w:r>
      <w:r w:rsidRPr="00C04644">
        <w:t>ekonomisk utveckling i Ukraina. Regeringen vill därför möjliggöra utfärdande av särskilda kreditgarantier för exportaffärer till Ukraina</w:t>
      </w:r>
      <w:r>
        <w:t>.</w:t>
      </w:r>
      <w:r w:rsidRPr="00EB457E" w:rsidR="00EB457E">
        <w:t xml:space="preserve"> </w:t>
      </w:r>
    </w:p>
    <w:p w:rsidR="00E3526D" w:rsidP="00E3526D">
      <w:pPr>
        <w:pStyle w:val="BodyTextIndent"/>
        <w:ind w:firstLine="0"/>
      </w:pPr>
      <w:bookmarkStart w:id="1" w:name="_Hlk148708697"/>
      <w:r w:rsidRPr="00ED2BBD">
        <w:t xml:space="preserve">I budgetpropositionen för 2024 lämnade regeringen förslag om att inrätta särskilda exportkreditgarantier för export som </w:t>
      </w:r>
      <w:r w:rsidR="00F95455">
        <w:t>enligt OECD</w:t>
      </w:r>
      <w:r w:rsidR="0081303E">
        <w:t>:s biståndskommitté (</w:t>
      </w:r>
      <w:r w:rsidR="00F95455">
        <w:t>DAC</w:t>
      </w:r>
      <w:r w:rsidR="0081303E">
        <w:t xml:space="preserve">) definitioner </w:t>
      </w:r>
      <w:r w:rsidRPr="00ED2BBD">
        <w:t>kan klassas som bistånd till Ukraina</w:t>
      </w:r>
      <w:r>
        <w:t xml:space="preserve">. </w:t>
      </w:r>
      <w:bookmarkEnd w:id="1"/>
      <w:r>
        <w:t xml:space="preserve">Förslaget innebär att det görs ett avsteg från den ordinarie garantimodellens prissättning till förmån för de minimipremiesatser som föreskrivs i OECD-arrangemanget för exportkrediter. </w:t>
      </w:r>
    </w:p>
    <w:p w:rsidR="0081303E" w:rsidP="0081303E">
      <w:pPr>
        <w:pStyle w:val="BodyTextIndent"/>
        <w:ind w:firstLine="0"/>
      </w:pPr>
      <w:r>
        <w:rPr>
          <w:szCs w:val="22"/>
        </w:rPr>
        <w:t>Detta innebär att</w:t>
      </w:r>
      <w:r w:rsidRPr="005E2658">
        <w:rPr>
          <w:szCs w:val="22"/>
        </w:rPr>
        <w:t xml:space="preserve"> garantigivning</w:t>
      </w:r>
      <w:r>
        <w:rPr>
          <w:szCs w:val="22"/>
        </w:rPr>
        <w:t xml:space="preserve"> kan beviljas</w:t>
      </w:r>
      <w:r w:rsidRPr="005E2658">
        <w:rPr>
          <w:szCs w:val="22"/>
        </w:rPr>
        <w:t xml:space="preserve"> för export till</w:t>
      </w:r>
      <w:r>
        <w:rPr>
          <w:color w:val="FF0000"/>
          <w:szCs w:val="22"/>
        </w:rPr>
        <w:t xml:space="preserve"> </w:t>
      </w:r>
      <w:r w:rsidRPr="005E2658">
        <w:rPr>
          <w:szCs w:val="22"/>
        </w:rPr>
        <w:t>ukrainska importörer</w:t>
      </w:r>
      <w:r>
        <w:rPr>
          <w:szCs w:val="22"/>
        </w:rPr>
        <w:t>, vilket är viktigt för Ukrainas ekonomiska utveckling. I de fall det blir</w:t>
      </w:r>
      <w:r>
        <w:t xml:space="preserve"> skadefall och garantin infrias </w:t>
      </w:r>
      <w:r w:rsidR="0088072C">
        <w:rPr>
          <w:szCs w:val="22"/>
        </w:rPr>
        <w:t xml:space="preserve">ska hela utgiften, undantaget vad som motsvarar betald avgift, kunna </w:t>
      </w:r>
      <w:r w:rsidRPr="005E2658">
        <w:rPr>
          <w:szCs w:val="22"/>
        </w:rPr>
        <w:t xml:space="preserve">klassas </w:t>
      </w:r>
      <w:r>
        <w:t xml:space="preserve">som bistånd i enlighet med </w:t>
      </w:r>
      <w:r>
        <w:t>OECD-DAC. M</w:t>
      </w:r>
      <w:r w:rsidRPr="00ED2BBD">
        <w:t xml:space="preserve">edel </w:t>
      </w:r>
      <w:r>
        <w:t xml:space="preserve">avsätts </w:t>
      </w:r>
      <w:r w:rsidRPr="00ED2BBD">
        <w:t xml:space="preserve">på </w:t>
      </w:r>
      <w:r>
        <w:t>bistånds</w:t>
      </w:r>
      <w:r w:rsidRPr="00ED2BBD">
        <w:t>anslag</w:t>
      </w:r>
      <w:r>
        <w:t xml:space="preserve">et inom utgiftsområde 7 Internationellt bistånd </w:t>
      </w:r>
      <w:r w:rsidRPr="00ED2BBD">
        <w:t xml:space="preserve">för att </w:t>
      </w:r>
      <w:r>
        <w:t xml:space="preserve">kunna finansiera </w:t>
      </w:r>
      <w:r w:rsidRPr="00ED2BBD">
        <w:t>eventuella förluster</w:t>
      </w:r>
      <w:r>
        <w:t xml:space="preserve"> under garantiperioden 2024 - 2026.</w:t>
      </w:r>
    </w:p>
    <w:p w:rsidR="00E3526D" w:rsidP="00E3526D">
      <w:pPr>
        <w:pStyle w:val="BodyText"/>
      </w:pPr>
      <w:r>
        <w:t xml:space="preserve">Medel avsätts även på anslag </w:t>
      </w:r>
      <w:r w:rsidR="00B06403">
        <w:t>inom utgiftsområde 24</w:t>
      </w:r>
      <w:r w:rsidR="0081303E">
        <w:t xml:space="preserve"> Näringsliv</w:t>
      </w:r>
      <w:r>
        <w:t xml:space="preserve"> </w:t>
      </w:r>
      <w:r w:rsidR="00D939C4">
        <w:t>till den del utgifterna inte kan klassificeras som bistånd.</w:t>
      </w:r>
    </w:p>
    <w:p w:rsidR="00E3526D" w:rsidP="00E3526D">
      <w:pPr>
        <w:pStyle w:val="BodyText"/>
        <w:rPr>
          <w:szCs w:val="22"/>
        </w:rPr>
      </w:pPr>
      <w:r w:rsidRPr="009E3D8E">
        <w:t xml:space="preserve">Exportkreditnämnden </w:t>
      </w:r>
      <w:r>
        <w:t xml:space="preserve">ska </w:t>
      </w:r>
      <w:r w:rsidRPr="009E3D8E">
        <w:t xml:space="preserve">samråda med Styrelsen för internationellt utvecklingssamarbete (Sida) </w:t>
      </w:r>
      <w:r>
        <w:t xml:space="preserve">samt andra relevanta myndigheter. Detta samråd </w:t>
      </w:r>
      <w:r w:rsidR="0081303E">
        <w:t xml:space="preserve">ska bidra </w:t>
      </w:r>
      <w:r>
        <w:t>till</w:t>
      </w:r>
      <w:r w:rsidRPr="009E3D8E">
        <w:t xml:space="preserve"> </w:t>
      </w:r>
      <w:r>
        <w:t xml:space="preserve">att göra </w:t>
      </w:r>
      <w:r w:rsidRPr="009E3D8E">
        <w:t xml:space="preserve">bedömningen om förutsättningarna </w:t>
      </w:r>
      <w:r w:rsidRPr="00910397">
        <w:t xml:space="preserve">att bidra till </w:t>
      </w:r>
      <w:r>
        <w:t xml:space="preserve">uppbyggnad samt hållbar samhälls- och </w:t>
      </w:r>
      <w:r w:rsidRPr="00910397">
        <w:t>ekonomisk utveckling i Ukraina</w:t>
      </w:r>
      <w:r w:rsidRPr="008A3C9A">
        <w:t xml:space="preserve"> </w:t>
      </w:r>
      <w:r w:rsidRPr="009E3D8E">
        <w:t>är uppfyllda</w:t>
      </w:r>
      <w:r>
        <w:t>,</w:t>
      </w:r>
      <w:r w:rsidRPr="00910397">
        <w:t xml:space="preserve"> </w:t>
      </w:r>
      <w:r>
        <w:t xml:space="preserve">så att </w:t>
      </w:r>
      <w:r w:rsidR="002D36DB">
        <w:rPr>
          <w:szCs w:val="22"/>
        </w:rPr>
        <w:t>utgiften</w:t>
      </w:r>
      <w:r w:rsidR="002D36DB">
        <w:t xml:space="preserve"> </w:t>
      </w:r>
      <w:r>
        <w:t xml:space="preserve">kan rapporteras som bistånd </w:t>
      </w:r>
      <w:r w:rsidRPr="00A24D0A">
        <w:rPr>
          <w:szCs w:val="22"/>
        </w:rPr>
        <w:t>i enlighet med den definition som används av DAC</w:t>
      </w:r>
      <w:r>
        <w:rPr>
          <w:szCs w:val="22"/>
        </w:rPr>
        <w:t>.</w:t>
      </w:r>
    </w:p>
    <w:p w:rsidR="00E3526D" w:rsidP="00E3526D">
      <w:pPr>
        <w:pStyle w:val="BodyText"/>
      </w:pPr>
      <w:r>
        <w:t xml:space="preserve">I det internationella arbetet för ett mer effektivt bistånd kommer regeringen bland annat att driva transparens, resultatfokus och ökad mobilisering av privat kapital. </w:t>
      </w:r>
    </w:p>
    <w:p w:rsidR="00E3526D" w:rsidRPr="00662AF5" w:rsidP="00E3526D">
      <w:pPr>
        <w:pStyle w:val="BodyText"/>
      </w:pPr>
      <w:r w:rsidRPr="00662AF5">
        <w:t xml:space="preserve">Stockholm den </w:t>
      </w:r>
      <w:sdt>
        <w:sdtPr>
          <w:id w:val="236829151"/>
          <w:placeholder>
            <w:docPart w:val="23CAD06EB2DF45AE817774076600A81A"/>
          </w:placeholder>
          <w:dataBinding w:xpath="/ns0:DocumentInfo[1]/ns0:BaseInfo[1]/ns0:HeaderDate[1]" w:storeItemID="{A8FD00C1-E3FD-4240-A5AE-A9F5C1EAC7FD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november 2023</w:t>
          </w:r>
        </w:sdtContent>
      </w:sdt>
    </w:p>
    <w:p w:rsidR="00E3526D" w:rsidRPr="00662AF5" w:rsidP="00E3526D">
      <w:pPr>
        <w:pStyle w:val="BodyText"/>
      </w:pPr>
    </w:p>
    <w:p w:rsidR="00E3526D" w:rsidRPr="00472EBA" w:rsidP="00E3526D">
      <w:pPr>
        <w:pStyle w:val="BodyText"/>
      </w:pPr>
      <w:r>
        <w:t>Johan Forssell</w:t>
      </w:r>
    </w:p>
    <w:p w:rsidR="00E3526D" w:rsidRPr="00BE2E20" w:rsidP="00E3526D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52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526D" w:rsidRPr="007D73AB" w:rsidP="00340DE0">
          <w:pPr>
            <w:pStyle w:val="Header"/>
          </w:pPr>
        </w:p>
      </w:tc>
      <w:tc>
        <w:tcPr>
          <w:tcW w:w="1134" w:type="dxa"/>
        </w:tcPr>
        <w:p w:rsidR="00E352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52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526D" w:rsidRPr="00710A6C" w:rsidP="00EE3C0F">
          <w:pPr>
            <w:pStyle w:val="Header"/>
            <w:rPr>
              <w:b/>
            </w:rPr>
          </w:pPr>
        </w:p>
        <w:p w:rsidR="00E3526D" w:rsidP="00EE3C0F">
          <w:pPr>
            <w:pStyle w:val="Header"/>
          </w:pPr>
        </w:p>
        <w:p w:rsidR="00E3526D" w:rsidP="00EE3C0F">
          <w:pPr>
            <w:pStyle w:val="Header"/>
          </w:pPr>
        </w:p>
        <w:p w:rsidR="00E352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7E7E764B30144D889872C74FC344B43"/>
            </w:placeholder>
            <w:dataBinding w:xpath="/ns0:DocumentInfo[1]/ns0:BaseInfo[1]/ns0:Dnr[1]" w:storeItemID="{A8FD00C1-E3FD-4240-A5AE-A9F5C1EAC7FD}" w:prefixMappings="xmlns:ns0='http://lp/documentinfo/RK' "/>
            <w:text/>
          </w:sdtPr>
          <w:sdtContent>
            <w:p w:rsidR="00E3526D" w:rsidP="00EE3C0F">
              <w:pPr>
                <w:pStyle w:val="Header"/>
              </w:pPr>
              <w:r>
                <w:t>UD2023/</w:t>
              </w:r>
              <w:r>
                <w:t>14674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6B418E173A4494B79FBD3231EE9DF0"/>
            </w:placeholder>
            <w:showingPlcHdr/>
            <w:dataBinding w:xpath="/ns0:DocumentInfo[1]/ns0:BaseInfo[1]/ns0:DocNumber[1]" w:storeItemID="{A8FD00C1-E3FD-4240-A5AE-A9F5C1EAC7FD}" w:prefixMappings="xmlns:ns0='http://lp/documentinfo/RK' "/>
            <w:text/>
          </w:sdtPr>
          <w:sdtContent>
            <w:p w:rsidR="00E352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526D" w:rsidP="00EE3C0F">
          <w:pPr>
            <w:pStyle w:val="Header"/>
          </w:pPr>
        </w:p>
      </w:tc>
      <w:tc>
        <w:tcPr>
          <w:tcW w:w="1134" w:type="dxa"/>
        </w:tcPr>
        <w:p w:rsidR="00E3526D" w:rsidP="0094502D">
          <w:pPr>
            <w:pStyle w:val="Header"/>
          </w:pPr>
        </w:p>
        <w:p w:rsidR="00E352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1C6A83E6D2432F9F664D4831AE42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526D" w:rsidRPr="00E3526D" w:rsidP="00340DE0">
              <w:pPr>
                <w:pStyle w:val="Header"/>
                <w:rPr>
                  <w:b/>
                </w:rPr>
              </w:pPr>
              <w:r w:rsidRPr="00E3526D">
                <w:rPr>
                  <w:b/>
                </w:rPr>
                <w:t>Utrikesdepartementet</w:t>
              </w:r>
            </w:p>
            <w:p w:rsidR="00E3526D" w:rsidP="00340DE0">
              <w:pPr>
                <w:pStyle w:val="Header"/>
              </w:pPr>
              <w:r w:rsidRPr="00E3526D">
                <w:t>Bistånds- och utrikeshandelsministern</w:t>
              </w:r>
            </w:p>
            <w:p w:rsidR="00E3526D" w:rsidP="00340DE0">
              <w:pPr>
                <w:pStyle w:val="Header"/>
              </w:pPr>
            </w:p>
            <w:p w:rsidR="00E3526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AAD87DCB9442AABFBCFFF1BB8EF14D"/>
          </w:placeholder>
          <w:dataBinding w:xpath="/ns0:DocumentInfo[1]/ns0:BaseInfo[1]/ns0:Recipient[1]" w:storeItemID="{A8FD00C1-E3FD-4240-A5AE-A9F5C1EAC7FD}" w:prefixMappings="xmlns:ns0='http://lp/documentinfo/RK' "/>
          <w:text w:multiLine="1"/>
        </w:sdtPr>
        <w:sdtContent>
          <w:tc>
            <w:tcPr>
              <w:tcW w:w="3170" w:type="dxa"/>
            </w:tcPr>
            <w:p w:rsidR="00E3526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352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675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E7E764B30144D889872C74FC344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8D50C-EC5E-47E3-8009-52E99A496A10}"/>
      </w:docPartPr>
      <w:docPartBody>
        <w:p w:rsidR="006C62ED" w:rsidP="00A52113">
          <w:pPr>
            <w:pStyle w:val="57E7E764B30144D889872C74FC344B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6B418E173A4494B79FBD3231EE9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04A43-3D3D-41D4-BB6C-C7DC22B1CDF0}"/>
      </w:docPartPr>
      <w:docPartBody>
        <w:p w:rsidR="006C62ED" w:rsidP="00A52113">
          <w:pPr>
            <w:pStyle w:val="906B418E173A4494B79FBD3231EE9D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1C6A83E6D2432F9F664D4831AE4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5DFC8-49C6-4C05-BE93-303913C1FD56}"/>
      </w:docPartPr>
      <w:docPartBody>
        <w:p w:rsidR="006C62ED" w:rsidP="00A52113">
          <w:pPr>
            <w:pStyle w:val="7A1C6A83E6D2432F9F664D4831AE42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AAD87DCB9442AABFBCFFF1BB8EF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F01ED-484D-4FB6-B1CC-02D97CAC6C79}"/>
      </w:docPartPr>
      <w:docPartBody>
        <w:p w:rsidR="006C62ED" w:rsidP="00A52113">
          <w:pPr>
            <w:pStyle w:val="0BAAD87DCB9442AABFBCFFF1BB8EF1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CAD06EB2DF45AE817774076600A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49874-A9E3-44C9-A467-BDA03BFD36DD}"/>
      </w:docPartPr>
      <w:docPartBody>
        <w:p w:rsidR="006C62ED" w:rsidP="00A52113">
          <w:pPr>
            <w:pStyle w:val="23CAD06EB2DF45AE817774076600A81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113"/>
    <w:rPr>
      <w:noProof w:val="0"/>
      <w:color w:val="808080"/>
    </w:rPr>
  </w:style>
  <w:style w:type="paragraph" w:customStyle="1" w:styleId="57E7E764B30144D889872C74FC344B43">
    <w:name w:val="57E7E764B30144D889872C74FC344B43"/>
    <w:rsid w:val="00A52113"/>
  </w:style>
  <w:style w:type="paragraph" w:customStyle="1" w:styleId="0BAAD87DCB9442AABFBCFFF1BB8EF14D">
    <w:name w:val="0BAAD87DCB9442AABFBCFFF1BB8EF14D"/>
    <w:rsid w:val="00A52113"/>
  </w:style>
  <w:style w:type="paragraph" w:customStyle="1" w:styleId="906B418E173A4494B79FBD3231EE9DF01">
    <w:name w:val="906B418E173A4494B79FBD3231EE9DF01"/>
    <w:rsid w:val="00A521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1C6A83E6D2432F9F664D4831AE42B01">
    <w:name w:val="7A1C6A83E6D2432F9F664D4831AE42B01"/>
    <w:rsid w:val="00A521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CAD06EB2DF45AE817774076600A81A">
    <w:name w:val="23CAD06EB2DF45AE817774076600A81A"/>
    <w:rsid w:val="00A521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68663bce-baa5-4569-b58b-aab24c1aebff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2023-11-01T00:00:00</HeaderDate>
    <Office/>
    <Dnr>UD2023/14674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7607D-A378-47E0-9F29-B319A6381CB3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FD00C1-E3FD-4240-A5AE-A9F5C1EAC7F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38929F1-BECA-4DE6-8D66-1FF4CB9078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2C44B3-1F2B-4AE1-9DFA-6132604CBD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 av Lotta Johnsson Fornarve (V) Effektivitet och transparens i biståndet.docx</dc:title>
  <cp:revision>2</cp:revision>
  <cp:lastPrinted>2023-10-31T14:01:00Z</cp:lastPrinted>
  <dcterms:created xsi:type="dcterms:W3CDTF">2023-11-01T09:22:00Z</dcterms:created>
  <dcterms:modified xsi:type="dcterms:W3CDTF">2023-11-01T09:22:00Z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b661511d-99bc-468a-a170-bb9027333356</vt:lpwstr>
  </property>
</Properties>
</file>