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0E56B067" w:rsidR="00177FF8" w:rsidRPr="00B40F4D" w:rsidRDefault="00724D4E">
            <w:pPr>
              <w:rPr>
                <w:sz w:val="22"/>
                <w:szCs w:val="22"/>
              </w:rPr>
            </w:pPr>
            <w:r>
              <w:rPr>
                <w:sz w:val="22"/>
                <w:szCs w:val="22"/>
              </w:rPr>
              <w:t>TRAFIK</w:t>
            </w:r>
            <w:r w:rsidR="00177FF8" w:rsidRPr="00B40F4D">
              <w:rPr>
                <w:sz w:val="22"/>
                <w:szCs w:val="22"/>
              </w:rPr>
              <w:t>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03F75E5E" w:rsidR="002B3A62" w:rsidRPr="00B40F4D" w:rsidRDefault="00626575" w:rsidP="00D1794C">
            <w:pPr>
              <w:rPr>
                <w:b/>
                <w:sz w:val="22"/>
                <w:szCs w:val="22"/>
              </w:rPr>
            </w:pPr>
            <w:r w:rsidRPr="00B40F4D">
              <w:rPr>
                <w:b/>
                <w:sz w:val="22"/>
                <w:szCs w:val="22"/>
              </w:rPr>
              <w:t xml:space="preserve">UTSKOTTSSAMMANTRÄDE </w:t>
            </w:r>
            <w:r w:rsidR="00F04021">
              <w:rPr>
                <w:b/>
                <w:sz w:val="22"/>
                <w:szCs w:val="22"/>
              </w:rPr>
              <w:t>2025</w:t>
            </w:r>
            <w:r w:rsidR="000E777E" w:rsidRPr="00B40F4D">
              <w:rPr>
                <w:b/>
                <w:sz w:val="22"/>
                <w:szCs w:val="22"/>
              </w:rPr>
              <w:t>/2</w:t>
            </w:r>
            <w:r w:rsidR="00F04021">
              <w:rPr>
                <w:b/>
                <w:sz w:val="22"/>
                <w:szCs w:val="22"/>
              </w:rPr>
              <w:t>6</w:t>
            </w:r>
            <w:r w:rsidR="003B57EC">
              <w:rPr>
                <w:b/>
                <w:sz w:val="22"/>
                <w:szCs w:val="22"/>
              </w:rPr>
              <w:t>:</w:t>
            </w:r>
            <w:r w:rsidR="00625305">
              <w:rPr>
                <w:b/>
                <w:sz w:val="22"/>
                <w:szCs w:val="22"/>
              </w:rPr>
              <w:t>14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5CB78F08" w:rsidR="00177FF8" w:rsidRPr="00B40F4D" w:rsidRDefault="00626575" w:rsidP="00FB0559">
            <w:pPr>
              <w:rPr>
                <w:sz w:val="22"/>
                <w:szCs w:val="22"/>
              </w:rPr>
            </w:pPr>
            <w:r w:rsidRPr="00B40F4D">
              <w:rPr>
                <w:sz w:val="22"/>
                <w:szCs w:val="22"/>
              </w:rPr>
              <w:t>20</w:t>
            </w:r>
            <w:r w:rsidR="00CB71B9">
              <w:rPr>
                <w:sz w:val="22"/>
                <w:szCs w:val="22"/>
              </w:rPr>
              <w:t>2</w:t>
            </w:r>
            <w:r w:rsidR="00F04021">
              <w:rPr>
                <w:sz w:val="22"/>
                <w:szCs w:val="22"/>
              </w:rPr>
              <w:t>6</w:t>
            </w:r>
            <w:r w:rsidR="008C2D5B" w:rsidRPr="00B40F4D">
              <w:rPr>
                <w:sz w:val="22"/>
                <w:szCs w:val="22"/>
              </w:rPr>
              <w:t>-</w:t>
            </w:r>
            <w:r w:rsidR="00B44186">
              <w:rPr>
                <w:sz w:val="22"/>
                <w:szCs w:val="22"/>
              </w:rPr>
              <w:t>0</w:t>
            </w:r>
            <w:r w:rsidR="00625305">
              <w:rPr>
                <w:sz w:val="22"/>
                <w:szCs w:val="22"/>
              </w:rPr>
              <w:t>2</w:t>
            </w:r>
            <w:r w:rsidR="00F96006">
              <w:rPr>
                <w:sz w:val="22"/>
                <w:szCs w:val="22"/>
              </w:rPr>
              <w:t>-</w:t>
            </w:r>
            <w:r w:rsidR="00625305">
              <w:rPr>
                <w:sz w:val="22"/>
                <w:szCs w:val="22"/>
              </w:rPr>
              <w:t>24</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37FBE09" w:rsidR="00177FF8" w:rsidRPr="00B40F4D" w:rsidRDefault="00374911" w:rsidP="00231475">
            <w:pPr>
              <w:rPr>
                <w:sz w:val="22"/>
                <w:szCs w:val="22"/>
              </w:rPr>
            </w:pPr>
            <w:r>
              <w:rPr>
                <w:sz w:val="22"/>
                <w:szCs w:val="22"/>
              </w:rPr>
              <w:t>1</w:t>
            </w:r>
            <w:r w:rsidR="00625305">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41535C">
              <w:rPr>
                <w:sz w:val="22"/>
                <w:szCs w:val="22"/>
              </w:rPr>
              <w:t>11.40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1B3CE223" w:rsidR="00177FF8" w:rsidRPr="00B40F4D" w:rsidRDefault="00177FF8">
            <w:pPr>
              <w:rPr>
                <w:sz w:val="22"/>
                <w:szCs w:val="22"/>
              </w:rPr>
            </w:pPr>
            <w:r w:rsidRPr="00B40F4D">
              <w:rPr>
                <w:sz w:val="22"/>
                <w:szCs w:val="22"/>
              </w:rPr>
              <w:t xml:space="preserve">Se bilaga </w:t>
            </w:r>
            <w:r w:rsidR="00CC5966">
              <w:rPr>
                <w:sz w:val="22"/>
                <w:szCs w:val="22"/>
              </w:rPr>
              <w:t>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9710" w:type="dxa"/>
        <w:tblInd w:w="-709" w:type="dxa"/>
        <w:tblLayout w:type="fixed"/>
        <w:tblCellMar>
          <w:left w:w="70" w:type="dxa"/>
          <w:right w:w="70" w:type="dxa"/>
        </w:tblCellMar>
        <w:tblLook w:val="00A0" w:firstRow="1" w:lastRow="0" w:firstColumn="1" w:lastColumn="0" w:noHBand="0" w:noVBand="0"/>
      </w:tblPr>
      <w:tblGrid>
        <w:gridCol w:w="925"/>
        <w:gridCol w:w="1269"/>
        <w:gridCol w:w="567"/>
        <w:gridCol w:w="1205"/>
        <w:gridCol w:w="393"/>
        <w:gridCol w:w="355"/>
        <w:gridCol w:w="356"/>
        <w:gridCol w:w="314"/>
        <w:gridCol w:w="398"/>
        <w:gridCol w:w="356"/>
        <w:gridCol w:w="356"/>
        <w:gridCol w:w="449"/>
        <w:gridCol w:w="263"/>
        <w:gridCol w:w="20"/>
        <w:gridCol w:w="336"/>
        <w:gridCol w:w="356"/>
        <w:gridCol w:w="359"/>
        <w:gridCol w:w="359"/>
        <w:gridCol w:w="356"/>
        <w:gridCol w:w="77"/>
        <w:gridCol w:w="281"/>
        <w:gridCol w:w="72"/>
        <w:gridCol w:w="288"/>
      </w:tblGrid>
      <w:tr w:rsidR="00A10EBF" w:rsidRPr="00B40F4D" w14:paraId="71073907" w14:textId="77777777" w:rsidTr="0064215C">
        <w:trPr>
          <w:gridBefore w:val="2"/>
          <w:wBefore w:w="2197" w:type="dxa"/>
        </w:trPr>
        <w:tc>
          <w:tcPr>
            <w:tcW w:w="567" w:type="dxa"/>
          </w:tcPr>
          <w:p w14:paraId="645F5F2A" w14:textId="77777777" w:rsidR="00A10EBF" w:rsidRDefault="00A10EBF" w:rsidP="00C5706E">
            <w:pPr>
              <w:tabs>
                <w:tab w:val="left" w:pos="1701"/>
              </w:tabs>
              <w:rPr>
                <w:b/>
                <w:snapToGrid w:val="0"/>
                <w:sz w:val="22"/>
                <w:szCs w:val="22"/>
              </w:rPr>
            </w:pPr>
            <w:r>
              <w:rPr>
                <w:b/>
                <w:snapToGrid w:val="0"/>
                <w:sz w:val="22"/>
                <w:szCs w:val="22"/>
              </w:rPr>
              <w:t xml:space="preserve">§ </w:t>
            </w:r>
            <w:r w:rsidR="006C66B9">
              <w:rPr>
                <w:b/>
                <w:snapToGrid w:val="0"/>
                <w:sz w:val="22"/>
                <w:szCs w:val="22"/>
              </w:rPr>
              <w:t>1</w:t>
            </w:r>
          </w:p>
          <w:p w14:paraId="61E0B4BE" w14:textId="77777777" w:rsidR="00625305" w:rsidRDefault="00625305" w:rsidP="00C5706E">
            <w:pPr>
              <w:tabs>
                <w:tab w:val="left" w:pos="1701"/>
              </w:tabs>
              <w:rPr>
                <w:b/>
                <w:snapToGrid w:val="0"/>
                <w:sz w:val="22"/>
                <w:szCs w:val="22"/>
              </w:rPr>
            </w:pPr>
          </w:p>
          <w:p w14:paraId="2976C260" w14:textId="77777777" w:rsidR="00625305" w:rsidRDefault="00625305" w:rsidP="00C5706E">
            <w:pPr>
              <w:tabs>
                <w:tab w:val="left" w:pos="1701"/>
              </w:tabs>
              <w:rPr>
                <w:b/>
                <w:snapToGrid w:val="0"/>
                <w:sz w:val="22"/>
                <w:szCs w:val="22"/>
              </w:rPr>
            </w:pPr>
          </w:p>
          <w:p w14:paraId="744C67E0" w14:textId="77777777" w:rsidR="00625305" w:rsidRDefault="00625305" w:rsidP="00C5706E">
            <w:pPr>
              <w:tabs>
                <w:tab w:val="left" w:pos="1701"/>
              </w:tabs>
              <w:rPr>
                <w:b/>
                <w:snapToGrid w:val="0"/>
                <w:sz w:val="22"/>
                <w:szCs w:val="22"/>
              </w:rPr>
            </w:pPr>
          </w:p>
          <w:p w14:paraId="4D6DE54F" w14:textId="7A87F103" w:rsidR="00625305" w:rsidRDefault="00625305" w:rsidP="00C5706E">
            <w:pPr>
              <w:tabs>
                <w:tab w:val="left" w:pos="1701"/>
              </w:tabs>
              <w:rPr>
                <w:b/>
                <w:snapToGrid w:val="0"/>
                <w:sz w:val="22"/>
                <w:szCs w:val="22"/>
              </w:rPr>
            </w:pPr>
            <w:r>
              <w:rPr>
                <w:b/>
                <w:snapToGrid w:val="0"/>
                <w:sz w:val="22"/>
                <w:szCs w:val="22"/>
              </w:rPr>
              <w:t>§ 2</w:t>
            </w:r>
          </w:p>
          <w:p w14:paraId="68399E48" w14:textId="77777777" w:rsidR="00625305" w:rsidRDefault="00625305" w:rsidP="00C5706E">
            <w:pPr>
              <w:tabs>
                <w:tab w:val="left" w:pos="1701"/>
              </w:tabs>
              <w:rPr>
                <w:b/>
                <w:snapToGrid w:val="0"/>
                <w:sz w:val="22"/>
                <w:szCs w:val="22"/>
              </w:rPr>
            </w:pPr>
          </w:p>
          <w:p w14:paraId="39876326" w14:textId="77777777" w:rsidR="00625305" w:rsidRDefault="00625305" w:rsidP="00C5706E">
            <w:pPr>
              <w:tabs>
                <w:tab w:val="left" w:pos="1701"/>
              </w:tabs>
              <w:rPr>
                <w:b/>
                <w:snapToGrid w:val="0"/>
                <w:sz w:val="22"/>
                <w:szCs w:val="22"/>
              </w:rPr>
            </w:pPr>
          </w:p>
          <w:p w14:paraId="7EC4E47F" w14:textId="77777777" w:rsidR="00625305" w:rsidRDefault="00625305" w:rsidP="00C5706E">
            <w:pPr>
              <w:tabs>
                <w:tab w:val="left" w:pos="1701"/>
              </w:tabs>
              <w:rPr>
                <w:b/>
                <w:snapToGrid w:val="0"/>
                <w:sz w:val="22"/>
                <w:szCs w:val="22"/>
              </w:rPr>
            </w:pPr>
          </w:p>
          <w:p w14:paraId="0958FC37" w14:textId="77777777" w:rsidR="00013843" w:rsidRDefault="00013843" w:rsidP="00C5706E">
            <w:pPr>
              <w:tabs>
                <w:tab w:val="left" w:pos="1701"/>
              </w:tabs>
              <w:rPr>
                <w:b/>
                <w:snapToGrid w:val="0"/>
                <w:sz w:val="22"/>
                <w:szCs w:val="22"/>
              </w:rPr>
            </w:pPr>
          </w:p>
          <w:p w14:paraId="19DFC963" w14:textId="77777777" w:rsidR="00013843" w:rsidRDefault="00013843" w:rsidP="00C5706E">
            <w:pPr>
              <w:tabs>
                <w:tab w:val="left" w:pos="1701"/>
              </w:tabs>
              <w:rPr>
                <w:b/>
                <w:snapToGrid w:val="0"/>
                <w:sz w:val="22"/>
                <w:szCs w:val="22"/>
              </w:rPr>
            </w:pPr>
          </w:p>
          <w:p w14:paraId="0A630D28" w14:textId="77777777" w:rsidR="00013843" w:rsidRDefault="00013843" w:rsidP="00C5706E">
            <w:pPr>
              <w:tabs>
                <w:tab w:val="left" w:pos="1701"/>
              </w:tabs>
              <w:rPr>
                <w:b/>
                <w:snapToGrid w:val="0"/>
                <w:sz w:val="22"/>
                <w:szCs w:val="22"/>
              </w:rPr>
            </w:pPr>
          </w:p>
          <w:p w14:paraId="32DB7AD0" w14:textId="77777777" w:rsidR="00013843" w:rsidRDefault="00013843" w:rsidP="00C5706E">
            <w:pPr>
              <w:tabs>
                <w:tab w:val="left" w:pos="1701"/>
              </w:tabs>
              <w:rPr>
                <w:b/>
                <w:snapToGrid w:val="0"/>
                <w:sz w:val="22"/>
                <w:szCs w:val="22"/>
              </w:rPr>
            </w:pPr>
          </w:p>
          <w:p w14:paraId="7F5126B1" w14:textId="77777777" w:rsidR="00013843" w:rsidRDefault="00013843" w:rsidP="00C5706E">
            <w:pPr>
              <w:tabs>
                <w:tab w:val="left" w:pos="1701"/>
              </w:tabs>
              <w:rPr>
                <w:b/>
                <w:snapToGrid w:val="0"/>
                <w:sz w:val="22"/>
                <w:szCs w:val="22"/>
              </w:rPr>
            </w:pPr>
          </w:p>
          <w:p w14:paraId="0EF9B810" w14:textId="77777777" w:rsidR="00013843" w:rsidRDefault="00013843" w:rsidP="00C5706E">
            <w:pPr>
              <w:tabs>
                <w:tab w:val="left" w:pos="1701"/>
              </w:tabs>
              <w:rPr>
                <w:b/>
                <w:snapToGrid w:val="0"/>
                <w:sz w:val="22"/>
                <w:szCs w:val="22"/>
              </w:rPr>
            </w:pPr>
          </w:p>
          <w:p w14:paraId="162A7EED" w14:textId="77777777" w:rsidR="00013843" w:rsidRDefault="00013843" w:rsidP="00C5706E">
            <w:pPr>
              <w:tabs>
                <w:tab w:val="left" w:pos="1701"/>
              </w:tabs>
              <w:rPr>
                <w:b/>
                <w:snapToGrid w:val="0"/>
                <w:sz w:val="22"/>
                <w:szCs w:val="22"/>
              </w:rPr>
            </w:pPr>
          </w:p>
          <w:p w14:paraId="6D4A9587" w14:textId="77777777" w:rsidR="00013843" w:rsidRDefault="00013843" w:rsidP="00C5706E">
            <w:pPr>
              <w:tabs>
                <w:tab w:val="left" w:pos="1701"/>
              </w:tabs>
              <w:rPr>
                <w:b/>
                <w:snapToGrid w:val="0"/>
                <w:sz w:val="22"/>
                <w:szCs w:val="22"/>
              </w:rPr>
            </w:pPr>
          </w:p>
          <w:p w14:paraId="6D024B15" w14:textId="77777777" w:rsidR="00013843" w:rsidRDefault="00013843" w:rsidP="00C5706E">
            <w:pPr>
              <w:tabs>
                <w:tab w:val="left" w:pos="1701"/>
              </w:tabs>
              <w:rPr>
                <w:b/>
                <w:snapToGrid w:val="0"/>
                <w:sz w:val="22"/>
                <w:szCs w:val="22"/>
              </w:rPr>
            </w:pPr>
          </w:p>
          <w:p w14:paraId="1191BE44" w14:textId="77777777" w:rsidR="00013843" w:rsidRDefault="00013843" w:rsidP="00C5706E">
            <w:pPr>
              <w:tabs>
                <w:tab w:val="left" w:pos="1701"/>
              </w:tabs>
              <w:rPr>
                <w:b/>
                <w:snapToGrid w:val="0"/>
                <w:sz w:val="22"/>
                <w:szCs w:val="22"/>
              </w:rPr>
            </w:pPr>
          </w:p>
          <w:p w14:paraId="0018CB11" w14:textId="77777777" w:rsidR="00013843" w:rsidRDefault="00013843" w:rsidP="00C5706E">
            <w:pPr>
              <w:tabs>
                <w:tab w:val="left" w:pos="1701"/>
              </w:tabs>
              <w:rPr>
                <w:b/>
                <w:snapToGrid w:val="0"/>
                <w:sz w:val="22"/>
                <w:szCs w:val="22"/>
              </w:rPr>
            </w:pPr>
          </w:p>
          <w:p w14:paraId="08F00363" w14:textId="77777777" w:rsidR="00013843" w:rsidRDefault="00013843" w:rsidP="00C5706E">
            <w:pPr>
              <w:tabs>
                <w:tab w:val="left" w:pos="1701"/>
              </w:tabs>
              <w:rPr>
                <w:b/>
                <w:snapToGrid w:val="0"/>
                <w:sz w:val="22"/>
                <w:szCs w:val="22"/>
              </w:rPr>
            </w:pPr>
          </w:p>
          <w:p w14:paraId="012E9D6C" w14:textId="77777777" w:rsidR="00013843" w:rsidRDefault="00013843" w:rsidP="00C5706E">
            <w:pPr>
              <w:tabs>
                <w:tab w:val="left" w:pos="1701"/>
              </w:tabs>
              <w:rPr>
                <w:b/>
                <w:snapToGrid w:val="0"/>
                <w:sz w:val="22"/>
                <w:szCs w:val="22"/>
              </w:rPr>
            </w:pPr>
          </w:p>
          <w:p w14:paraId="456A470F" w14:textId="77777777" w:rsidR="00AD3BD8" w:rsidRDefault="00AD3BD8" w:rsidP="00C5706E">
            <w:pPr>
              <w:tabs>
                <w:tab w:val="left" w:pos="1701"/>
              </w:tabs>
              <w:rPr>
                <w:b/>
                <w:snapToGrid w:val="0"/>
                <w:sz w:val="22"/>
                <w:szCs w:val="22"/>
              </w:rPr>
            </w:pPr>
          </w:p>
          <w:p w14:paraId="1DC4D572" w14:textId="77777777" w:rsidR="00AD3BD8" w:rsidRDefault="00AD3BD8" w:rsidP="00C5706E">
            <w:pPr>
              <w:tabs>
                <w:tab w:val="left" w:pos="1701"/>
              </w:tabs>
              <w:rPr>
                <w:b/>
                <w:snapToGrid w:val="0"/>
                <w:sz w:val="22"/>
                <w:szCs w:val="22"/>
              </w:rPr>
            </w:pPr>
          </w:p>
          <w:p w14:paraId="7CF2BC32" w14:textId="77777777" w:rsidR="00AD3BD8" w:rsidRDefault="00AD3BD8" w:rsidP="00C5706E">
            <w:pPr>
              <w:tabs>
                <w:tab w:val="left" w:pos="1701"/>
              </w:tabs>
              <w:rPr>
                <w:b/>
                <w:snapToGrid w:val="0"/>
                <w:sz w:val="22"/>
                <w:szCs w:val="22"/>
              </w:rPr>
            </w:pPr>
          </w:p>
          <w:p w14:paraId="0D3E0585" w14:textId="77777777" w:rsidR="00AD3BD8" w:rsidRDefault="00AD3BD8" w:rsidP="00C5706E">
            <w:pPr>
              <w:tabs>
                <w:tab w:val="left" w:pos="1701"/>
              </w:tabs>
              <w:rPr>
                <w:b/>
                <w:snapToGrid w:val="0"/>
                <w:sz w:val="22"/>
                <w:szCs w:val="22"/>
              </w:rPr>
            </w:pPr>
          </w:p>
          <w:p w14:paraId="0E8B62F8" w14:textId="77777777" w:rsidR="00106584" w:rsidRDefault="00106584" w:rsidP="00C5706E">
            <w:pPr>
              <w:tabs>
                <w:tab w:val="left" w:pos="1701"/>
              </w:tabs>
              <w:rPr>
                <w:b/>
                <w:snapToGrid w:val="0"/>
                <w:sz w:val="22"/>
                <w:szCs w:val="22"/>
              </w:rPr>
            </w:pPr>
          </w:p>
          <w:p w14:paraId="6AED2A6C" w14:textId="4415AC9A" w:rsidR="00625305" w:rsidRDefault="00625305" w:rsidP="00C5706E">
            <w:pPr>
              <w:tabs>
                <w:tab w:val="left" w:pos="1701"/>
              </w:tabs>
              <w:rPr>
                <w:b/>
                <w:snapToGrid w:val="0"/>
                <w:sz w:val="22"/>
                <w:szCs w:val="22"/>
              </w:rPr>
            </w:pPr>
            <w:r>
              <w:rPr>
                <w:b/>
                <w:snapToGrid w:val="0"/>
                <w:sz w:val="22"/>
                <w:szCs w:val="22"/>
              </w:rPr>
              <w:t>§ 3</w:t>
            </w:r>
          </w:p>
          <w:p w14:paraId="278E599D" w14:textId="77777777" w:rsidR="00625305" w:rsidRDefault="00625305" w:rsidP="00C5706E">
            <w:pPr>
              <w:tabs>
                <w:tab w:val="left" w:pos="1701"/>
              </w:tabs>
              <w:rPr>
                <w:b/>
                <w:snapToGrid w:val="0"/>
                <w:sz w:val="22"/>
                <w:szCs w:val="22"/>
              </w:rPr>
            </w:pPr>
          </w:p>
          <w:p w14:paraId="6A40CE01" w14:textId="77777777" w:rsidR="00625305" w:rsidRDefault="00625305" w:rsidP="00C5706E">
            <w:pPr>
              <w:tabs>
                <w:tab w:val="left" w:pos="1701"/>
              </w:tabs>
              <w:rPr>
                <w:b/>
                <w:snapToGrid w:val="0"/>
                <w:sz w:val="22"/>
                <w:szCs w:val="22"/>
              </w:rPr>
            </w:pPr>
          </w:p>
          <w:p w14:paraId="5C5CFF3A" w14:textId="77777777" w:rsidR="00625305" w:rsidRDefault="00625305" w:rsidP="00C5706E">
            <w:pPr>
              <w:tabs>
                <w:tab w:val="left" w:pos="1701"/>
              </w:tabs>
              <w:rPr>
                <w:b/>
                <w:snapToGrid w:val="0"/>
                <w:sz w:val="22"/>
                <w:szCs w:val="22"/>
              </w:rPr>
            </w:pPr>
          </w:p>
          <w:p w14:paraId="13F107DF" w14:textId="77777777" w:rsidR="00625305" w:rsidRDefault="00625305" w:rsidP="00C5706E">
            <w:pPr>
              <w:tabs>
                <w:tab w:val="left" w:pos="1701"/>
              </w:tabs>
              <w:rPr>
                <w:b/>
                <w:snapToGrid w:val="0"/>
                <w:sz w:val="22"/>
                <w:szCs w:val="22"/>
              </w:rPr>
            </w:pPr>
          </w:p>
          <w:p w14:paraId="25B57DFB" w14:textId="77777777" w:rsidR="00625305" w:rsidRDefault="00625305" w:rsidP="00C5706E">
            <w:pPr>
              <w:tabs>
                <w:tab w:val="left" w:pos="1701"/>
              </w:tabs>
              <w:rPr>
                <w:b/>
                <w:snapToGrid w:val="0"/>
                <w:sz w:val="22"/>
                <w:szCs w:val="22"/>
              </w:rPr>
            </w:pPr>
          </w:p>
          <w:p w14:paraId="36B8CB6E" w14:textId="07DE1790" w:rsidR="00625305" w:rsidRDefault="00625305" w:rsidP="00C5706E">
            <w:pPr>
              <w:tabs>
                <w:tab w:val="left" w:pos="1701"/>
              </w:tabs>
              <w:rPr>
                <w:b/>
                <w:snapToGrid w:val="0"/>
                <w:sz w:val="22"/>
                <w:szCs w:val="22"/>
              </w:rPr>
            </w:pPr>
            <w:r>
              <w:rPr>
                <w:b/>
                <w:snapToGrid w:val="0"/>
                <w:sz w:val="22"/>
                <w:szCs w:val="22"/>
              </w:rPr>
              <w:t>§ 4</w:t>
            </w:r>
          </w:p>
          <w:p w14:paraId="29EC1695" w14:textId="77777777" w:rsidR="00625305" w:rsidRDefault="00625305" w:rsidP="00C5706E">
            <w:pPr>
              <w:tabs>
                <w:tab w:val="left" w:pos="1701"/>
              </w:tabs>
              <w:rPr>
                <w:b/>
                <w:snapToGrid w:val="0"/>
                <w:sz w:val="22"/>
                <w:szCs w:val="22"/>
              </w:rPr>
            </w:pPr>
          </w:p>
          <w:p w14:paraId="4FCF9FF0" w14:textId="77777777" w:rsidR="00625305" w:rsidRDefault="00625305" w:rsidP="00C5706E">
            <w:pPr>
              <w:tabs>
                <w:tab w:val="left" w:pos="1701"/>
              </w:tabs>
              <w:rPr>
                <w:b/>
                <w:snapToGrid w:val="0"/>
                <w:sz w:val="22"/>
                <w:szCs w:val="22"/>
              </w:rPr>
            </w:pPr>
          </w:p>
          <w:p w14:paraId="795DCD48" w14:textId="77777777" w:rsidR="00625305" w:rsidRDefault="00625305" w:rsidP="00C5706E">
            <w:pPr>
              <w:tabs>
                <w:tab w:val="left" w:pos="1701"/>
              </w:tabs>
              <w:rPr>
                <w:b/>
                <w:snapToGrid w:val="0"/>
                <w:sz w:val="22"/>
                <w:szCs w:val="22"/>
              </w:rPr>
            </w:pPr>
          </w:p>
          <w:p w14:paraId="79FEC37A" w14:textId="77777777" w:rsidR="00625305" w:rsidRDefault="00625305" w:rsidP="00C5706E">
            <w:pPr>
              <w:tabs>
                <w:tab w:val="left" w:pos="1701"/>
              </w:tabs>
              <w:rPr>
                <w:b/>
                <w:snapToGrid w:val="0"/>
                <w:sz w:val="22"/>
                <w:szCs w:val="22"/>
              </w:rPr>
            </w:pPr>
          </w:p>
          <w:p w14:paraId="754ED375" w14:textId="77777777" w:rsidR="00625305" w:rsidRDefault="00625305" w:rsidP="00C5706E">
            <w:pPr>
              <w:tabs>
                <w:tab w:val="left" w:pos="1701"/>
              </w:tabs>
              <w:rPr>
                <w:b/>
                <w:snapToGrid w:val="0"/>
                <w:sz w:val="22"/>
                <w:szCs w:val="22"/>
              </w:rPr>
            </w:pPr>
          </w:p>
          <w:p w14:paraId="21B0CA44" w14:textId="77777777" w:rsidR="00625305" w:rsidRDefault="00625305" w:rsidP="00C5706E">
            <w:pPr>
              <w:tabs>
                <w:tab w:val="left" w:pos="1701"/>
              </w:tabs>
              <w:rPr>
                <w:b/>
                <w:snapToGrid w:val="0"/>
                <w:sz w:val="22"/>
                <w:szCs w:val="22"/>
              </w:rPr>
            </w:pPr>
            <w:r>
              <w:rPr>
                <w:b/>
                <w:snapToGrid w:val="0"/>
                <w:sz w:val="22"/>
                <w:szCs w:val="22"/>
              </w:rPr>
              <w:t>§ 5</w:t>
            </w:r>
          </w:p>
          <w:p w14:paraId="09048F2D" w14:textId="77777777" w:rsidR="00625305" w:rsidRDefault="00625305" w:rsidP="00C5706E">
            <w:pPr>
              <w:tabs>
                <w:tab w:val="left" w:pos="1701"/>
              </w:tabs>
              <w:rPr>
                <w:b/>
                <w:snapToGrid w:val="0"/>
                <w:sz w:val="22"/>
                <w:szCs w:val="22"/>
              </w:rPr>
            </w:pPr>
          </w:p>
          <w:p w14:paraId="794BEBC0" w14:textId="77777777" w:rsidR="00625305" w:rsidRDefault="00625305" w:rsidP="00C5706E">
            <w:pPr>
              <w:tabs>
                <w:tab w:val="left" w:pos="1701"/>
              </w:tabs>
              <w:rPr>
                <w:b/>
                <w:snapToGrid w:val="0"/>
                <w:sz w:val="22"/>
                <w:szCs w:val="22"/>
              </w:rPr>
            </w:pPr>
          </w:p>
          <w:p w14:paraId="544DA84A" w14:textId="77777777" w:rsidR="00625305" w:rsidRDefault="00625305" w:rsidP="00C5706E">
            <w:pPr>
              <w:tabs>
                <w:tab w:val="left" w:pos="1701"/>
              </w:tabs>
              <w:rPr>
                <w:b/>
                <w:snapToGrid w:val="0"/>
                <w:sz w:val="22"/>
                <w:szCs w:val="22"/>
              </w:rPr>
            </w:pPr>
          </w:p>
          <w:p w14:paraId="61C5DCFC" w14:textId="77777777" w:rsidR="00625305" w:rsidRDefault="00625305" w:rsidP="00C5706E">
            <w:pPr>
              <w:tabs>
                <w:tab w:val="left" w:pos="1701"/>
              </w:tabs>
              <w:rPr>
                <w:b/>
                <w:snapToGrid w:val="0"/>
                <w:sz w:val="22"/>
                <w:szCs w:val="22"/>
              </w:rPr>
            </w:pPr>
          </w:p>
          <w:p w14:paraId="7E866A9F" w14:textId="77777777" w:rsidR="00625305" w:rsidRDefault="00625305" w:rsidP="00C5706E">
            <w:pPr>
              <w:tabs>
                <w:tab w:val="left" w:pos="1701"/>
              </w:tabs>
              <w:rPr>
                <w:b/>
                <w:snapToGrid w:val="0"/>
                <w:sz w:val="22"/>
                <w:szCs w:val="22"/>
              </w:rPr>
            </w:pPr>
          </w:p>
          <w:p w14:paraId="02CED933" w14:textId="77777777" w:rsidR="00625305" w:rsidRDefault="00625305" w:rsidP="00C5706E">
            <w:pPr>
              <w:tabs>
                <w:tab w:val="left" w:pos="1701"/>
              </w:tabs>
              <w:rPr>
                <w:b/>
                <w:snapToGrid w:val="0"/>
                <w:sz w:val="22"/>
                <w:szCs w:val="22"/>
              </w:rPr>
            </w:pPr>
            <w:r>
              <w:rPr>
                <w:b/>
                <w:snapToGrid w:val="0"/>
                <w:sz w:val="22"/>
                <w:szCs w:val="22"/>
              </w:rPr>
              <w:t>§ 6</w:t>
            </w:r>
          </w:p>
          <w:p w14:paraId="47BC956F" w14:textId="77777777" w:rsidR="00625305" w:rsidRDefault="00625305" w:rsidP="00C5706E">
            <w:pPr>
              <w:tabs>
                <w:tab w:val="left" w:pos="1701"/>
              </w:tabs>
              <w:rPr>
                <w:b/>
                <w:snapToGrid w:val="0"/>
                <w:sz w:val="22"/>
                <w:szCs w:val="22"/>
              </w:rPr>
            </w:pPr>
          </w:p>
          <w:p w14:paraId="0EA4B607" w14:textId="77777777" w:rsidR="00625305" w:rsidRDefault="00625305" w:rsidP="00C5706E">
            <w:pPr>
              <w:tabs>
                <w:tab w:val="left" w:pos="1701"/>
              </w:tabs>
              <w:rPr>
                <w:b/>
                <w:snapToGrid w:val="0"/>
                <w:sz w:val="22"/>
                <w:szCs w:val="22"/>
              </w:rPr>
            </w:pPr>
          </w:p>
          <w:p w14:paraId="5BF2A65C" w14:textId="77777777" w:rsidR="00625305" w:rsidRDefault="00625305" w:rsidP="00C5706E">
            <w:pPr>
              <w:tabs>
                <w:tab w:val="left" w:pos="1701"/>
              </w:tabs>
              <w:rPr>
                <w:b/>
                <w:snapToGrid w:val="0"/>
                <w:sz w:val="22"/>
                <w:szCs w:val="22"/>
              </w:rPr>
            </w:pPr>
          </w:p>
          <w:p w14:paraId="19FF7262" w14:textId="77777777" w:rsidR="00625305" w:rsidRDefault="00625305" w:rsidP="00C5706E">
            <w:pPr>
              <w:tabs>
                <w:tab w:val="left" w:pos="1701"/>
              </w:tabs>
              <w:rPr>
                <w:b/>
                <w:snapToGrid w:val="0"/>
                <w:sz w:val="22"/>
                <w:szCs w:val="22"/>
              </w:rPr>
            </w:pPr>
          </w:p>
          <w:p w14:paraId="14861D65" w14:textId="77777777" w:rsidR="00625305" w:rsidRDefault="00625305" w:rsidP="00C5706E">
            <w:pPr>
              <w:tabs>
                <w:tab w:val="left" w:pos="1701"/>
              </w:tabs>
              <w:rPr>
                <w:b/>
                <w:snapToGrid w:val="0"/>
                <w:sz w:val="22"/>
                <w:szCs w:val="22"/>
              </w:rPr>
            </w:pPr>
          </w:p>
          <w:p w14:paraId="58592118" w14:textId="77777777" w:rsidR="00DC1D5E" w:rsidRDefault="00DC1D5E" w:rsidP="00C5706E">
            <w:pPr>
              <w:tabs>
                <w:tab w:val="left" w:pos="1701"/>
              </w:tabs>
              <w:rPr>
                <w:b/>
                <w:snapToGrid w:val="0"/>
                <w:sz w:val="22"/>
                <w:szCs w:val="22"/>
              </w:rPr>
            </w:pPr>
          </w:p>
          <w:p w14:paraId="2B541324" w14:textId="77777777" w:rsidR="00DC1D5E" w:rsidRDefault="00DC1D5E" w:rsidP="00C5706E">
            <w:pPr>
              <w:tabs>
                <w:tab w:val="left" w:pos="1701"/>
              </w:tabs>
              <w:rPr>
                <w:b/>
                <w:snapToGrid w:val="0"/>
                <w:sz w:val="22"/>
                <w:szCs w:val="22"/>
              </w:rPr>
            </w:pPr>
          </w:p>
          <w:p w14:paraId="1FA84D11" w14:textId="6E576F41" w:rsidR="00625305" w:rsidRDefault="00625305" w:rsidP="00C5706E">
            <w:pPr>
              <w:tabs>
                <w:tab w:val="left" w:pos="1701"/>
              </w:tabs>
              <w:rPr>
                <w:b/>
                <w:snapToGrid w:val="0"/>
                <w:sz w:val="22"/>
                <w:szCs w:val="22"/>
              </w:rPr>
            </w:pPr>
            <w:r>
              <w:rPr>
                <w:b/>
                <w:snapToGrid w:val="0"/>
                <w:sz w:val="22"/>
                <w:szCs w:val="22"/>
              </w:rPr>
              <w:t xml:space="preserve">§ </w:t>
            </w:r>
            <w:r w:rsidR="00B16284">
              <w:rPr>
                <w:b/>
                <w:snapToGrid w:val="0"/>
                <w:sz w:val="22"/>
                <w:szCs w:val="22"/>
              </w:rPr>
              <w:t>7</w:t>
            </w:r>
          </w:p>
          <w:p w14:paraId="44F84E75" w14:textId="77777777" w:rsidR="00625305" w:rsidRDefault="00625305" w:rsidP="00C5706E">
            <w:pPr>
              <w:tabs>
                <w:tab w:val="left" w:pos="1701"/>
              </w:tabs>
              <w:rPr>
                <w:b/>
                <w:snapToGrid w:val="0"/>
                <w:sz w:val="22"/>
                <w:szCs w:val="22"/>
              </w:rPr>
            </w:pPr>
          </w:p>
          <w:p w14:paraId="2154E3FD" w14:textId="77777777" w:rsidR="00625305" w:rsidRDefault="00625305" w:rsidP="00C5706E">
            <w:pPr>
              <w:tabs>
                <w:tab w:val="left" w:pos="1701"/>
              </w:tabs>
              <w:rPr>
                <w:b/>
                <w:snapToGrid w:val="0"/>
                <w:sz w:val="22"/>
                <w:szCs w:val="22"/>
              </w:rPr>
            </w:pPr>
          </w:p>
          <w:p w14:paraId="0B5E7C7C" w14:textId="77777777" w:rsidR="00625305" w:rsidRDefault="00625305" w:rsidP="00C5706E">
            <w:pPr>
              <w:tabs>
                <w:tab w:val="left" w:pos="1701"/>
              </w:tabs>
              <w:rPr>
                <w:b/>
                <w:snapToGrid w:val="0"/>
                <w:sz w:val="22"/>
                <w:szCs w:val="22"/>
              </w:rPr>
            </w:pPr>
          </w:p>
          <w:p w14:paraId="503F23F1" w14:textId="77777777" w:rsidR="00625305" w:rsidRDefault="00625305" w:rsidP="00C5706E">
            <w:pPr>
              <w:tabs>
                <w:tab w:val="left" w:pos="1701"/>
              </w:tabs>
              <w:rPr>
                <w:b/>
                <w:snapToGrid w:val="0"/>
                <w:sz w:val="22"/>
                <w:szCs w:val="22"/>
              </w:rPr>
            </w:pPr>
          </w:p>
          <w:p w14:paraId="7C749E70" w14:textId="77777777" w:rsidR="00625305" w:rsidRDefault="00625305" w:rsidP="00C5706E">
            <w:pPr>
              <w:tabs>
                <w:tab w:val="left" w:pos="1701"/>
              </w:tabs>
              <w:rPr>
                <w:b/>
                <w:snapToGrid w:val="0"/>
                <w:sz w:val="22"/>
                <w:szCs w:val="22"/>
              </w:rPr>
            </w:pPr>
          </w:p>
          <w:p w14:paraId="0F463C47" w14:textId="77777777" w:rsidR="00625305" w:rsidRDefault="00625305" w:rsidP="00C5706E">
            <w:pPr>
              <w:tabs>
                <w:tab w:val="left" w:pos="1701"/>
              </w:tabs>
              <w:rPr>
                <w:b/>
                <w:snapToGrid w:val="0"/>
                <w:sz w:val="22"/>
                <w:szCs w:val="22"/>
              </w:rPr>
            </w:pPr>
          </w:p>
          <w:p w14:paraId="07A424A1" w14:textId="77777777" w:rsidR="00DC1D5E" w:rsidRDefault="00DC1D5E" w:rsidP="00C5706E">
            <w:pPr>
              <w:tabs>
                <w:tab w:val="left" w:pos="1701"/>
              </w:tabs>
              <w:rPr>
                <w:b/>
                <w:snapToGrid w:val="0"/>
                <w:sz w:val="22"/>
                <w:szCs w:val="22"/>
              </w:rPr>
            </w:pPr>
          </w:p>
          <w:p w14:paraId="27D97DAB" w14:textId="5E769E4F" w:rsidR="00625305" w:rsidRDefault="00625305" w:rsidP="00C5706E">
            <w:pPr>
              <w:tabs>
                <w:tab w:val="left" w:pos="1701"/>
              </w:tabs>
              <w:rPr>
                <w:b/>
                <w:snapToGrid w:val="0"/>
                <w:sz w:val="22"/>
                <w:szCs w:val="22"/>
              </w:rPr>
            </w:pPr>
            <w:r>
              <w:rPr>
                <w:b/>
                <w:snapToGrid w:val="0"/>
                <w:sz w:val="22"/>
                <w:szCs w:val="22"/>
              </w:rPr>
              <w:t xml:space="preserve">§ </w:t>
            </w:r>
            <w:r w:rsidR="00B16284">
              <w:rPr>
                <w:b/>
                <w:snapToGrid w:val="0"/>
                <w:sz w:val="22"/>
                <w:szCs w:val="22"/>
              </w:rPr>
              <w:t>8</w:t>
            </w:r>
          </w:p>
          <w:p w14:paraId="4C2DC90A" w14:textId="77777777" w:rsidR="00B16284" w:rsidRDefault="00B16284" w:rsidP="00C5706E">
            <w:pPr>
              <w:tabs>
                <w:tab w:val="left" w:pos="1701"/>
              </w:tabs>
              <w:rPr>
                <w:b/>
                <w:snapToGrid w:val="0"/>
                <w:sz w:val="22"/>
                <w:szCs w:val="22"/>
              </w:rPr>
            </w:pPr>
          </w:p>
          <w:p w14:paraId="24D1DA68" w14:textId="77777777" w:rsidR="00B16284" w:rsidRDefault="00B16284" w:rsidP="00C5706E">
            <w:pPr>
              <w:tabs>
                <w:tab w:val="left" w:pos="1701"/>
              </w:tabs>
              <w:rPr>
                <w:b/>
                <w:snapToGrid w:val="0"/>
                <w:sz w:val="22"/>
                <w:szCs w:val="22"/>
              </w:rPr>
            </w:pPr>
          </w:p>
          <w:p w14:paraId="5F151122" w14:textId="77777777" w:rsidR="00B16284" w:rsidRDefault="00B16284" w:rsidP="00C5706E">
            <w:pPr>
              <w:tabs>
                <w:tab w:val="left" w:pos="1701"/>
              </w:tabs>
              <w:rPr>
                <w:b/>
                <w:snapToGrid w:val="0"/>
                <w:sz w:val="22"/>
                <w:szCs w:val="22"/>
              </w:rPr>
            </w:pPr>
          </w:p>
          <w:p w14:paraId="0225E3BD" w14:textId="77777777" w:rsidR="00B16284" w:rsidRDefault="00B16284" w:rsidP="00C5706E">
            <w:pPr>
              <w:tabs>
                <w:tab w:val="left" w:pos="1701"/>
              </w:tabs>
              <w:rPr>
                <w:b/>
                <w:snapToGrid w:val="0"/>
                <w:sz w:val="22"/>
                <w:szCs w:val="22"/>
              </w:rPr>
            </w:pPr>
          </w:p>
          <w:p w14:paraId="1610CF6F" w14:textId="77777777" w:rsidR="00B16284" w:rsidRDefault="00B16284" w:rsidP="00C5706E">
            <w:pPr>
              <w:tabs>
                <w:tab w:val="left" w:pos="1701"/>
              </w:tabs>
              <w:rPr>
                <w:b/>
                <w:snapToGrid w:val="0"/>
                <w:sz w:val="22"/>
                <w:szCs w:val="22"/>
              </w:rPr>
            </w:pPr>
          </w:p>
          <w:p w14:paraId="583D3285" w14:textId="77777777" w:rsidR="00DC1D5E" w:rsidRDefault="00DC1D5E" w:rsidP="00C5706E">
            <w:pPr>
              <w:tabs>
                <w:tab w:val="left" w:pos="1701"/>
              </w:tabs>
              <w:rPr>
                <w:b/>
                <w:snapToGrid w:val="0"/>
                <w:sz w:val="22"/>
                <w:szCs w:val="22"/>
              </w:rPr>
            </w:pPr>
          </w:p>
          <w:p w14:paraId="1C1F867A" w14:textId="77777777" w:rsidR="00DC1D5E" w:rsidRDefault="00DC1D5E" w:rsidP="00C5706E">
            <w:pPr>
              <w:tabs>
                <w:tab w:val="left" w:pos="1701"/>
              </w:tabs>
              <w:rPr>
                <w:b/>
                <w:snapToGrid w:val="0"/>
                <w:sz w:val="22"/>
                <w:szCs w:val="22"/>
              </w:rPr>
            </w:pPr>
          </w:p>
          <w:p w14:paraId="0274E9FD" w14:textId="3EC81021" w:rsidR="00B16284" w:rsidRDefault="00B16284" w:rsidP="00C5706E">
            <w:pPr>
              <w:tabs>
                <w:tab w:val="left" w:pos="1701"/>
              </w:tabs>
              <w:rPr>
                <w:b/>
                <w:snapToGrid w:val="0"/>
                <w:sz w:val="22"/>
                <w:szCs w:val="22"/>
              </w:rPr>
            </w:pPr>
            <w:r>
              <w:rPr>
                <w:b/>
                <w:snapToGrid w:val="0"/>
                <w:sz w:val="22"/>
                <w:szCs w:val="22"/>
              </w:rPr>
              <w:t>§ 9</w:t>
            </w:r>
          </w:p>
          <w:p w14:paraId="12D0B656" w14:textId="77777777" w:rsidR="00B16284" w:rsidRDefault="00B16284" w:rsidP="00C5706E">
            <w:pPr>
              <w:tabs>
                <w:tab w:val="left" w:pos="1701"/>
              </w:tabs>
              <w:rPr>
                <w:b/>
                <w:snapToGrid w:val="0"/>
                <w:sz w:val="22"/>
                <w:szCs w:val="22"/>
              </w:rPr>
            </w:pPr>
          </w:p>
          <w:p w14:paraId="64AA3763" w14:textId="77777777" w:rsidR="00B16284" w:rsidRDefault="00B16284" w:rsidP="00C5706E">
            <w:pPr>
              <w:tabs>
                <w:tab w:val="left" w:pos="1701"/>
              </w:tabs>
              <w:rPr>
                <w:b/>
                <w:snapToGrid w:val="0"/>
                <w:sz w:val="22"/>
                <w:szCs w:val="22"/>
              </w:rPr>
            </w:pPr>
          </w:p>
          <w:p w14:paraId="4F6E5BBF" w14:textId="77777777" w:rsidR="00B16284" w:rsidRDefault="00B16284" w:rsidP="00C5706E">
            <w:pPr>
              <w:tabs>
                <w:tab w:val="left" w:pos="1701"/>
              </w:tabs>
              <w:rPr>
                <w:b/>
                <w:snapToGrid w:val="0"/>
                <w:sz w:val="22"/>
                <w:szCs w:val="22"/>
              </w:rPr>
            </w:pPr>
          </w:p>
          <w:p w14:paraId="505EF98C" w14:textId="77777777" w:rsidR="00B16284" w:rsidRDefault="00B16284" w:rsidP="00C5706E">
            <w:pPr>
              <w:tabs>
                <w:tab w:val="left" w:pos="1701"/>
              </w:tabs>
              <w:rPr>
                <w:b/>
                <w:snapToGrid w:val="0"/>
                <w:sz w:val="22"/>
                <w:szCs w:val="22"/>
              </w:rPr>
            </w:pPr>
            <w:r>
              <w:rPr>
                <w:b/>
                <w:snapToGrid w:val="0"/>
                <w:sz w:val="22"/>
                <w:szCs w:val="22"/>
              </w:rPr>
              <w:t>§ 10</w:t>
            </w:r>
          </w:p>
          <w:p w14:paraId="19A2E888" w14:textId="77777777" w:rsidR="00DC1D5E" w:rsidRDefault="00DC1D5E" w:rsidP="00C5706E">
            <w:pPr>
              <w:tabs>
                <w:tab w:val="left" w:pos="1701"/>
              </w:tabs>
              <w:rPr>
                <w:b/>
                <w:snapToGrid w:val="0"/>
                <w:sz w:val="22"/>
                <w:szCs w:val="22"/>
              </w:rPr>
            </w:pPr>
          </w:p>
          <w:p w14:paraId="298C8D1E" w14:textId="77777777" w:rsidR="00DC1D5E" w:rsidRDefault="00DC1D5E" w:rsidP="00C5706E">
            <w:pPr>
              <w:tabs>
                <w:tab w:val="left" w:pos="1701"/>
              </w:tabs>
              <w:rPr>
                <w:b/>
                <w:snapToGrid w:val="0"/>
                <w:sz w:val="22"/>
                <w:szCs w:val="22"/>
              </w:rPr>
            </w:pPr>
          </w:p>
          <w:p w14:paraId="17508FFC" w14:textId="77777777" w:rsidR="00DC1D5E" w:rsidRDefault="00DC1D5E" w:rsidP="00C5706E">
            <w:pPr>
              <w:tabs>
                <w:tab w:val="left" w:pos="1701"/>
              </w:tabs>
              <w:rPr>
                <w:b/>
                <w:snapToGrid w:val="0"/>
                <w:sz w:val="22"/>
                <w:szCs w:val="22"/>
              </w:rPr>
            </w:pPr>
          </w:p>
          <w:p w14:paraId="55F0DF70" w14:textId="77777777" w:rsidR="0064215C" w:rsidRDefault="0064215C" w:rsidP="00C5706E">
            <w:pPr>
              <w:tabs>
                <w:tab w:val="left" w:pos="1701"/>
              </w:tabs>
              <w:rPr>
                <w:b/>
                <w:snapToGrid w:val="0"/>
                <w:sz w:val="22"/>
                <w:szCs w:val="22"/>
              </w:rPr>
            </w:pPr>
          </w:p>
          <w:p w14:paraId="1D24DCE7" w14:textId="31383FB5" w:rsidR="00DC1D5E" w:rsidRDefault="00DC1D5E" w:rsidP="00C5706E">
            <w:pPr>
              <w:tabs>
                <w:tab w:val="left" w:pos="1701"/>
              </w:tabs>
              <w:rPr>
                <w:b/>
                <w:snapToGrid w:val="0"/>
                <w:sz w:val="22"/>
                <w:szCs w:val="22"/>
              </w:rPr>
            </w:pPr>
            <w:r>
              <w:rPr>
                <w:b/>
                <w:snapToGrid w:val="0"/>
                <w:sz w:val="22"/>
                <w:szCs w:val="22"/>
              </w:rPr>
              <w:t>§ 11</w:t>
            </w:r>
          </w:p>
          <w:p w14:paraId="7BC8E444" w14:textId="77777777" w:rsidR="00B16284" w:rsidRDefault="00B16284" w:rsidP="00C5706E">
            <w:pPr>
              <w:tabs>
                <w:tab w:val="left" w:pos="1701"/>
              </w:tabs>
              <w:rPr>
                <w:b/>
                <w:snapToGrid w:val="0"/>
                <w:sz w:val="22"/>
                <w:szCs w:val="22"/>
              </w:rPr>
            </w:pPr>
          </w:p>
          <w:p w14:paraId="7DC8ACAF" w14:textId="77777777" w:rsidR="00B16284" w:rsidRDefault="00B16284" w:rsidP="00C5706E">
            <w:pPr>
              <w:tabs>
                <w:tab w:val="left" w:pos="1701"/>
              </w:tabs>
              <w:rPr>
                <w:b/>
                <w:snapToGrid w:val="0"/>
                <w:sz w:val="22"/>
                <w:szCs w:val="22"/>
              </w:rPr>
            </w:pPr>
          </w:p>
          <w:p w14:paraId="0C77BCD3" w14:textId="77777777" w:rsidR="00B16284" w:rsidRDefault="00B16284" w:rsidP="00C5706E">
            <w:pPr>
              <w:tabs>
                <w:tab w:val="left" w:pos="1701"/>
              </w:tabs>
              <w:rPr>
                <w:b/>
                <w:snapToGrid w:val="0"/>
                <w:sz w:val="22"/>
                <w:szCs w:val="22"/>
              </w:rPr>
            </w:pPr>
          </w:p>
          <w:p w14:paraId="50C65289" w14:textId="223BCBBD" w:rsidR="00B16284" w:rsidRPr="00B40F4D" w:rsidRDefault="00B16284" w:rsidP="00C5706E">
            <w:pPr>
              <w:tabs>
                <w:tab w:val="left" w:pos="1701"/>
              </w:tabs>
              <w:rPr>
                <w:b/>
                <w:snapToGrid w:val="0"/>
                <w:sz w:val="22"/>
                <w:szCs w:val="22"/>
              </w:rPr>
            </w:pPr>
          </w:p>
        </w:tc>
        <w:tc>
          <w:tcPr>
            <w:tcW w:w="6946" w:type="dxa"/>
            <w:gridSpan w:val="20"/>
          </w:tcPr>
          <w:p w14:paraId="1E817F62" w14:textId="178A3690" w:rsidR="00625305" w:rsidRDefault="00931E92" w:rsidP="005D2E63">
            <w:pPr>
              <w:tabs>
                <w:tab w:val="left" w:pos="1701"/>
              </w:tabs>
              <w:rPr>
                <w:b/>
                <w:snapToGrid w:val="0"/>
                <w:sz w:val="22"/>
                <w:szCs w:val="22"/>
              </w:rPr>
            </w:pPr>
            <w:r>
              <w:rPr>
                <w:b/>
                <w:snapToGrid w:val="0"/>
                <w:sz w:val="22"/>
                <w:szCs w:val="22"/>
              </w:rPr>
              <w:lastRenderedPageBreak/>
              <w:t>Justering av protokoll</w:t>
            </w:r>
            <w:r w:rsidR="006B3867">
              <w:rPr>
                <w:b/>
                <w:snapToGrid w:val="0"/>
                <w:sz w:val="22"/>
                <w:szCs w:val="22"/>
              </w:rPr>
              <w:br/>
            </w:r>
          </w:p>
          <w:p w14:paraId="171455A0" w14:textId="77777777" w:rsidR="00625305" w:rsidRDefault="00625305" w:rsidP="005D2E63">
            <w:pPr>
              <w:tabs>
                <w:tab w:val="left" w:pos="1701"/>
              </w:tabs>
              <w:rPr>
                <w:bCs/>
                <w:snapToGrid w:val="0"/>
                <w:sz w:val="22"/>
                <w:szCs w:val="22"/>
              </w:rPr>
            </w:pPr>
            <w:r>
              <w:rPr>
                <w:bCs/>
                <w:snapToGrid w:val="0"/>
                <w:sz w:val="22"/>
                <w:szCs w:val="22"/>
              </w:rPr>
              <w:t xml:space="preserve">Utskottet justerade protokoll 2025/26:13. </w:t>
            </w:r>
          </w:p>
          <w:p w14:paraId="75DF5B7C" w14:textId="77777777" w:rsidR="00625305" w:rsidRDefault="00625305" w:rsidP="005D2E63">
            <w:pPr>
              <w:tabs>
                <w:tab w:val="left" w:pos="1701"/>
              </w:tabs>
              <w:rPr>
                <w:bCs/>
                <w:snapToGrid w:val="0"/>
                <w:sz w:val="22"/>
                <w:szCs w:val="22"/>
              </w:rPr>
            </w:pPr>
          </w:p>
          <w:p w14:paraId="21246290" w14:textId="77777777" w:rsidR="00625305" w:rsidRPr="00625305" w:rsidRDefault="00625305" w:rsidP="005D2E63">
            <w:pPr>
              <w:tabs>
                <w:tab w:val="left" w:pos="1701"/>
              </w:tabs>
              <w:rPr>
                <w:b/>
                <w:snapToGrid w:val="0"/>
                <w:sz w:val="22"/>
                <w:szCs w:val="22"/>
              </w:rPr>
            </w:pPr>
            <w:r w:rsidRPr="00625305">
              <w:rPr>
                <w:b/>
                <w:snapToGrid w:val="0"/>
                <w:sz w:val="22"/>
                <w:szCs w:val="22"/>
              </w:rPr>
              <w:t>Förslag till förordning om införande av europeiska företagsplånböcker</w:t>
            </w:r>
          </w:p>
          <w:p w14:paraId="12049B28" w14:textId="77777777" w:rsidR="00625305" w:rsidRDefault="00625305" w:rsidP="005D2E63">
            <w:pPr>
              <w:tabs>
                <w:tab w:val="left" w:pos="1701"/>
              </w:tabs>
              <w:rPr>
                <w:bCs/>
                <w:snapToGrid w:val="0"/>
                <w:sz w:val="22"/>
                <w:szCs w:val="22"/>
              </w:rPr>
            </w:pPr>
          </w:p>
          <w:p w14:paraId="22C5E566" w14:textId="0AD03A67" w:rsidR="00625305" w:rsidRDefault="00625305" w:rsidP="005D2E63">
            <w:pPr>
              <w:tabs>
                <w:tab w:val="left" w:pos="1701"/>
              </w:tabs>
              <w:rPr>
                <w:bCs/>
                <w:snapToGrid w:val="0"/>
                <w:sz w:val="22"/>
                <w:szCs w:val="22"/>
              </w:rPr>
            </w:pPr>
            <w:r>
              <w:rPr>
                <w:bCs/>
                <w:snapToGrid w:val="0"/>
                <w:sz w:val="22"/>
                <w:szCs w:val="22"/>
              </w:rPr>
              <w:t xml:space="preserve">Utskottet överlade med statssekreterare Sara Modig, biträdd av medarbetare från </w:t>
            </w:r>
            <w:r w:rsidR="0058379A">
              <w:rPr>
                <w:bCs/>
                <w:snapToGrid w:val="0"/>
                <w:sz w:val="22"/>
                <w:szCs w:val="22"/>
              </w:rPr>
              <w:t>K</w:t>
            </w:r>
            <w:r>
              <w:rPr>
                <w:bCs/>
                <w:snapToGrid w:val="0"/>
                <w:sz w:val="22"/>
                <w:szCs w:val="22"/>
              </w:rPr>
              <w:t>limat- och näringslivsdepartementet</w:t>
            </w:r>
            <w:r w:rsidR="005043A2">
              <w:rPr>
                <w:bCs/>
                <w:snapToGrid w:val="0"/>
                <w:sz w:val="22"/>
                <w:szCs w:val="22"/>
              </w:rPr>
              <w:t xml:space="preserve"> samt Finansdepartementet</w:t>
            </w:r>
            <w:r>
              <w:rPr>
                <w:bCs/>
                <w:snapToGrid w:val="0"/>
                <w:sz w:val="22"/>
                <w:szCs w:val="22"/>
              </w:rPr>
              <w:t xml:space="preserve">. </w:t>
            </w:r>
          </w:p>
          <w:p w14:paraId="60C34DF2" w14:textId="77777777" w:rsidR="00625305" w:rsidRDefault="00625305" w:rsidP="005D2E63">
            <w:pPr>
              <w:tabs>
                <w:tab w:val="left" w:pos="1701"/>
              </w:tabs>
              <w:rPr>
                <w:bCs/>
                <w:snapToGrid w:val="0"/>
                <w:sz w:val="22"/>
                <w:szCs w:val="22"/>
              </w:rPr>
            </w:pPr>
          </w:p>
          <w:p w14:paraId="76A9BF5A" w14:textId="6F38F779" w:rsidR="00625305" w:rsidRDefault="00625305" w:rsidP="005D2E63">
            <w:pPr>
              <w:tabs>
                <w:tab w:val="left" w:pos="1701"/>
              </w:tabs>
              <w:rPr>
                <w:bCs/>
                <w:snapToGrid w:val="0"/>
                <w:sz w:val="22"/>
                <w:szCs w:val="22"/>
              </w:rPr>
            </w:pPr>
            <w:r>
              <w:rPr>
                <w:bCs/>
                <w:snapToGrid w:val="0"/>
                <w:sz w:val="22"/>
                <w:szCs w:val="22"/>
              </w:rPr>
              <w:t xml:space="preserve">Underlaget utgjordes av kommissionens förslag </w:t>
            </w:r>
            <w:proofErr w:type="gramStart"/>
            <w:r>
              <w:rPr>
                <w:bCs/>
                <w:snapToGrid w:val="0"/>
                <w:sz w:val="22"/>
                <w:szCs w:val="22"/>
              </w:rPr>
              <w:t>COM(</w:t>
            </w:r>
            <w:proofErr w:type="gramEnd"/>
            <w:r>
              <w:rPr>
                <w:bCs/>
                <w:snapToGrid w:val="0"/>
                <w:sz w:val="22"/>
                <w:szCs w:val="22"/>
              </w:rPr>
              <w:t xml:space="preserve">2025) 838 och </w:t>
            </w:r>
            <w:r w:rsidR="00DF0701">
              <w:rPr>
                <w:bCs/>
                <w:snapToGrid w:val="0"/>
                <w:sz w:val="22"/>
                <w:szCs w:val="22"/>
              </w:rPr>
              <w:t>Regeringskansliet</w:t>
            </w:r>
            <w:r w:rsidR="00FA0C81">
              <w:rPr>
                <w:bCs/>
                <w:snapToGrid w:val="0"/>
                <w:sz w:val="22"/>
                <w:szCs w:val="22"/>
              </w:rPr>
              <w:t>s</w:t>
            </w:r>
            <w:r w:rsidRPr="00AA6387">
              <w:rPr>
                <w:bCs/>
                <w:snapToGrid w:val="0"/>
                <w:sz w:val="22"/>
                <w:szCs w:val="22"/>
              </w:rPr>
              <w:t xml:space="preserve"> </w:t>
            </w:r>
            <w:r w:rsidR="00AA6387" w:rsidRPr="00AA6387">
              <w:rPr>
                <w:bCs/>
                <w:snapToGrid w:val="0"/>
                <w:sz w:val="22"/>
                <w:szCs w:val="22"/>
              </w:rPr>
              <w:t>faktapromemoria 2025</w:t>
            </w:r>
            <w:r w:rsidR="00AA6387">
              <w:rPr>
                <w:bCs/>
                <w:snapToGrid w:val="0"/>
                <w:sz w:val="22"/>
                <w:szCs w:val="22"/>
              </w:rPr>
              <w:t>/</w:t>
            </w:r>
            <w:proofErr w:type="gramStart"/>
            <w:r w:rsidR="00AA6387">
              <w:rPr>
                <w:bCs/>
                <w:snapToGrid w:val="0"/>
                <w:sz w:val="22"/>
                <w:szCs w:val="22"/>
              </w:rPr>
              <w:t>26:FPM</w:t>
            </w:r>
            <w:proofErr w:type="gramEnd"/>
            <w:r w:rsidR="00AA6387">
              <w:rPr>
                <w:bCs/>
                <w:snapToGrid w:val="0"/>
                <w:sz w:val="22"/>
                <w:szCs w:val="22"/>
              </w:rPr>
              <w:t>5</w:t>
            </w:r>
            <w:r w:rsidR="005043A2">
              <w:rPr>
                <w:bCs/>
                <w:snapToGrid w:val="0"/>
                <w:sz w:val="22"/>
                <w:szCs w:val="22"/>
              </w:rPr>
              <w:t>9</w:t>
            </w:r>
            <w:r w:rsidR="00AA6387">
              <w:rPr>
                <w:bCs/>
                <w:snapToGrid w:val="0"/>
                <w:sz w:val="22"/>
                <w:szCs w:val="22"/>
              </w:rPr>
              <w:t xml:space="preserve">. </w:t>
            </w:r>
          </w:p>
          <w:p w14:paraId="60EAA771" w14:textId="77777777" w:rsidR="00625305" w:rsidRDefault="00625305" w:rsidP="005D2E63">
            <w:pPr>
              <w:tabs>
                <w:tab w:val="left" w:pos="1701"/>
              </w:tabs>
              <w:rPr>
                <w:bCs/>
                <w:snapToGrid w:val="0"/>
                <w:sz w:val="22"/>
                <w:szCs w:val="22"/>
              </w:rPr>
            </w:pPr>
          </w:p>
          <w:p w14:paraId="1E711CD2" w14:textId="219B2881" w:rsidR="00625305" w:rsidRDefault="00625305" w:rsidP="005D2E63">
            <w:pPr>
              <w:tabs>
                <w:tab w:val="left" w:pos="1701"/>
              </w:tabs>
              <w:rPr>
                <w:bCs/>
                <w:snapToGrid w:val="0"/>
                <w:sz w:val="22"/>
                <w:szCs w:val="22"/>
              </w:rPr>
            </w:pPr>
            <w:r>
              <w:rPr>
                <w:bCs/>
                <w:snapToGrid w:val="0"/>
                <w:sz w:val="22"/>
                <w:szCs w:val="22"/>
              </w:rPr>
              <w:t xml:space="preserve">Statssekreterare Sara Modig redogjorde för regeringens ståndpunkt i enlighet </w:t>
            </w:r>
            <w:r w:rsidRPr="00DC1D5E">
              <w:rPr>
                <w:bCs/>
                <w:snapToGrid w:val="0"/>
                <w:sz w:val="22"/>
                <w:szCs w:val="22"/>
              </w:rPr>
              <w:t xml:space="preserve">med </w:t>
            </w:r>
            <w:r w:rsidR="00DC1D5E" w:rsidRPr="00DC1D5E">
              <w:rPr>
                <w:bCs/>
                <w:snapToGrid w:val="0"/>
                <w:sz w:val="22"/>
                <w:szCs w:val="22"/>
              </w:rPr>
              <w:t>faktapromemorian 2025/</w:t>
            </w:r>
            <w:proofErr w:type="gramStart"/>
            <w:r w:rsidR="00DC1D5E" w:rsidRPr="00DC1D5E">
              <w:rPr>
                <w:bCs/>
                <w:snapToGrid w:val="0"/>
                <w:sz w:val="22"/>
                <w:szCs w:val="22"/>
              </w:rPr>
              <w:t>26:FPM</w:t>
            </w:r>
            <w:proofErr w:type="gramEnd"/>
            <w:r w:rsidR="00DC1D5E" w:rsidRPr="00DC1D5E">
              <w:rPr>
                <w:bCs/>
                <w:snapToGrid w:val="0"/>
                <w:sz w:val="22"/>
                <w:szCs w:val="22"/>
              </w:rPr>
              <w:t>5</w:t>
            </w:r>
            <w:r w:rsidR="005043A2">
              <w:rPr>
                <w:bCs/>
                <w:snapToGrid w:val="0"/>
                <w:sz w:val="22"/>
                <w:szCs w:val="22"/>
              </w:rPr>
              <w:t>9</w:t>
            </w:r>
            <w:r w:rsidR="008D4654">
              <w:rPr>
                <w:bCs/>
                <w:snapToGrid w:val="0"/>
                <w:sz w:val="22"/>
                <w:szCs w:val="22"/>
              </w:rPr>
              <w:t xml:space="preserve"> (</w:t>
            </w:r>
            <w:r w:rsidR="008D4654" w:rsidRPr="00CC5966">
              <w:rPr>
                <w:bCs/>
                <w:snapToGrid w:val="0"/>
                <w:sz w:val="22"/>
                <w:szCs w:val="22"/>
              </w:rPr>
              <w:t>bilaga 2).</w:t>
            </w:r>
            <w:r w:rsidR="008D4654">
              <w:rPr>
                <w:bCs/>
                <w:snapToGrid w:val="0"/>
                <w:sz w:val="22"/>
                <w:szCs w:val="22"/>
              </w:rPr>
              <w:t xml:space="preserve"> </w:t>
            </w:r>
          </w:p>
          <w:p w14:paraId="590C5E18" w14:textId="77777777" w:rsidR="00625305" w:rsidRDefault="00625305" w:rsidP="005D2E63">
            <w:pPr>
              <w:tabs>
                <w:tab w:val="left" w:pos="1701"/>
              </w:tabs>
              <w:rPr>
                <w:bCs/>
                <w:snapToGrid w:val="0"/>
                <w:sz w:val="22"/>
                <w:szCs w:val="22"/>
              </w:rPr>
            </w:pPr>
          </w:p>
          <w:p w14:paraId="5D253D1E" w14:textId="6A721F4E" w:rsidR="00E5370E" w:rsidRPr="00CC5966" w:rsidRDefault="00CC5966" w:rsidP="005D2E63">
            <w:pPr>
              <w:tabs>
                <w:tab w:val="left" w:pos="1701"/>
              </w:tabs>
              <w:rPr>
                <w:bCs/>
                <w:snapToGrid w:val="0"/>
                <w:sz w:val="22"/>
                <w:szCs w:val="22"/>
              </w:rPr>
            </w:pPr>
            <w:r w:rsidRPr="00CC5966">
              <w:rPr>
                <w:bCs/>
                <w:snapToGrid w:val="0"/>
                <w:sz w:val="22"/>
                <w:szCs w:val="22"/>
              </w:rPr>
              <w:t xml:space="preserve">Ordföranden konstaterade att det fanns stöd för regeringens ståndpunkt. </w:t>
            </w:r>
          </w:p>
          <w:p w14:paraId="118BD442" w14:textId="77777777" w:rsidR="00CC5966" w:rsidRPr="00CC5966" w:rsidRDefault="00CC5966" w:rsidP="005D2E63">
            <w:pPr>
              <w:tabs>
                <w:tab w:val="left" w:pos="1701"/>
              </w:tabs>
              <w:rPr>
                <w:bCs/>
                <w:snapToGrid w:val="0"/>
                <w:sz w:val="22"/>
                <w:szCs w:val="22"/>
              </w:rPr>
            </w:pPr>
          </w:p>
          <w:p w14:paraId="7BF63834" w14:textId="3753E851" w:rsidR="00CC5966" w:rsidRDefault="00CC5966" w:rsidP="005D2E63">
            <w:pPr>
              <w:tabs>
                <w:tab w:val="left" w:pos="1701"/>
              </w:tabs>
              <w:rPr>
                <w:bCs/>
                <w:snapToGrid w:val="0"/>
                <w:sz w:val="22"/>
                <w:szCs w:val="22"/>
              </w:rPr>
            </w:pPr>
            <w:r w:rsidRPr="00CC5966">
              <w:rPr>
                <w:bCs/>
                <w:snapToGrid w:val="0"/>
                <w:sz w:val="22"/>
                <w:szCs w:val="22"/>
              </w:rPr>
              <w:t xml:space="preserve">S-, V- och MP-ledamöterna anmälde följande avvikande ståndpunkt: </w:t>
            </w:r>
          </w:p>
          <w:p w14:paraId="14F36C74" w14:textId="77777777" w:rsidR="00AD3BD8" w:rsidRDefault="00AD3BD8" w:rsidP="005D2E63">
            <w:pPr>
              <w:tabs>
                <w:tab w:val="left" w:pos="1701"/>
              </w:tabs>
              <w:rPr>
                <w:bCs/>
                <w:snapToGrid w:val="0"/>
                <w:sz w:val="22"/>
                <w:szCs w:val="22"/>
              </w:rPr>
            </w:pPr>
          </w:p>
          <w:p w14:paraId="2A557899" w14:textId="3D7A492A" w:rsidR="00E5370E" w:rsidRPr="00F2335D" w:rsidRDefault="00F2335D" w:rsidP="00F2335D">
            <w:pPr>
              <w:ind w:left="720"/>
              <w:rPr>
                <w:sz w:val="22"/>
                <w:szCs w:val="18"/>
              </w:rPr>
            </w:pPr>
            <w:r w:rsidRPr="00F2335D">
              <w:rPr>
                <w:sz w:val="22"/>
                <w:szCs w:val="18"/>
              </w:rPr>
              <w:t>Vi anser att det är viktigt att även beakta det säkerhetspolitiska läget och att EU behöver minska sitt beroende av tredjeland när det gäller samhällskritisk digital infrastruktur. Vi vill därför att regeringen inkluderar denna aspekt i sin ståndpunkt.</w:t>
            </w:r>
            <w:r w:rsidR="00B4178A">
              <w:rPr>
                <w:sz w:val="22"/>
                <w:szCs w:val="18"/>
              </w:rPr>
              <w:br/>
            </w:r>
          </w:p>
          <w:p w14:paraId="1234EF3F" w14:textId="78A69956" w:rsidR="00625305" w:rsidRDefault="00E5370E" w:rsidP="005D2E63">
            <w:pPr>
              <w:tabs>
                <w:tab w:val="left" w:pos="1701"/>
              </w:tabs>
              <w:rPr>
                <w:bCs/>
                <w:snapToGrid w:val="0"/>
                <w:sz w:val="22"/>
                <w:szCs w:val="22"/>
              </w:rPr>
            </w:pPr>
            <w:r w:rsidRPr="00DC1D5E">
              <w:rPr>
                <w:bCs/>
                <w:snapToGrid w:val="0"/>
                <w:sz w:val="22"/>
                <w:szCs w:val="22"/>
              </w:rPr>
              <w:t>Denna paragraf förklarades omedelbart justerad.</w:t>
            </w:r>
            <w:r>
              <w:rPr>
                <w:bCs/>
                <w:snapToGrid w:val="0"/>
                <w:sz w:val="22"/>
                <w:szCs w:val="22"/>
              </w:rPr>
              <w:t xml:space="preserve"> </w:t>
            </w:r>
          </w:p>
          <w:p w14:paraId="6AE56EF3" w14:textId="77777777" w:rsidR="00625305" w:rsidRDefault="00625305" w:rsidP="005D2E63">
            <w:pPr>
              <w:tabs>
                <w:tab w:val="left" w:pos="1701"/>
              </w:tabs>
              <w:rPr>
                <w:bCs/>
                <w:snapToGrid w:val="0"/>
                <w:sz w:val="22"/>
                <w:szCs w:val="22"/>
              </w:rPr>
            </w:pPr>
          </w:p>
          <w:p w14:paraId="369C0EAA" w14:textId="77777777" w:rsidR="00625305" w:rsidRPr="00625305" w:rsidRDefault="00625305" w:rsidP="005D2E63">
            <w:pPr>
              <w:tabs>
                <w:tab w:val="left" w:pos="1701"/>
              </w:tabs>
              <w:rPr>
                <w:b/>
                <w:snapToGrid w:val="0"/>
                <w:sz w:val="22"/>
                <w:szCs w:val="22"/>
              </w:rPr>
            </w:pPr>
            <w:r w:rsidRPr="00625305">
              <w:rPr>
                <w:b/>
                <w:snapToGrid w:val="0"/>
                <w:sz w:val="22"/>
                <w:szCs w:val="22"/>
              </w:rPr>
              <w:t>Sjöfartsfrågor (TU10)</w:t>
            </w:r>
          </w:p>
          <w:p w14:paraId="2E1FC835" w14:textId="77777777" w:rsidR="00625305" w:rsidRDefault="00625305" w:rsidP="005D2E63">
            <w:pPr>
              <w:tabs>
                <w:tab w:val="left" w:pos="1701"/>
              </w:tabs>
              <w:rPr>
                <w:bCs/>
                <w:snapToGrid w:val="0"/>
                <w:sz w:val="22"/>
                <w:szCs w:val="22"/>
              </w:rPr>
            </w:pPr>
          </w:p>
          <w:p w14:paraId="2CC06C55" w14:textId="77777777" w:rsidR="00625305" w:rsidRDefault="00625305" w:rsidP="005D2E63">
            <w:pPr>
              <w:tabs>
                <w:tab w:val="left" w:pos="1701"/>
              </w:tabs>
              <w:rPr>
                <w:bCs/>
                <w:snapToGrid w:val="0"/>
                <w:sz w:val="22"/>
                <w:szCs w:val="22"/>
              </w:rPr>
            </w:pPr>
            <w:r>
              <w:rPr>
                <w:bCs/>
                <w:snapToGrid w:val="0"/>
                <w:sz w:val="22"/>
                <w:szCs w:val="22"/>
              </w:rPr>
              <w:t xml:space="preserve">Utskottet fortsatte beredningen av motioner. </w:t>
            </w:r>
          </w:p>
          <w:p w14:paraId="057D5A8C" w14:textId="77777777" w:rsidR="00625305" w:rsidRDefault="00625305" w:rsidP="005D2E63">
            <w:pPr>
              <w:tabs>
                <w:tab w:val="left" w:pos="1701"/>
              </w:tabs>
              <w:rPr>
                <w:bCs/>
                <w:snapToGrid w:val="0"/>
                <w:sz w:val="22"/>
                <w:szCs w:val="22"/>
              </w:rPr>
            </w:pPr>
          </w:p>
          <w:p w14:paraId="5F64F19A" w14:textId="77777777" w:rsidR="00625305" w:rsidRDefault="00625305" w:rsidP="005D2E63">
            <w:pPr>
              <w:tabs>
                <w:tab w:val="left" w:pos="1701"/>
              </w:tabs>
              <w:rPr>
                <w:bCs/>
                <w:snapToGrid w:val="0"/>
                <w:sz w:val="22"/>
                <w:szCs w:val="22"/>
              </w:rPr>
            </w:pPr>
            <w:r>
              <w:rPr>
                <w:bCs/>
                <w:snapToGrid w:val="0"/>
                <w:sz w:val="22"/>
                <w:szCs w:val="22"/>
              </w:rPr>
              <w:t xml:space="preserve">Ärendet bordlades. </w:t>
            </w:r>
          </w:p>
          <w:p w14:paraId="4332A187" w14:textId="77777777" w:rsidR="00625305" w:rsidRDefault="00625305" w:rsidP="005D2E63">
            <w:pPr>
              <w:tabs>
                <w:tab w:val="left" w:pos="1701"/>
              </w:tabs>
              <w:rPr>
                <w:bCs/>
                <w:snapToGrid w:val="0"/>
                <w:sz w:val="22"/>
                <w:szCs w:val="22"/>
              </w:rPr>
            </w:pPr>
          </w:p>
          <w:p w14:paraId="2166A12C" w14:textId="6092F726" w:rsidR="00625305" w:rsidRPr="00625305" w:rsidRDefault="00625305" w:rsidP="005D2E63">
            <w:pPr>
              <w:tabs>
                <w:tab w:val="left" w:pos="1701"/>
              </w:tabs>
              <w:rPr>
                <w:b/>
                <w:snapToGrid w:val="0"/>
                <w:sz w:val="22"/>
                <w:szCs w:val="22"/>
              </w:rPr>
            </w:pPr>
            <w:r w:rsidRPr="00625305">
              <w:rPr>
                <w:b/>
                <w:snapToGrid w:val="0"/>
                <w:sz w:val="22"/>
                <w:szCs w:val="22"/>
              </w:rPr>
              <w:t>Luftfartsfrågor (TU12)</w:t>
            </w:r>
          </w:p>
          <w:p w14:paraId="52732960" w14:textId="77777777" w:rsidR="00625305" w:rsidRDefault="00625305" w:rsidP="005D2E63">
            <w:pPr>
              <w:tabs>
                <w:tab w:val="left" w:pos="1701"/>
              </w:tabs>
              <w:rPr>
                <w:bCs/>
                <w:snapToGrid w:val="0"/>
                <w:sz w:val="22"/>
                <w:szCs w:val="22"/>
              </w:rPr>
            </w:pPr>
          </w:p>
          <w:p w14:paraId="572F6BEB" w14:textId="077FCDC5" w:rsidR="00625305" w:rsidRDefault="00625305" w:rsidP="005D2E63">
            <w:pPr>
              <w:tabs>
                <w:tab w:val="left" w:pos="1701"/>
              </w:tabs>
              <w:rPr>
                <w:bCs/>
                <w:snapToGrid w:val="0"/>
                <w:sz w:val="22"/>
                <w:szCs w:val="22"/>
              </w:rPr>
            </w:pPr>
            <w:r>
              <w:rPr>
                <w:bCs/>
                <w:snapToGrid w:val="0"/>
                <w:sz w:val="22"/>
                <w:szCs w:val="22"/>
              </w:rPr>
              <w:t xml:space="preserve">Utskottet fortsatte beredningen av motioner. </w:t>
            </w:r>
          </w:p>
          <w:p w14:paraId="6CF9B3C5" w14:textId="77777777" w:rsidR="00625305" w:rsidRDefault="00625305" w:rsidP="005D2E63">
            <w:pPr>
              <w:tabs>
                <w:tab w:val="left" w:pos="1701"/>
              </w:tabs>
              <w:rPr>
                <w:bCs/>
                <w:snapToGrid w:val="0"/>
                <w:sz w:val="22"/>
                <w:szCs w:val="22"/>
              </w:rPr>
            </w:pPr>
          </w:p>
          <w:p w14:paraId="3FB77181" w14:textId="680F17E8" w:rsidR="00625305" w:rsidRDefault="00625305" w:rsidP="005D2E63">
            <w:pPr>
              <w:tabs>
                <w:tab w:val="left" w:pos="1701"/>
              </w:tabs>
              <w:rPr>
                <w:bCs/>
                <w:snapToGrid w:val="0"/>
                <w:sz w:val="22"/>
                <w:szCs w:val="22"/>
              </w:rPr>
            </w:pPr>
            <w:r>
              <w:rPr>
                <w:bCs/>
                <w:snapToGrid w:val="0"/>
                <w:sz w:val="22"/>
                <w:szCs w:val="22"/>
              </w:rPr>
              <w:t xml:space="preserve">Ärendet bordlades. </w:t>
            </w:r>
          </w:p>
          <w:p w14:paraId="55176063" w14:textId="77777777" w:rsidR="00625305" w:rsidRDefault="00625305" w:rsidP="005D2E63">
            <w:pPr>
              <w:tabs>
                <w:tab w:val="left" w:pos="1701"/>
              </w:tabs>
              <w:rPr>
                <w:bCs/>
                <w:snapToGrid w:val="0"/>
                <w:sz w:val="22"/>
                <w:szCs w:val="22"/>
              </w:rPr>
            </w:pPr>
          </w:p>
          <w:p w14:paraId="41E19E56" w14:textId="52D93D12" w:rsidR="00625305" w:rsidRPr="00625305" w:rsidRDefault="00625305" w:rsidP="005D2E63">
            <w:pPr>
              <w:tabs>
                <w:tab w:val="left" w:pos="1701"/>
              </w:tabs>
              <w:rPr>
                <w:b/>
                <w:snapToGrid w:val="0"/>
                <w:sz w:val="22"/>
                <w:szCs w:val="22"/>
              </w:rPr>
            </w:pPr>
            <w:r w:rsidRPr="00625305">
              <w:rPr>
                <w:b/>
                <w:snapToGrid w:val="0"/>
                <w:sz w:val="22"/>
                <w:szCs w:val="22"/>
              </w:rPr>
              <w:t>Yrkestrafik och taxi (TU14)</w:t>
            </w:r>
          </w:p>
          <w:p w14:paraId="31314FC1" w14:textId="77777777" w:rsidR="00625305" w:rsidRDefault="00625305" w:rsidP="005D2E63">
            <w:pPr>
              <w:tabs>
                <w:tab w:val="left" w:pos="1701"/>
              </w:tabs>
              <w:rPr>
                <w:bCs/>
                <w:snapToGrid w:val="0"/>
                <w:sz w:val="22"/>
                <w:szCs w:val="22"/>
              </w:rPr>
            </w:pPr>
          </w:p>
          <w:p w14:paraId="2405018F" w14:textId="746F64C9" w:rsidR="00625305" w:rsidRDefault="00625305" w:rsidP="005D2E63">
            <w:pPr>
              <w:tabs>
                <w:tab w:val="left" w:pos="1701"/>
              </w:tabs>
              <w:rPr>
                <w:bCs/>
                <w:snapToGrid w:val="0"/>
                <w:sz w:val="22"/>
                <w:szCs w:val="22"/>
              </w:rPr>
            </w:pPr>
            <w:r>
              <w:rPr>
                <w:bCs/>
                <w:snapToGrid w:val="0"/>
                <w:sz w:val="22"/>
                <w:szCs w:val="22"/>
              </w:rPr>
              <w:t xml:space="preserve">Utskottet inledde beredningen av motioner. </w:t>
            </w:r>
          </w:p>
          <w:p w14:paraId="22729C99" w14:textId="77777777" w:rsidR="00625305" w:rsidRDefault="00625305" w:rsidP="005D2E63">
            <w:pPr>
              <w:tabs>
                <w:tab w:val="left" w:pos="1701"/>
              </w:tabs>
              <w:rPr>
                <w:bCs/>
                <w:snapToGrid w:val="0"/>
                <w:sz w:val="22"/>
                <w:szCs w:val="22"/>
              </w:rPr>
            </w:pPr>
          </w:p>
          <w:p w14:paraId="5372CC0B" w14:textId="0693E0C8" w:rsidR="00625305" w:rsidRDefault="00625305" w:rsidP="005D2E63">
            <w:pPr>
              <w:tabs>
                <w:tab w:val="left" w:pos="1701"/>
              </w:tabs>
              <w:rPr>
                <w:bCs/>
                <w:snapToGrid w:val="0"/>
                <w:sz w:val="22"/>
                <w:szCs w:val="22"/>
              </w:rPr>
            </w:pPr>
            <w:r>
              <w:rPr>
                <w:bCs/>
                <w:snapToGrid w:val="0"/>
                <w:sz w:val="22"/>
                <w:szCs w:val="22"/>
              </w:rPr>
              <w:t xml:space="preserve">Ärendet bordlades. </w:t>
            </w:r>
          </w:p>
          <w:p w14:paraId="34EF3D89" w14:textId="77777777" w:rsidR="00625305" w:rsidRDefault="00625305" w:rsidP="005D2E63">
            <w:pPr>
              <w:tabs>
                <w:tab w:val="left" w:pos="1701"/>
              </w:tabs>
              <w:rPr>
                <w:bCs/>
                <w:snapToGrid w:val="0"/>
                <w:sz w:val="22"/>
                <w:szCs w:val="22"/>
              </w:rPr>
            </w:pPr>
          </w:p>
          <w:p w14:paraId="373859D9" w14:textId="1A021535" w:rsidR="00625305" w:rsidRPr="00625305" w:rsidRDefault="00625305" w:rsidP="005D2E63">
            <w:pPr>
              <w:tabs>
                <w:tab w:val="left" w:pos="1701"/>
              </w:tabs>
              <w:rPr>
                <w:b/>
                <w:snapToGrid w:val="0"/>
                <w:sz w:val="22"/>
                <w:szCs w:val="22"/>
              </w:rPr>
            </w:pPr>
            <w:r w:rsidRPr="00625305">
              <w:rPr>
                <w:b/>
                <w:snapToGrid w:val="0"/>
                <w:sz w:val="22"/>
                <w:szCs w:val="22"/>
              </w:rPr>
              <w:t xml:space="preserve">Förslag till </w:t>
            </w:r>
            <w:r w:rsidR="006C683B">
              <w:rPr>
                <w:b/>
                <w:snapToGrid w:val="0"/>
                <w:sz w:val="22"/>
                <w:szCs w:val="22"/>
              </w:rPr>
              <w:t>regelförenkling (omnibus) gällande motorfordon</w:t>
            </w:r>
          </w:p>
          <w:p w14:paraId="1979294F" w14:textId="77777777" w:rsidR="00625305" w:rsidRDefault="00625305" w:rsidP="005D2E63">
            <w:pPr>
              <w:tabs>
                <w:tab w:val="left" w:pos="1701"/>
              </w:tabs>
              <w:rPr>
                <w:bCs/>
                <w:snapToGrid w:val="0"/>
                <w:sz w:val="22"/>
                <w:szCs w:val="22"/>
              </w:rPr>
            </w:pPr>
          </w:p>
          <w:p w14:paraId="25387C7B" w14:textId="090DE228" w:rsidR="00625305" w:rsidRDefault="00625305" w:rsidP="005D2E63">
            <w:pPr>
              <w:tabs>
                <w:tab w:val="left" w:pos="1701"/>
              </w:tabs>
              <w:rPr>
                <w:bCs/>
                <w:snapToGrid w:val="0"/>
                <w:sz w:val="22"/>
                <w:szCs w:val="22"/>
              </w:rPr>
            </w:pPr>
            <w:r>
              <w:rPr>
                <w:bCs/>
                <w:snapToGrid w:val="0"/>
                <w:sz w:val="22"/>
                <w:szCs w:val="22"/>
              </w:rPr>
              <w:lastRenderedPageBreak/>
              <w:t xml:space="preserve">Utskottet inledde subsidiaritetsprövningen av </w:t>
            </w:r>
            <w:proofErr w:type="gramStart"/>
            <w:r>
              <w:rPr>
                <w:bCs/>
                <w:snapToGrid w:val="0"/>
                <w:sz w:val="22"/>
                <w:szCs w:val="22"/>
              </w:rPr>
              <w:t>COM(</w:t>
            </w:r>
            <w:proofErr w:type="gramEnd"/>
            <w:r>
              <w:rPr>
                <w:bCs/>
                <w:snapToGrid w:val="0"/>
                <w:sz w:val="22"/>
                <w:szCs w:val="22"/>
              </w:rPr>
              <w:t xml:space="preserve">2025) </w:t>
            </w:r>
            <w:r w:rsidR="00B16284">
              <w:rPr>
                <w:bCs/>
                <w:snapToGrid w:val="0"/>
                <w:sz w:val="22"/>
                <w:szCs w:val="22"/>
              </w:rPr>
              <w:t>993</w:t>
            </w:r>
            <w:r>
              <w:rPr>
                <w:bCs/>
                <w:snapToGrid w:val="0"/>
                <w:sz w:val="22"/>
                <w:szCs w:val="22"/>
              </w:rPr>
              <w:t xml:space="preserve">. </w:t>
            </w:r>
          </w:p>
          <w:p w14:paraId="5A4702CD" w14:textId="77777777" w:rsidR="00625305" w:rsidRDefault="00625305" w:rsidP="005D2E63">
            <w:pPr>
              <w:tabs>
                <w:tab w:val="left" w:pos="1701"/>
              </w:tabs>
              <w:rPr>
                <w:bCs/>
                <w:snapToGrid w:val="0"/>
                <w:sz w:val="22"/>
                <w:szCs w:val="22"/>
              </w:rPr>
            </w:pPr>
          </w:p>
          <w:p w14:paraId="3E1867A2" w14:textId="2D13CB38" w:rsidR="00625305" w:rsidRDefault="00625305" w:rsidP="005D2E63">
            <w:pPr>
              <w:tabs>
                <w:tab w:val="left" w:pos="1701"/>
              </w:tabs>
              <w:rPr>
                <w:bCs/>
                <w:snapToGrid w:val="0"/>
                <w:sz w:val="22"/>
                <w:szCs w:val="22"/>
              </w:rPr>
            </w:pPr>
            <w:r>
              <w:rPr>
                <w:bCs/>
                <w:snapToGrid w:val="0"/>
                <w:sz w:val="22"/>
                <w:szCs w:val="22"/>
              </w:rPr>
              <w:t xml:space="preserve">Utskottet ansåg att förslaget inte strider mot subsidiaritetsprincipen. </w:t>
            </w:r>
          </w:p>
          <w:p w14:paraId="2C23F0C3" w14:textId="77777777" w:rsidR="00DC1D5E" w:rsidRDefault="00DC1D5E" w:rsidP="005D2E63">
            <w:pPr>
              <w:tabs>
                <w:tab w:val="left" w:pos="1701"/>
              </w:tabs>
              <w:rPr>
                <w:bCs/>
                <w:snapToGrid w:val="0"/>
                <w:sz w:val="22"/>
                <w:szCs w:val="22"/>
              </w:rPr>
            </w:pPr>
          </w:p>
          <w:p w14:paraId="78889E9F" w14:textId="61B61F35" w:rsidR="00DC1D5E" w:rsidRDefault="00DC1D5E" w:rsidP="005D2E63">
            <w:pPr>
              <w:tabs>
                <w:tab w:val="left" w:pos="1701"/>
              </w:tabs>
              <w:rPr>
                <w:bCs/>
                <w:snapToGrid w:val="0"/>
                <w:sz w:val="22"/>
                <w:szCs w:val="22"/>
              </w:rPr>
            </w:pPr>
            <w:r>
              <w:rPr>
                <w:bCs/>
                <w:snapToGrid w:val="0"/>
                <w:sz w:val="22"/>
                <w:szCs w:val="22"/>
              </w:rPr>
              <w:t xml:space="preserve">Denna paragraf förklarades omedelbart justerad. </w:t>
            </w:r>
          </w:p>
          <w:p w14:paraId="172E87CF" w14:textId="77777777" w:rsidR="00625305" w:rsidRDefault="00625305" w:rsidP="005D2E63">
            <w:pPr>
              <w:tabs>
                <w:tab w:val="left" w:pos="1701"/>
              </w:tabs>
              <w:rPr>
                <w:bCs/>
                <w:snapToGrid w:val="0"/>
                <w:sz w:val="22"/>
                <w:szCs w:val="22"/>
              </w:rPr>
            </w:pPr>
          </w:p>
          <w:p w14:paraId="40CA5025" w14:textId="1EA3F5AE" w:rsidR="00625305" w:rsidRPr="00625305" w:rsidRDefault="006C683B" w:rsidP="005D2E63">
            <w:pPr>
              <w:tabs>
                <w:tab w:val="left" w:pos="1701"/>
              </w:tabs>
              <w:rPr>
                <w:b/>
                <w:snapToGrid w:val="0"/>
                <w:sz w:val="22"/>
                <w:szCs w:val="22"/>
              </w:rPr>
            </w:pPr>
            <w:r>
              <w:rPr>
                <w:b/>
                <w:snapToGrid w:val="0"/>
                <w:sz w:val="22"/>
                <w:szCs w:val="22"/>
              </w:rPr>
              <w:t>Förslag till ändring av direktiv om hastighetsregulatorer</w:t>
            </w:r>
          </w:p>
          <w:p w14:paraId="029EE82F" w14:textId="77777777" w:rsidR="00625305" w:rsidRDefault="00625305" w:rsidP="005D2E63">
            <w:pPr>
              <w:tabs>
                <w:tab w:val="left" w:pos="1701"/>
              </w:tabs>
              <w:rPr>
                <w:bCs/>
                <w:snapToGrid w:val="0"/>
                <w:sz w:val="22"/>
                <w:szCs w:val="22"/>
              </w:rPr>
            </w:pPr>
          </w:p>
          <w:p w14:paraId="5757835A" w14:textId="2F777A68" w:rsidR="00625305" w:rsidRDefault="00625305" w:rsidP="005D2E63">
            <w:pPr>
              <w:tabs>
                <w:tab w:val="left" w:pos="1701"/>
              </w:tabs>
              <w:rPr>
                <w:bCs/>
                <w:snapToGrid w:val="0"/>
                <w:sz w:val="22"/>
                <w:szCs w:val="22"/>
              </w:rPr>
            </w:pPr>
            <w:r>
              <w:rPr>
                <w:bCs/>
                <w:snapToGrid w:val="0"/>
                <w:sz w:val="22"/>
                <w:szCs w:val="22"/>
              </w:rPr>
              <w:t xml:space="preserve">Utskottet inledde subsidiaritetsprövningen av </w:t>
            </w:r>
            <w:proofErr w:type="gramStart"/>
            <w:r>
              <w:rPr>
                <w:bCs/>
                <w:snapToGrid w:val="0"/>
                <w:sz w:val="22"/>
                <w:szCs w:val="22"/>
              </w:rPr>
              <w:t>COM(</w:t>
            </w:r>
            <w:proofErr w:type="gramEnd"/>
            <w:r>
              <w:rPr>
                <w:bCs/>
                <w:snapToGrid w:val="0"/>
                <w:sz w:val="22"/>
                <w:szCs w:val="22"/>
              </w:rPr>
              <w:t xml:space="preserve">2025) </w:t>
            </w:r>
            <w:r w:rsidR="00B16284">
              <w:rPr>
                <w:bCs/>
                <w:snapToGrid w:val="0"/>
                <w:sz w:val="22"/>
                <w:szCs w:val="22"/>
              </w:rPr>
              <w:t>999</w:t>
            </w:r>
            <w:r>
              <w:rPr>
                <w:bCs/>
                <w:snapToGrid w:val="0"/>
                <w:sz w:val="22"/>
                <w:szCs w:val="22"/>
              </w:rPr>
              <w:t xml:space="preserve">. </w:t>
            </w:r>
          </w:p>
          <w:p w14:paraId="0B13C480" w14:textId="77777777" w:rsidR="00625305" w:rsidRDefault="00625305" w:rsidP="005D2E63">
            <w:pPr>
              <w:tabs>
                <w:tab w:val="left" w:pos="1701"/>
              </w:tabs>
              <w:rPr>
                <w:bCs/>
                <w:snapToGrid w:val="0"/>
                <w:sz w:val="22"/>
                <w:szCs w:val="22"/>
              </w:rPr>
            </w:pPr>
          </w:p>
          <w:p w14:paraId="38DE788D" w14:textId="0AB73BCF" w:rsidR="00625305" w:rsidRDefault="00625305" w:rsidP="005D2E63">
            <w:pPr>
              <w:tabs>
                <w:tab w:val="left" w:pos="1701"/>
              </w:tabs>
              <w:rPr>
                <w:bCs/>
                <w:snapToGrid w:val="0"/>
                <w:sz w:val="22"/>
                <w:szCs w:val="22"/>
              </w:rPr>
            </w:pPr>
            <w:r>
              <w:rPr>
                <w:bCs/>
                <w:snapToGrid w:val="0"/>
                <w:sz w:val="22"/>
                <w:szCs w:val="22"/>
              </w:rPr>
              <w:t xml:space="preserve">Utskottet ansåg att förslaget inte strider mot subsidiaritetsprincipen. </w:t>
            </w:r>
          </w:p>
          <w:p w14:paraId="66BBA052" w14:textId="77777777" w:rsidR="00DC1D5E" w:rsidRDefault="00DC1D5E" w:rsidP="005D2E63">
            <w:pPr>
              <w:tabs>
                <w:tab w:val="left" w:pos="1701"/>
              </w:tabs>
              <w:rPr>
                <w:bCs/>
                <w:snapToGrid w:val="0"/>
                <w:sz w:val="22"/>
                <w:szCs w:val="22"/>
              </w:rPr>
            </w:pPr>
          </w:p>
          <w:p w14:paraId="416CD52C" w14:textId="33F52419" w:rsidR="00DC1D5E" w:rsidRDefault="00DC1D5E" w:rsidP="005D2E63">
            <w:pPr>
              <w:tabs>
                <w:tab w:val="left" w:pos="1701"/>
              </w:tabs>
              <w:rPr>
                <w:bCs/>
                <w:snapToGrid w:val="0"/>
                <w:sz w:val="22"/>
                <w:szCs w:val="22"/>
              </w:rPr>
            </w:pPr>
            <w:r>
              <w:rPr>
                <w:bCs/>
                <w:snapToGrid w:val="0"/>
                <w:sz w:val="22"/>
                <w:szCs w:val="22"/>
              </w:rPr>
              <w:t xml:space="preserve">Denna paragraf förklarades omedelbart justerad. </w:t>
            </w:r>
          </w:p>
          <w:p w14:paraId="593D07CC" w14:textId="77777777" w:rsidR="00B16284" w:rsidRDefault="00B16284" w:rsidP="005D2E63">
            <w:pPr>
              <w:tabs>
                <w:tab w:val="left" w:pos="1701"/>
              </w:tabs>
              <w:rPr>
                <w:bCs/>
                <w:snapToGrid w:val="0"/>
                <w:sz w:val="22"/>
                <w:szCs w:val="22"/>
              </w:rPr>
            </w:pPr>
          </w:p>
          <w:p w14:paraId="44B4F107" w14:textId="0690771E" w:rsidR="00B16284" w:rsidRPr="00B16284" w:rsidRDefault="00B16284" w:rsidP="005D2E63">
            <w:pPr>
              <w:tabs>
                <w:tab w:val="left" w:pos="1701"/>
              </w:tabs>
              <w:rPr>
                <w:b/>
                <w:snapToGrid w:val="0"/>
                <w:sz w:val="22"/>
                <w:szCs w:val="22"/>
              </w:rPr>
            </w:pPr>
            <w:r w:rsidRPr="00B16284">
              <w:rPr>
                <w:b/>
                <w:snapToGrid w:val="0"/>
                <w:sz w:val="22"/>
                <w:szCs w:val="22"/>
              </w:rPr>
              <w:t>Överlämnande av motionsyrkande</w:t>
            </w:r>
          </w:p>
          <w:p w14:paraId="4AB4878F" w14:textId="77777777" w:rsidR="00B16284" w:rsidRDefault="00B16284" w:rsidP="005D2E63">
            <w:pPr>
              <w:tabs>
                <w:tab w:val="left" w:pos="1701"/>
              </w:tabs>
              <w:rPr>
                <w:bCs/>
                <w:snapToGrid w:val="0"/>
                <w:sz w:val="22"/>
                <w:szCs w:val="22"/>
              </w:rPr>
            </w:pPr>
          </w:p>
          <w:p w14:paraId="365B1801" w14:textId="74616EEE" w:rsidR="00B16284" w:rsidRDefault="00B16284" w:rsidP="005D2E63">
            <w:pPr>
              <w:tabs>
                <w:tab w:val="left" w:pos="1701"/>
              </w:tabs>
              <w:rPr>
                <w:bCs/>
                <w:snapToGrid w:val="0"/>
                <w:sz w:val="22"/>
                <w:szCs w:val="22"/>
              </w:rPr>
            </w:pPr>
            <w:r>
              <w:rPr>
                <w:bCs/>
                <w:snapToGrid w:val="0"/>
                <w:sz w:val="22"/>
                <w:szCs w:val="22"/>
              </w:rPr>
              <w:t xml:space="preserve">Utskottet överlämnande motion 2025/26:3185 av Elisabeth </w:t>
            </w:r>
            <w:proofErr w:type="spellStart"/>
            <w:r>
              <w:rPr>
                <w:bCs/>
                <w:snapToGrid w:val="0"/>
                <w:sz w:val="22"/>
                <w:szCs w:val="22"/>
              </w:rPr>
              <w:t>Thand</w:t>
            </w:r>
            <w:proofErr w:type="spellEnd"/>
            <w:r>
              <w:rPr>
                <w:bCs/>
                <w:snapToGrid w:val="0"/>
                <w:sz w:val="22"/>
                <w:szCs w:val="22"/>
              </w:rPr>
              <w:t xml:space="preserve"> Ringqvist </w:t>
            </w:r>
            <w:proofErr w:type="gramStart"/>
            <w:r>
              <w:rPr>
                <w:bCs/>
                <w:snapToGrid w:val="0"/>
                <w:sz w:val="22"/>
                <w:szCs w:val="22"/>
              </w:rPr>
              <w:t>m.fl.</w:t>
            </w:r>
            <w:proofErr w:type="gramEnd"/>
            <w:r>
              <w:rPr>
                <w:bCs/>
                <w:snapToGrid w:val="0"/>
                <w:sz w:val="22"/>
                <w:szCs w:val="22"/>
              </w:rPr>
              <w:t xml:space="preserve"> (C) yrkande 36 till näringsutskottet under förutsättning a</w:t>
            </w:r>
            <w:r w:rsidR="009C62AB">
              <w:rPr>
                <w:bCs/>
                <w:snapToGrid w:val="0"/>
                <w:sz w:val="22"/>
                <w:szCs w:val="22"/>
              </w:rPr>
              <w:t>tt det utskottet</w:t>
            </w:r>
            <w:r>
              <w:rPr>
                <w:bCs/>
                <w:snapToGrid w:val="0"/>
                <w:sz w:val="22"/>
                <w:szCs w:val="22"/>
              </w:rPr>
              <w:t xml:space="preserve"> tar emot motionsyrkandet. </w:t>
            </w:r>
          </w:p>
          <w:p w14:paraId="78F9E4AB" w14:textId="77777777" w:rsidR="00DC1D5E" w:rsidRDefault="00DC1D5E" w:rsidP="005D2E63">
            <w:pPr>
              <w:tabs>
                <w:tab w:val="left" w:pos="1701"/>
              </w:tabs>
              <w:rPr>
                <w:bCs/>
                <w:snapToGrid w:val="0"/>
                <w:sz w:val="22"/>
                <w:szCs w:val="22"/>
              </w:rPr>
            </w:pPr>
          </w:p>
          <w:p w14:paraId="46BA64BC" w14:textId="795C88DB" w:rsidR="00DC1D5E" w:rsidRDefault="00DC1D5E" w:rsidP="005D2E63">
            <w:pPr>
              <w:tabs>
                <w:tab w:val="left" w:pos="1701"/>
              </w:tabs>
              <w:rPr>
                <w:bCs/>
                <w:snapToGrid w:val="0"/>
                <w:sz w:val="22"/>
                <w:szCs w:val="22"/>
              </w:rPr>
            </w:pPr>
            <w:r>
              <w:rPr>
                <w:bCs/>
                <w:snapToGrid w:val="0"/>
                <w:sz w:val="22"/>
                <w:szCs w:val="22"/>
              </w:rPr>
              <w:t xml:space="preserve">Denna paragraf förklarades omedelbart justerad. </w:t>
            </w:r>
          </w:p>
          <w:p w14:paraId="7790C954" w14:textId="77777777" w:rsidR="00625305" w:rsidRDefault="00625305" w:rsidP="005D2E63">
            <w:pPr>
              <w:tabs>
                <w:tab w:val="left" w:pos="1701"/>
              </w:tabs>
              <w:rPr>
                <w:bCs/>
                <w:snapToGrid w:val="0"/>
                <w:sz w:val="22"/>
                <w:szCs w:val="22"/>
              </w:rPr>
            </w:pPr>
          </w:p>
          <w:p w14:paraId="7AC51F48" w14:textId="3CC39B57" w:rsidR="00625305" w:rsidRPr="00625305" w:rsidRDefault="00B16284" w:rsidP="005D2E63">
            <w:pPr>
              <w:tabs>
                <w:tab w:val="left" w:pos="1701"/>
              </w:tabs>
              <w:rPr>
                <w:b/>
                <w:snapToGrid w:val="0"/>
                <w:sz w:val="22"/>
                <w:szCs w:val="22"/>
              </w:rPr>
            </w:pPr>
            <w:r>
              <w:rPr>
                <w:b/>
                <w:snapToGrid w:val="0"/>
                <w:sz w:val="22"/>
                <w:szCs w:val="22"/>
              </w:rPr>
              <w:t>Inkomna skrivelser</w:t>
            </w:r>
          </w:p>
          <w:p w14:paraId="71A5BA19" w14:textId="77777777" w:rsidR="00625305" w:rsidRDefault="00625305" w:rsidP="005D2E63">
            <w:pPr>
              <w:tabs>
                <w:tab w:val="left" w:pos="1701"/>
              </w:tabs>
              <w:rPr>
                <w:bCs/>
                <w:snapToGrid w:val="0"/>
                <w:sz w:val="22"/>
                <w:szCs w:val="22"/>
              </w:rPr>
            </w:pPr>
          </w:p>
          <w:p w14:paraId="45492E1A" w14:textId="34C77101" w:rsidR="00625305" w:rsidRDefault="00B16284" w:rsidP="005D2E63">
            <w:pPr>
              <w:tabs>
                <w:tab w:val="left" w:pos="1701"/>
              </w:tabs>
              <w:rPr>
                <w:bCs/>
                <w:snapToGrid w:val="0"/>
                <w:sz w:val="22"/>
                <w:szCs w:val="22"/>
              </w:rPr>
            </w:pPr>
            <w:r>
              <w:rPr>
                <w:bCs/>
                <w:snapToGrid w:val="0"/>
                <w:sz w:val="22"/>
                <w:szCs w:val="22"/>
              </w:rPr>
              <w:t xml:space="preserve">Två inkomna skrivelser </w:t>
            </w:r>
            <w:r w:rsidR="00625305">
              <w:rPr>
                <w:bCs/>
                <w:snapToGrid w:val="0"/>
                <w:sz w:val="22"/>
                <w:szCs w:val="22"/>
              </w:rPr>
              <w:t xml:space="preserve">anmäldes (dnr </w:t>
            </w:r>
            <w:proofErr w:type="gramStart"/>
            <w:r>
              <w:rPr>
                <w:bCs/>
                <w:snapToGrid w:val="0"/>
                <w:sz w:val="22"/>
                <w:szCs w:val="22"/>
              </w:rPr>
              <w:t>1046-2025</w:t>
            </w:r>
            <w:proofErr w:type="gramEnd"/>
            <w:r>
              <w:rPr>
                <w:bCs/>
                <w:snapToGrid w:val="0"/>
                <w:sz w:val="22"/>
                <w:szCs w:val="22"/>
              </w:rPr>
              <w:t xml:space="preserve">/26 och </w:t>
            </w:r>
            <w:proofErr w:type="gramStart"/>
            <w:r w:rsidR="00625305">
              <w:rPr>
                <w:bCs/>
                <w:snapToGrid w:val="0"/>
                <w:sz w:val="22"/>
                <w:szCs w:val="22"/>
              </w:rPr>
              <w:t>1210-2025</w:t>
            </w:r>
            <w:proofErr w:type="gramEnd"/>
            <w:r w:rsidR="00625305">
              <w:rPr>
                <w:bCs/>
                <w:snapToGrid w:val="0"/>
                <w:sz w:val="22"/>
                <w:szCs w:val="22"/>
              </w:rPr>
              <w:t xml:space="preserve">/26). </w:t>
            </w:r>
          </w:p>
          <w:p w14:paraId="6379877C" w14:textId="77777777" w:rsidR="00DC1D5E" w:rsidRDefault="00DC1D5E" w:rsidP="005D2E63">
            <w:pPr>
              <w:tabs>
                <w:tab w:val="left" w:pos="1701"/>
              </w:tabs>
              <w:rPr>
                <w:bCs/>
                <w:snapToGrid w:val="0"/>
                <w:sz w:val="22"/>
                <w:szCs w:val="22"/>
              </w:rPr>
            </w:pPr>
          </w:p>
          <w:p w14:paraId="31451A14" w14:textId="506531C2" w:rsidR="00DC1D5E" w:rsidRDefault="00DC1D5E" w:rsidP="005D2E63">
            <w:pPr>
              <w:tabs>
                <w:tab w:val="left" w:pos="1701"/>
              </w:tabs>
              <w:rPr>
                <w:b/>
                <w:snapToGrid w:val="0"/>
                <w:sz w:val="22"/>
                <w:szCs w:val="22"/>
              </w:rPr>
            </w:pPr>
            <w:r w:rsidRPr="00DC1D5E">
              <w:rPr>
                <w:b/>
                <w:snapToGrid w:val="0"/>
                <w:sz w:val="22"/>
                <w:szCs w:val="22"/>
              </w:rPr>
              <w:t>Övriga frågor</w:t>
            </w:r>
          </w:p>
          <w:p w14:paraId="2BAA773C" w14:textId="77777777" w:rsidR="00DC1D5E" w:rsidRDefault="00DC1D5E" w:rsidP="005D2E63">
            <w:pPr>
              <w:tabs>
                <w:tab w:val="left" w:pos="1701"/>
              </w:tabs>
              <w:rPr>
                <w:b/>
                <w:snapToGrid w:val="0"/>
                <w:sz w:val="22"/>
                <w:szCs w:val="22"/>
              </w:rPr>
            </w:pPr>
          </w:p>
          <w:p w14:paraId="1A99F56F" w14:textId="4D9986D0" w:rsidR="00DC1D5E" w:rsidRPr="0065232F" w:rsidRDefault="0065232F" w:rsidP="005D2E63">
            <w:pPr>
              <w:tabs>
                <w:tab w:val="left" w:pos="1701"/>
              </w:tabs>
              <w:rPr>
                <w:bCs/>
                <w:snapToGrid w:val="0"/>
                <w:sz w:val="22"/>
                <w:szCs w:val="22"/>
              </w:rPr>
            </w:pPr>
            <w:r>
              <w:rPr>
                <w:bCs/>
                <w:snapToGrid w:val="0"/>
                <w:sz w:val="22"/>
                <w:szCs w:val="22"/>
              </w:rPr>
              <w:t xml:space="preserve">Anmäldes till protokollet att ledamöter från utskottet deltog i </w:t>
            </w:r>
            <w:r w:rsidR="0064215C">
              <w:rPr>
                <w:bCs/>
                <w:snapToGrid w:val="0"/>
                <w:sz w:val="22"/>
                <w:szCs w:val="22"/>
              </w:rPr>
              <w:t xml:space="preserve">ett högnivåmöte om Ukraina på Regeringskansliet den 17 februari 2026. </w:t>
            </w:r>
          </w:p>
          <w:p w14:paraId="4772708E" w14:textId="77777777" w:rsidR="00625305" w:rsidRDefault="00625305" w:rsidP="005D2E63">
            <w:pPr>
              <w:tabs>
                <w:tab w:val="left" w:pos="1701"/>
              </w:tabs>
              <w:rPr>
                <w:bCs/>
                <w:snapToGrid w:val="0"/>
                <w:sz w:val="22"/>
                <w:szCs w:val="22"/>
              </w:rPr>
            </w:pPr>
          </w:p>
          <w:p w14:paraId="2DD909ED" w14:textId="2E3EF79B" w:rsidR="00625305" w:rsidRPr="00B16284" w:rsidRDefault="00B16284" w:rsidP="005D2E63">
            <w:pPr>
              <w:tabs>
                <w:tab w:val="left" w:pos="1701"/>
              </w:tabs>
              <w:rPr>
                <w:b/>
                <w:snapToGrid w:val="0"/>
                <w:sz w:val="22"/>
                <w:szCs w:val="22"/>
              </w:rPr>
            </w:pPr>
            <w:r w:rsidRPr="00B16284">
              <w:rPr>
                <w:b/>
                <w:snapToGrid w:val="0"/>
                <w:sz w:val="22"/>
                <w:szCs w:val="22"/>
              </w:rPr>
              <w:t>Nästa sammanträde</w:t>
            </w:r>
          </w:p>
          <w:p w14:paraId="66277F87" w14:textId="77777777" w:rsidR="00B16284" w:rsidRDefault="00B16284" w:rsidP="005D2E63">
            <w:pPr>
              <w:tabs>
                <w:tab w:val="left" w:pos="1701"/>
              </w:tabs>
              <w:rPr>
                <w:bCs/>
                <w:snapToGrid w:val="0"/>
                <w:sz w:val="22"/>
                <w:szCs w:val="22"/>
              </w:rPr>
            </w:pPr>
          </w:p>
          <w:p w14:paraId="00DC0927" w14:textId="1242C717" w:rsidR="00B16284" w:rsidRDefault="00B16284" w:rsidP="005D2E63">
            <w:pPr>
              <w:tabs>
                <w:tab w:val="left" w:pos="1701"/>
              </w:tabs>
              <w:rPr>
                <w:bCs/>
                <w:snapToGrid w:val="0"/>
                <w:sz w:val="22"/>
                <w:szCs w:val="22"/>
              </w:rPr>
            </w:pPr>
            <w:r>
              <w:rPr>
                <w:bCs/>
                <w:snapToGrid w:val="0"/>
                <w:sz w:val="22"/>
                <w:szCs w:val="22"/>
              </w:rPr>
              <w:t xml:space="preserve">Nästa sammanträde äger rum </w:t>
            </w:r>
            <w:r w:rsidR="0025063C">
              <w:rPr>
                <w:bCs/>
                <w:snapToGrid w:val="0"/>
                <w:sz w:val="22"/>
                <w:szCs w:val="22"/>
              </w:rPr>
              <w:t xml:space="preserve">den 3 mars </w:t>
            </w:r>
            <w:r>
              <w:rPr>
                <w:bCs/>
                <w:snapToGrid w:val="0"/>
                <w:sz w:val="22"/>
                <w:szCs w:val="22"/>
              </w:rPr>
              <w:t xml:space="preserve">2026 kl. </w:t>
            </w:r>
            <w:r w:rsidR="0025063C">
              <w:rPr>
                <w:bCs/>
                <w:snapToGrid w:val="0"/>
                <w:sz w:val="22"/>
                <w:szCs w:val="22"/>
              </w:rPr>
              <w:t xml:space="preserve">11.00. </w:t>
            </w:r>
          </w:p>
          <w:p w14:paraId="635939B1" w14:textId="14831735" w:rsidR="002B3A62" w:rsidRPr="006B3867" w:rsidRDefault="002B3A62" w:rsidP="005D2E63">
            <w:pPr>
              <w:tabs>
                <w:tab w:val="left" w:pos="1701"/>
              </w:tabs>
              <w:rPr>
                <w:bCs/>
                <w:snapToGrid w:val="0"/>
                <w:sz w:val="22"/>
                <w:szCs w:val="22"/>
              </w:rPr>
            </w:pPr>
          </w:p>
        </w:tc>
      </w:tr>
      <w:tr w:rsidR="00A635C1" w:rsidRPr="00B40F4D" w14:paraId="28F4BC75" w14:textId="77777777" w:rsidTr="0064215C">
        <w:trPr>
          <w:gridBefore w:val="2"/>
          <w:wBefore w:w="2197" w:type="dxa"/>
        </w:trPr>
        <w:tc>
          <w:tcPr>
            <w:tcW w:w="567" w:type="dxa"/>
          </w:tcPr>
          <w:p w14:paraId="790CA819" w14:textId="55E55769" w:rsidR="00A635C1" w:rsidRDefault="00A635C1" w:rsidP="00C5706E">
            <w:pPr>
              <w:tabs>
                <w:tab w:val="left" w:pos="1701"/>
              </w:tabs>
              <w:rPr>
                <w:b/>
                <w:snapToGrid w:val="0"/>
                <w:sz w:val="22"/>
                <w:szCs w:val="22"/>
              </w:rPr>
            </w:pPr>
          </w:p>
        </w:tc>
        <w:tc>
          <w:tcPr>
            <w:tcW w:w="6946" w:type="dxa"/>
            <w:gridSpan w:val="20"/>
          </w:tcPr>
          <w:p w14:paraId="7599D106" w14:textId="37D4E138" w:rsidR="00A635C1" w:rsidRPr="0064215C" w:rsidRDefault="0064215C" w:rsidP="00931E92">
            <w:pPr>
              <w:tabs>
                <w:tab w:val="left" w:pos="1701"/>
              </w:tabs>
              <w:rPr>
                <w:bCs/>
                <w:snapToGrid w:val="0"/>
                <w:sz w:val="22"/>
                <w:szCs w:val="22"/>
              </w:rPr>
            </w:pPr>
            <w:r>
              <w:rPr>
                <w:bCs/>
                <w:snapToGrid w:val="0"/>
                <w:sz w:val="22"/>
                <w:szCs w:val="22"/>
              </w:rPr>
              <w:t>Vid protokollet</w:t>
            </w:r>
          </w:p>
        </w:tc>
      </w:tr>
      <w:tr w:rsidR="00A635C1" w:rsidRPr="00B40F4D" w14:paraId="7648BBBA" w14:textId="77777777" w:rsidTr="0064215C">
        <w:trPr>
          <w:gridBefore w:val="2"/>
          <w:wBefore w:w="2197" w:type="dxa"/>
        </w:trPr>
        <w:tc>
          <w:tcPr>
            <w:tcW w:w="567" w:type="dxa"/>
          </w:tcPr>
          <w:p w14:paraId="23CB2F6D" w14:textId="3E3D6F58" w:rsidR="00A635C1" w:rsidRDefault="00A635C1" w:rsidP="00C5706E">
            <w:pPr>
              <w:tabs>
                <w:tab w:val="left" w:pos="1701"/>
              </w:tabs>
              <w:rPr>
                <w:b/>
                <w:snapToGrid w:val="0"/>
                <w:sz w:val="22"/>
                <w:szCs w:val="22"/>
              </w:rPr>
            </w:pPr>
          </w:p>
        </w:tc>
        <w:tc>
          <w:tcPr>
            <w:tcW w:w="6946" w:type="dxa"/>
            <w:gridSpan w:val="20"/>
          </w:tcPr>
          <w:p w14:paraId="44E73E2A" w14:textId="77777777" w:rsidR="00A635C1" w:rsidRDefault="00A635C1" w:rsidP="00931E92">
            <w:pPr>
              <w:tabs>
                <w:tab w:val="left" w:pos="1701"/>
              </w:tabs>
              <w:rPr>
                <w:b/>
                <w:snapToGrid w:val="0"/>
                <w:sz w:val="22"/>
                <w:szCs w:val="22"/>
              </w:rPr>
            </w:pPr>
          </w:p>
        </w:tc>
      </w:tr>
      <w:tr w:rsidR="00D5250E" w:rsidRPr="00B40F4D" w14:paraId="179CF623" w14:textId="77777777" w:rsidTr="0064215C">
        <w:trPr>
          <w:gridBefore w:val="2"/>
          <w:gridAfter w:val="2"/>
          <w:wBefore w:w="2197" w:type="dxa"/>
          <w:wAfter w:w="357" w:type="dxa"/>
        </w:trPr>
        <w:tc>
          <w:tcPr>
            <w:tcW w:w="7156" w:type="dxa"/>
            <w:gridSpan w:val="19"/>
          </w:tcPr>
          <w:p w14:paraId="06B8F376" w14:textId="77777777" w:rsidR="00D5250E" w:rsidRPr="00B40F4D" w:rsidRDefault="00D5250E" w:rsidP="00D5250E">
            <w:pPr>
              <w:tabs>
                <w:tab w:val="left" w:pos="1701"/>
              </w:tabs>
              <w:rPr>
                <w:sz w:val="22"/>
                <w:szCs w:val="22"/>
              </w:rPr>
            </w:pPr>
          </w:p>
          <w:p w14:paraId="0060A65A" w14:textId="77777777" w:rsidR="00D5250E" w:rsidRDefault="00D5250E" w:rsidP="00D5250E">
            <w:pPr>
              <w:tabs>
                <w:tab w:val="left" w:pos="1701"/>
              </w:tabs>
              <w:rPr>
                <w:sz w:val="22"/>
                <w:szCs w:val="22"/>
              </w:rPr>
            </w:pPr>
            <w:r w:rsidRPr="00B40F4D">
              <w:rPr>
                <w:sz w:val="22"/>
                <w:szCs w:val="22"/>
              </w:rPr>
              <w:t>Vid protokollet</w:t>
            </w:r>
          </w:p>
          <w:p w14:paraId="25838F48" w14:textId="77777777" w:rsidR="00B16284" w:rsidRDefault="00B16284" w:rsidP="00D5250E">
            <w:pPr>
              <w:tabs>
                <w:tab w:val="left" w:pos="1701"/>
              </w:tabs>
              <w:rPr>
                <w:sz w:val="22"/>
                <w:szCs w:val="22"/>
              </w:rPr>
            </w:pPr>
          </w:p>
          <w:p w14:paraId="38EDFC6D" w14:textId="77777777" w:rsidR="00B16284" w:rsidRDefault="00B16284" w:rsidP="00D5250E">
            <w:pPr>
              <w:tabs>
                <w:tab w:val="left" w:pos="1701"/>
              </w:tabs>
              <w:rPr>
                <w:sz w:val="22"/>
                <w:szCs w:val="22"/>
              </w:rPr>
            </w:pP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229F70D3" w:rsidR="00D5250E"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25063C">
              <w:rPr>
                <w:sz w:val="22"/>
                <w:szCs w:val="22"/>
              </w:rPr>
              <w:t>3</w:t>
            </w:r>
            <w:r w:rsidR="00931E92">
              <w:rPr>
                <w:sz w:val="22"/>
                <w:szCs w:val="22"/>
              </w:rPr>
              <w:t xml:space="preserve"> </w:t>
            </w:r>
            <w:r w:rsidR="00B16284">
              <w:rPr>
                <w:sz w:val="22"/>
                <w:szCs w:val="22"/>
              </w:rPr>
              <w:t>mars 2026</w:t>
            </w:r>
          </w:p>
          <w:p w14:paraId="3BCB69D8" w14:textId="77777777" w:rsidR="00B16284" w:rsidRDefault="00B16284" w:rsidP="00D5250E">
            <w:pPr>
              <w:tabs>
                <w:tab w:val="left" w:pos="1701"/>
              </w:tabs>
              <w:rPr>
                <w:sz w:val="22"/>
                <w:szCs w:val="22"/>
              </w:rPr>
            </w:pPr>
          </w:p>
          <w:p w14:paraId="2510C865" w14:textId="77777777" w:rsidR="00B16284" w:rsidRDefault="00B16284" w:rsidP="00D5250E">
            <w:pPr>
              <w:tabs>
                <w:tab w:val="left" w:pos="1701"/>
              </w:tabs>
              <w:rPr>
                <w:sz w:val="22"/>
                <w:szCs w:val="22"/>
              </w:rPr>
            </w:pPr>
          </w:p>
          <w:p w14:paraId="4C6A020D" w14:textId="77777777" w:rsidR="00B16284" w:rsidRDefault="00B16284" w:rsidP="00D5250E">
            <w:pPr>
              <w:tabs>
                <w:tab w:val="left" w:pos="1701"/>
              </w:tabs>
              <w:rPr>
                <w:sz w:val="22"/>
                <w:szCs w:val="22"/>
              </w:rPr>
            </w:pPr>
          </w:p>
          <w:p w14:paraId="6257D5CB" w14:textId="77777777" w:rsidR="00B16284" w:rsidRDefault="00B16284" w:rsidP="00D5250E">
            <w:pPr>
              <w:tabs>
                <w:tab w:val="left" w:pos="1701"/>
              </w:tabs>
              <w:rPr>
                <w:sz w:val="22"/>
                <w:szCs w:val="22"/>
              </w:rPr>
            </w:pPr>
          </w:p>
          <w:p w14:paraId="6324F992" w14:textId="6B3F5B74" w:rsidR="00B16284" w:rsidRPr="00B40F4D" w:rsidRDefault="00B16284" w:rsidP="00D5250E">
            <w:pPr>
              <w:tabs>
                <w:tab w:val="left" w:pos="1701"/>
              </w:tabs>
              <w:rPr>
                <w:sz w:val="22"/>
                <w:szCs w:val="22"/>
              </w:rPr>
            </w:pPr>
            <w:r>
              <w:rPr>
                <w:sz w:val="22"/>
                <w:szCs w:val="22"/>
              </w:rPr>
              <w:t>Ulrika Heie</w:t>
            </w:r>
          </w:p>
          <w:p w14:paraId="124FB904" w14:textId="77777777" w:rsidR="00D5250E" w:rsidRPr="00B40F4D" w:rsidRDefault="00D5250E" w:rsidP="00D5250E">
            <w:pPr>
              <w:tabs>
                <w:tab w:val="left" w:pos="1701"/>
              </w:tabs>
              <w:rPr>
                <w:sz w:val="22"/>
                <w:szCs w:val="22"/>
              </w:rPr>
            </w:pPr>
          </w:p>
          <w:p w14:paraId="177999E9" w14:textId="77777777" w:rsidR="00D5250E" w:rsidRDefault="00D5250E" w:rsidP="00157E3A">
            <w:pPr>
              <w:tabs>
                <w:tab w:val="left" w:pos="1701"/>
              </w:tabs>
              <w:rPr>
                <w:b/>
                <w:sz w:val="22"/>
                <w:szCs w:val="22"/>
              </w:rPr>
            </w:pPr>
          </w:p>
          <w:p w14:paraId="44E00CF8" w14:textId="77777777" w:rsidR="002A6C2D" w:rsidRPr="00B40F4D" w:rsidRDefault="002A6C2D"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3D1B93ED" w14:textId="77777777" w:rsidR="00A10EBF" w:rsidRDefault="00A10EBF" w:rsidP="00157E3A">
            <w:pPr>
              <w:tabs>
                <w:tab w:val="left" w:pos="1701"/>
              </w:tabs>
              <w:rPr>
                <w:sz w:val="22"/>
                <w:szCs w:val="22"/>
              </w:rPr>
            </w:pPr>
          </w:p>
          <w:p w14:paraId="2C7BDFD6" w14:textId="77777777" w:rsidR="00CC5966" w:rsidRDefault="00CC5966" w:rsidP="00157E3A">
            <w:pPr>
              <w:tabs>
                <w:tab w:val="left" w:pos="1701"/>
              </w:tabs>
              <w:rPr>
                <w:sz w:val="22"/>
                <w:szCs w:val="22"/>
              </w:rPr>
            </w:pPr>
          </w:p>
          <w:p w14:paraId="67BEA3C0" w14:textId="0F470BAC" w:rsidR="00CC5966" w:rsidRPr="00B40F4D" w:rsidRDefault="00CC5966" w:rsidP="00157E3A">
            <w:pPr>
              <w:tabs>
                <w:tab w:val="left" w:pos="1701"/>
              </w:tabs>
              <w:rPr>
                <w:sz w:val="22"/>
                <w:szCs w:val="22"/>
              </w:rPr>
            </w:pPr>
          </w:p>
        </w:tc>
      </w:tr>
      <w:tr w:rsidR="00136BAF" w:rsidRPr="00B40F4D" w14:paraId="0E4943FB" w14:textId="77777777" w:rsidTr="006421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38" w:type="dxa"/>
        </w:trPr>
        <w:tc>
          <w:tcPr>
            <w:tcW w:w="3969" w:type="dxa"/>
            <w:gridSpan w:val="4"/>
            <w:tcBorders>
              <w:top w:val="nil"/>
              <w:left w:val="nil"/>
              <w:bottom w:val="nil"/>
              <w:right w:val="nil"/>
            </w:tcBorders>
          </w:tcPr>
          <w:p w14:paraId="291CDA16" w14:textId="4FBE4931" w:rsidR="00136BAF" w:rsidRPr="00B40F4D" w:rsidRDefault="0064215C" w:rsidP="002B7AED">
            <w:pPr>
              <w:tabs>
                <w:tab w:val="left" w:pos="1701"/>
              </w:tabs>
              <w:rPr>
                <w:sz w:val="22"/>
                <w:szCs w:val="22"/>
              </w:rPr>
            </w:pPr>
            <w:r>
              <w:rPr>
                <w:sz w:val="22"/>
                <w:szCs w:val="22"/>
              </w:rPr>
              <w:lastRenderedPageBreak/>
              <w:t xml:space="preserve">                     T</w:t>
            </w:r>
            <w:r w:rsidR="00724D4E">
              <w:rPr>
                <w:sz w:val="22"/>
                <w:szCs w:val="22"/>
              </w:rPr>
              <w:t>RAFIK</w:t>
            </w:r>
            <w:r w:rsidR="00136BAF" w:rsidRPr="00B40F4D">
              <w:rPr>
                <w:sz w:val="22"/>
                <w:szCs w:val="22"/>
              </w:rPr>
              <w:t>UTSKOTTET</w:t>
            </w:r>
          </w:p>
        </w:tc>
        <w:tc>
          <w:tcPr>
            <w:tcW w:w="3260" w:type="dxa"/>
            <w:gridSpan w:val="10"/>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7862A285" w14:textId="36F0E645" w:rsidR="00724D4E" w:rsidRDefault="00136BAF" w:rsidP="002B7AED">
            <w:pPr>
              <w:tabs>
                <w:tab w:val="left" w:pos="1701"/>
              </w:tabs>
              <w:rPr>
                <w:b/>
                <w:sz w:val="22"/>
                <w:szCs w:val="22"/>
              </w:rPr>
            </w:pPr>
            <w:r w:rsidRPr="00B40F4D">
              <w:rPr>
                <w:b/>
                <w:sz w:val="22"/>
                <w:szCs w:val="22"/>
              </w:rPr>
              <w:t xml:space="preserve">Bilaga </w:t>
            </w:r>
            <w:r w:rsidR="00B636F1">
              <w:rPr>
                <w:b/>
                <w:sz w:val="22"/>
                <w:szCs w:val="22"/>
              </w:rPr>
              <w:t>1</w:t>
            </w:r>
          </w:p>
          <w:p w14:paraId="0C82BAE9" w14:textId="726FD04C"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D63025">
              <w:rPr>
                <w:sz w:val="22"/>
                <w:szCs w:val="22"/>
              </w:rPr>
              <w:t>5</w:t>
            </w:r>
            <w:r w:rsidR="00136BAF" w:rsidRPr="00B40F4D">
              <w:rPr>
                <w:sz w:val="22"/>
                <w:szCs w:val="22"/>
              </w:rPr>
              <w:t>/2</w:t>
            </w:r>
            <w:r w:rsidR="00D63025">
              <w:rPr>
                <w:sz w:val="22"/>
                <w:szCs w:val="22"/>
              </w:rPr>
              <w:t>6</w:t>
            </w:r>
            <w:r w:rsidR="00136BAF" w:rsidRPr="00B40F4D">
              <w:rPr>
                <w:sz w:val="22"/>
                <w:szCs w:val="22"/>
              </w:rPr>
              <w:t>:</w:t>
            </w:r>
            <w:r w:rsidR="00625305">
              <w:rPr>
                <w:sz w:val="22"/>
                <w:szCs w:val="22"/>
              </w:rPr>
              <w:t>14</w:t>
            </w:r>
          </w:p>
        </w:tc>
      </w:tr>
      <w:tr w:rsidR="00F04021" w:rsidRPr="004E4AAF" w14:paraId="5D75702D" w14:textId="77777777" w:rsidTr="0064215C">
        <w:tblPrEx>
          <w:tblLook w:val="04A0" w:firstRow="1" w:lastRow="0" w:firstColumn="1" w:lastColumn="0" w:noHBand="0" w:noVBand="1"/>
        </w:tblPrEx>
        <w:trPr>
          <w:gridBefore w:val="1"/>
          <w:gridAfter w:val="1"/>
          <w:wBefore w:w="926" w:type="dxa"/>
          <w:wAfter w:w="285" w:type="dxa"/>
          <w:cantSplit/>
        </w:trPr>
        <w:tc>
          <w:tcPr>
            <w:tcW w:w="3436" w:type="dxa"/>
            <w:gridSpan w:val="4"/>
            <w:tcBorders>
              <w:top w:val="single" w:sz="6" w:space="0" w:color="auto"/>
              <w:left w:val="single" w:sz="6" w:space="0" w:color="auto"/>
              <w:bottom w:val="single" w:sz="6" w:space="0" w:color="auto"/>
              <w:right w:val="single" w:sz="6" w:space="0" w:color="auto"/>
            </w:tcBorders>
          </w:tcPr>
          <w:p w14:paraId="43C2A6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D84C396" w14:textId="2CA53211"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roofErr w:type="gramStart"/>
            <w:r w:rsidR="00DC1D5E">
              <w:rPr>
                <w:sz w:val="18"/>
                <w:szCs w:val="18"/>
              </w:rPr>
              <w:t>1-11</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09501A2D" w14:textId="1B1A3FC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108EB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2E329A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6663BD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1B763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4"/>
            <w:tcBorders>
              <w:top w:val="single" w:sz="6" w:space="0" w:color="auto"/>
              <w:left w:val="single" w:sz="6" w:space="0" w:color="auto"/>
              <w:bottom w:val="single" w:sz="6" w:space="0" w:color="auto"/>
              <w:right w:val="single" w:sz="6" w:space="0" w:color="auto"/>
            </w:tcBorders>
          </w:tcPr>
          <w:p w14:paraId="21B2A5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04021" w:rsidRPr="004E4AAF" w14:paraId="60A0C7E3" w14:textId="77777777" w:rsidTr="0064215C">
        <w:tblPrEx>
          <w:tblLook w:val="04A0" w:firstRow="1" w:lastRow="0" w:firstColumn="1" w:lastColumn="0" w:noHBand="0" w:noVBand="1"/>
        </w:tblPrEx>
        <w:trPr>
          <w:gridBefore w:val="1"/>
          <w:gridAfter w:val="1"/>
          <w:wBefore w:w="926" w:type="dxa"/>
          <w:wAfter w:w="285" w:type="dxa"/>
          <w:trHeight w:val="467"/>
        </w:trPr>
        <w:tc>
          <w:tcPr>
            <w:tcW w:w="3436" w:type="dxa"/>
            <w:gridSpan w:val="4"/>
            <w:tcBorders>
              <w:top w:val="single" w:sz="6" w:space="0" w:color="auto"/>
              <w:left w:val="single" w:sz="6" w:space="0" w:color="auto"/>
              <w:bottom w:val="single" w:sz="6" w:space="0" w:color="auto"/>
              <w:right w:val="single" w:sz="6" w:space="0" w:color="auto"/>
            </w:tcBorders>
            <w:hideMark/>
          </w:tcPr>
          <w:p w14:paraId="7D5D4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7E792D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9C70C7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14" w:type="dxa"/>
            <w:tcBorders>
              <w:top w:val="single" w:sz="6" w:space="0" w:color="auto"/>
              <w:left w:val="single" w:sz="6" w:space="0" w:color="auto"/>
              <w:bottom w:val="single" w:sz="6" w:space="0" w:color="auto"/>
              <w:right w:val="single" w:sz="6" w:space="0" w:color="auto"/>
            </w:tcBorders>
          </w:tcPr>
          <w:p w14:paraId="3435E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98" w:type="dxa"/>
            <w:tcBorders>
              <w:top w:val="single" w:sz="6" w:space="0" w:color="auto"/>
              <w:left w:val="single" w:sz="6" w:space="0" w:color="auto"/>
              <w:bottom w:val="single" w:sz="6" w:space="0" w:color="auto"/>
              <w:right w:val="single" w:sz="6" w:space="0" w:color="auto"/>
            </w:tcBorders>
          </w:tcPr>
          <w:p w14:paraId="1209CBA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6" w:space="0" w:color="auto"/>
            </w:tcBorders>
          </w:tcPr>
          <w:p w14:paraId="1CD5E5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54C811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449" w:type="dxa"/>
            <w:tcBorders>
              <w:top w:val="single" w:sz="6" w:space="0" w:color="auto"/>
              <w:left w:val="single" w:sz="6" w:space="0" w:color="auto"/>
              <w:bottom w:val="single" w:sz="6" w:space="0" w:color="auto"/>
              <w:right w:val="single" w:sz="6" w:space="0" w:color="auto"/>
            </w:tcBorders>
          </w:tcPr>
          <w:p w14:paraId="1A5077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263" w:type="dxa"/>
            <w:tcBorders>
              <w:top w:val="single" w:sz="6" w:space="0" w:color="auto"/>
              <w:left w:val="single" w:sz="6" w:space="0" w:color="auto"/>
              <w:bottom w:val="single" w:sz="6" w:space="0" w:color="auto"/>
              <w:right w:val="single" w:sz="6" w:space="0" w:color="auto"/>
            </w:tcBorders>
          </w:tcPr>
          <w:p w14:paraId="1C0F11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gridSpan w:val="2"/>
            <w:tcBorders>
              <w:top w:val="single" w:sz="6" w:space="0" w:color="auto"/>
              <w:left w:val="single" w:sz="6" w:space="0" w:color="auto"/>
              <w:bottom w:val="single" w:sz="6" w:space="0" w:color="auto"/>
              <w:right w:val="single" w:sz="6" w:space="0" w:color="auto"/>
            </w:tcBorders>
          </w:tcPr>
          <w:p w14:paraId="090E66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87F5E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9" w:type="dxa"/>
            <w:tcBorders>
              <w:top w:val="single" w:sz="6" w:space="0" w:color="auto"/>
              <w:left w:val="single" w:sz="6" w:space="0" w:color="auto"/>
              <w:bottom w:val="single" w:sz="6" w:space="0" w:color="auto"/>
              <w:right w:val="single" w:sz="6" w:space="0" w:color="auto"/>
            </w:tcBorders>
          </w:tcPr>
          <w:p w14:paraId="196A3B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9" w:type="dxa"/>
            <w:tcBorders>
              <w:top w:val="single" w:sz="6" w:space="0" w:color="auto"/>
              <w:left w:val="single" w:sz="6" w:space="0" w:color="auto"/>
              <w:bottom w:val="single" w:sz="6" w:space="0" w:color="auto"/>
              <w:right w:val="single" w:sz="6" w:space="0" w:color="auto"/>
            </w:tcBorders>
          </w:tcPr>
          <w:p w14:paraId="1B8B22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4" w:space="0" w:color="auto"/>
            </w:tcBorders>
          </w:tcPr>
          <w:p w14:paraId="43AD37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430" w:type="dxa"/>
            <w:gridSpan w:val="3"/>
            <w:tcBorders>
              <w:top w:val="single" w:sz="4" w:space="0" w:color="auto"/>
              <w:left w:val="single" w:sz="4" w:space="0" w:color="auto"/>
              <w:bottom w:val="single" w:sz="4" w:space="0" w:color="auto"/>
              <w:right w:val="single" w:sz="4" w:space="0" w:color="auto"/>
            </w:tcBorders>
          </w:tcPr>
          <w:p w14:paraId="6741C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r>
      <w:tr w:rsidR="00F04021" w:rsidRPr="004E4AAF" w14:paraId="33F8E224"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3213C6A" w14:textId="77777777" w:rsidR="00F04021" w:rsidRPr="004E4AAF" w:rsidRDefault="00F04021" w:rsidP="003E5E38">
            <w:pPr>
              <w:rPr>
                <w:sz w:val="20"/>
                <w:lang w:val="en-US"/>
              </w:rPr>
            </w:pPr>
            <w:r w:rsidRPr="004E4AAF">
              <w:rPr>
                <w:sz w:val="20"/>
              </w:rPr>
              <w:t xml:space="preserve">Ulrika Heie (C) </w:t>
            </w:r>
            <w:r w:rsidRPr="004E4AAF">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7D176607" w14:textId="587E866C"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5B20B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65DDD5" w14:textId="68FF0C6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0FBF0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451F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D0D8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104E2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6674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A07C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3E7EE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3B175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F697E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42E6D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042900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DC1D5E" w14:paraId="5A250A3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6E085B76" w14:textId="77777777" w:rsidR="00F04021" w:rsidRPr="004E4AAF" w:rsidRDefault="00F04021" w:rsidP="003E5E38">
            <w:pPr>
              <w:rPr>
                <w:sz w:val="20"/>
                <w:lang w:val="en-US"/>
              </w:rPr>
            </w:pPr>
            <w:r w:rsidRPr="004E4AAF">
              <w:rPr>
                <w:sz w:val="20"/>
                <w:lang w:val="en-US"/>
              </w:rPr>
              <w:t xml:space="preserve">Thomas Morell (SD) </w:t>
            </w:r>
            <w:r w:rsidRPr="004E4AAF">
              <w:rPr>
                <w:i/>
                <w:iCs/>
                <w:sz w:val="20"/>
                <w:lang w:val="en-US"/>
              </w:rPr>
              <w:t xml:space="preserve">vice </w:t>
            </w:r>
            <w:proofErr w:type="spellStart"/>
            <w:r w:rsidRPr="004E4AAF">
              <w:rPr>
                <w:i/>
                <w:iCs/>
                <w:sz w:val="20"/>
                <w:lang w:val="en-US"/>
              </w:rPr>
              <w:t>ordf</w:t>
            </w:r>
            <w:proofErr w:type="spellEnd"/>
            <w:r w:rsidRPr="004E4AAF">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1A9BCA5" w14:textId="08F7CBAF"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7B6EC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FA23716" w14:textId="4410C450"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D280E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4B77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4800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3D957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9C2C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653F5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FA26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0AD1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B0984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72DBE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60FCB7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97A21E8"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A04F342" w14:textId="77777777" w:rsidR="00F04021" w:rsidRPr="004E4AAF" w:rsidRDefault="00F04021" w:rsidP="003E5E38">
            <w:pPr>
              <w:rPr>
                <w:color w:val="000000"/>
                <w:sz w:val="20"/>
              </w:rPr>
            </w:pPr>
            <w:r w:rsidRPr="004E4AAF">
              <w:rPr>
                <w:color w:val="000000"/>
                <w:sz w:val="20"/>
              </w:rPr>
              <w:t>Aylin Nouri (S)</w:t>
            </w:r>
          </w:p>
        </w:tc>
        <w:tc>
          <w:tcPr>
            <w:tcW w:w="355" w:type="dxa"/>
            <w:tcBorders>
              <w:top w:val="single" w:sz="6" w:space="0" w:color="auto"/>
              <w:left w:val="single" w:sz="6" w:space="0" w:color="auto"/>
              <w:bottom w:val="single" w:sz="6" w:space="0" w:color="auto"/>
              <w:right w:val="single" w:sz="6" w:space="0" w:color="auto"/>
            </w:tcBorders>
          </w:tcPr>
          <w:p w14:paraId="0AF515AE" w14:textId="254DA203"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4D5A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D95B35E" w14:textId="31780A59"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230F19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505E2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73968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05B3D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5B0C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EF79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174F4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49E3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29A94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3E9D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003201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F52F861" w14:textId="77777777" w:rsidTr="0064215C">
        <w:tblPrEx>
          <w:tblLook w:val="04A0" w:firstRow="1" w:lastRow="0" w:firstColumn="1" w:lastColumn="0" w:noHBand="0" w:noVBand="1"/>
        </w:tblPrEx>
        <w:trPr>
          <w:gridBefore w:val="1"/>
          <w:gridAfter w:val="1"/>
          <w:wBefore w:w="926" w:type="dxa"/>
          <w:wAfter w:w="285" w:type="dxa"/>
          <w:trHeight w:val="169"/>
        </w:trPr>
        <w:tc>
          <w:tcPr>
            <w:tcW w:w="3436" w:type="dxa"/>
            <w:gridSpan w:val="4"/>
            <w:tcBorders>
              <w:top w:val="single" w:sz="6" w:space="0" w:color="auto"/>
              <w:left w:val="single" w:sz="6" w:space="0" w:color="auto"/>
              <w:bottom w:val="single" w:sz="6" w:space="0" w:color="auto"/>
              <w:right w:val="single" w:sz="6" w:space="0" w:color="auto"/>
            </w:tcBorders>
          </w:tcPr>
          <w:p w14:paraId="7D737E1F" w14:textId="77777777" w:rsidR="00F04021" w:rsidRPr="004E4AAF" w:rsidRDefault="00F04021" w:rsidP="003E5E38">
            <w:pPr>
              <w:rPr>
                <w:iCs/>
                <w:sz w:val="20"/>
                <w:lang w:val="fr-FR"/>
              </w:rPr>
            </w:pPr>
            <w:r w:rsidRPr="004E4AAF">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52BA6659" w14:textId="6531D11F"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3F55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060DC53E" w14:textId="43307578"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98" w:type="dxa"/>
            <w:tcBorders>
              <w:top w:val="single" w:sz="6" w:space="0" w:color="auto"/>
              <w:left w:val="single" w:sz="6" w:space="0" w:color="auto"/>
              <w:bottom w:val="single" w:sz="6" w:space="0" w:color="auto"/>
              <w:right w:val="single" w:sz="6" w:space="0" w:color="auto"/>
            </w:tcBorders>
          </w:tcPr>
          <w:p w14:paraId="5954858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1A9494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123B5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61FC8D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0BC0D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gridSpan w:val="2"/>
            <w:tcBorders>
              <w:top w:val="single" w:sz="6" w:space="0" w:color="auto"/>
              <w:left w:val="single" w:sz="6" w:space="0" w:color="auto"/>
              <w:bottom w:val="single" w:sz="6" w:space="0" w:color="auto"/>
              <w:right w:val="single" w:sz="6" w:space="0" w:color="auto"/>
            </w:tcBorders>
          </w:tcPr>
          <w:p w14:paraId="395369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00E6BC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449C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2E2798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402183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gridSpan w:val="3"/>
            <w:tcBorders>
              <w:top w:val="single" w:sz="4" w:space="0" w:color="auto"/>
              <w:left w:val="single" w:sz="4" w:space="0" w:color="auto"/>
              <w:bottom w:val="single" w:sz="4" w:space="0" w:color="auto"/>
              <w:right w:val="single" w:sz="4" w:space="0" w:color="auto"/>
            </w:tcBorders>
          </w:tcPr>
          <w:p w14:paraId="60C92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F04021" w:rsidRPr="004E4AAF" w14:paraId="2E195BE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4D0F535D" w14:textId="77777777" w:rsidR="00F04021" w:rsidRPr="004E4AAF" w:rsidRDefault="00F04021" w:rsidP="003E5E38">
            <w:pPr>
              <w:rPr>
                <w:sz w:val="20"/>
              </w:rPr>
            </w:pPr>
            <w:r w:rsidRPr="004E4AAF">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5FFE047B" w14:textId="2E4D11BA"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FEB9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7D203785" w14:textId="5870539F"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F4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F5122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C75B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02DA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D8C9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630D0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8BF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56EBF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B94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56BD5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24F6E0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EFA7BF"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DE77633" w14:textId="77777777" w:rsidR="00F04021" w:rsidRPr="004E4AAF" w:rsidRDefault="00F04021" w:rsidP="003E5E38">
            <w:pPr>
              <w:rPr>
                <w:sz w:val="20"/>
                <w:lang w:val="en-US"/>
              </w:rPr>
            </w:pPr>
            <w:r w:rsidRPr="004E4AAF">
              <w:rPr>
                <w:sz w:val="20"/>
                <w:lang w:val="en-US"/>
              </w:rPr>
              <w:t>Patrik Jönsson (SD)</w:t>
            </w:r>
          </w:p>
        </w:tc>
        <w:tc>
          <w:tcPr>
            <w:tcW w:w="355" w:type="dxa"/>
            <w:tcBorders>
              <w:top w:val="single" w:sz="6" w:space="0" w:color="auto"/>
              <w:left w:val="single" w:sz="6" w:space="0" w:color="auto"/>
              <w:bottom w:val="single" w:sz="6" w:space="0" w:color="auto"/>
              <w:right w:val="single" w:sz="6" w:space="0" w:color="auto"/>
            </w:tcBorders>
          </w:tcPr>
          <w:p w14:paraId="53AE4EBB" w14:textId="5DADCEBB"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10F2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F3095" w14:textId="33242F0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1F774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3E6C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CCE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6FBD1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599D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44CC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F5FE0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2320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99F7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FAD03D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7B7A39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BE1268D"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770319BC" w14:textId="77777777" w:rsidR="00F04021" w:rsidRPr="004E4AAF" w:rsidRDefault="00F04021" w:rsidP="003E5E38">
            <w:pPr>
              <w:rPr>
                <w:sz w:val="20"/>
                <w:lang w:val="en-US"/>
              </w:rPr>
            </w:pPr>
            <w:r w:rsidRPr="004E4AAF">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4CFF28D9" w14:textId="0E2DCC6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CEE7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3A22416" w14:textId="0E068A18"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E4F44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FCDF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D281E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32A1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5D00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DF821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8ED3A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5B38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F8487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3EDC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4893D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55E0293"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3790E2D6" w14:textId="77777777" w:rsidR="00F04021" w:rsidRPr="004E4AAF" w:rsidRDefault="00F04021" w:rsidP="003E5E38">
            <w:pPr>
              <w:rPr>
                <w:sz w:val="20"/>
              </w:rPr>
            </w:pPr>
            <w:r w:rsidRPr="004E4AAF">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4C5B1012" w14:textId="6FE0C4AE"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8464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E17D8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3DB9B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AF8980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EC22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701B96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8332E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99AA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B58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7D1B0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78D9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13552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45AE28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E10D561"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42959D6A" w14:textId="77777777" w:rsidR="00F04021" w:rsidRPr="004E4AAF" w:rsidRDefault="00F04021" w:rsidP="003E5E38">
            <w:pPr>
              <w:rPr>
                <w:sz w:val="20"/>
                <w:lang w:val="en-US"/>
              </w:rPr>
            </w:pPr>
            <w:r w:rsidRPr="004E4AAF">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00C4C773" w14:textId="1CE644DE"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435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020C9B1" w14:textId="41E364C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4E66F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510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5864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C0384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FCB9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68CE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6BAFC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8302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1210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70B64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0B1F6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66AD0FB" w14:textId="77777777" w:rsidTr="0064215C">
        <w:tblPrEx>
          <w:tblLook w:val="04A0" w:firstRow="1" w:lastRow="0" w:firstColumn="1" w:lastColumn="0" w:noHBand="0" w:noVBand="1"/>
        </w:tblPrEx>
        <w:trPr>
          <w:gridBefore w:val="1"/>
          <w:gridAfter w:val="1"/>
          <w:wBefore w:w="926" w:type="dxa"/>
          <w:wAfter w:w="285" w:type="dxa"/>
          <w:trHeight w:val="276"/>
        </w:trPr>
        <w:tc>
          <w:tcPr>
            <w:tcW w:w="3436" w:type="dxa"/>
            <w:gridSpan w:val="4"/>
            <w:tcBorders>
              <w:top w:val="single" w:sz="6" w:space="0" w:color="auto"/>
              <w:left w:val="single" w:sz="6" w:space="0" w:color="auto"/>
              <w:bottom w:val="single" w:sz="6" w:space="0" w:color="auto"/>
              <w:right w:val="single" w:sz="6" w:space="0" w:color="auto"/>
            </w:tcBorders>
          </w:tcPr>
          <w:p w14:paraId="76D6D0E3" w14:textId="77777777" w:rsidR="00F04021" w:rsidRPr="004E4AAF" w:rsidRDefault="00F04021" w:rsidP="003E5E38">
            <w:pPr>
              <w:rPr>
                <w:sz w:val="20"/>
              </w:rPr>
            </w:pPr>
            <w:r w:rsidRPr="004E4AAF">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A188ED3" w14:textId="4B9EC54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B2BFFF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072289" w14:textId="2502B5C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6C4B5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612C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1FD9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EF33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A334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2534A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620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954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5D63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8B846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2062B9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465323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4ADFEE25" w14:textId="77777777" w:rsidR="00F04021" w:rsidRPr="004E4AAF" w:rsidRDefault="00F04021" w:rsidP="003E5E38">
            <w:pPr>
              <w:rPr>
                <w:sz w:val="20"/>
              </w:rPr>
            </w:pPr>
            <w:r w:rsidRPr="004E4AAF">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0BBFEDCB" w14:textId="740407E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D122A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D040B67" w14:textId="59B011BE"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F3626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B6018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9D64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127586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D783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6224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970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8C473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39E92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55894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123709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763CA15"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94446EB" w14:textId="77777777" w:rsidR="00F04021" w:rsidRPr="004E4AAF" w:rsidRDefault="00F04021" w:rsidP="003E5E38">
            <w:pPr>
              <w:rPr>
                <w:sz w:val="20"/>
              </w:rPr>
            </w:pPr>
            <w:r w:rsidRPr="004E4AAF">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6B615E2A" w14:textId="48ECC3A7"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16665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049E291" w14:textId="32D38B3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D85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0F4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E170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EA427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A96A6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8438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7FF1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5C2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0EC5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6ADFB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5B8E91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7ACFE06"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A4C4898" w14:textId="77777777" w:rsidR="00F04021" w:rsidRPr="004E4AAF" w:rsidRDefault="00F04021" w:rsidP="003E5E38">
            <w:pPr>
              <w:rPr>
                <w:sz w:val="20"/>
              </w:rPr>
            </w:pPr>
            <w:r w:rsidRPr="004E4AAF">
              <w:rPr>
                <w:sz w:val="20"/>
              </w:rPr>
              <w:t>Malin Östh (V)</w:t>
            </w:r>
          </w:p>
        </w:tc>
        <w:tc>
          <w:tcPr>
            <w:tcW w:w="355" w:type="dxa"/>
            <w:tcBorders>
              <w:top w:val="single" w:sz="6" w:space="0" w:color="auto"/>
              <w:left w:val="single" w:sz="6" w:space="0" w:color="auto"/>
              <w:bottom w:val="single" w:sz="6" w:space="0" w:color="auto"/>
              <w:right w:val="single" w:sz="6" w:space="0" w:color="auto"/>
            </w:tcBorders>
          </w:tcPr>
          <w:p w14:paraId="7B89B533" w14:textId="3E1AB0B0"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F9586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4C0DFB4" w14:textId="44572F15"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652BB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EE0D5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7B93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E119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9666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3DF01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2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2D6F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90B54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2BDD3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67634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30AD9A1B"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729A27BC" w14:textId="77777777" w:rsidR="00F04021" w:rsidRPr="004E4AAF" w:rsidRDefault="00F04021" w:rsidP="003E5E38">
            <w:pPr>
              <w:rPr>
                <w:sz w:val="20"/>
              </w:rPr>
            </w:pPr>
            <w:r w:rsidRPr="004E4AAF">
              <w:rPr>
                <w:sz w:val="20"/>
              </w:rPr>
              <w:t>Magnus Jacobsson (KD)</w:t>
            </w:r>
          </w:p>
        </w:tc>
        <w:tc>
          <w:tcPr>
            <w:tcW w:w="355" w:type="dxa"/>
            <w:tcBorders>
              <w:top w:val="single" w:sz="6" w:space="0" w:color="auto"/>
              <w:left w:val="single" w:sz="6" w:space="0" w:color="auto"/>
              <w:bottom w:val="single" w:sz="6" w:space="0" w:color="auto"/>
              <w:right w:val="single" w:sz="6" w:space="0" w:color="auto"/>
            </w:tcBorders>
          </w:tcPr>
          <w:p w14:paraId="1EF3454B" w14:textId="20F933AB"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61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6273CF1" w14:textId="67A74EFD"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A59C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28C8F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61480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14CE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947655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0730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A76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EE28B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415D4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4804C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08FEC3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5EE471F"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EFDD1F5" w14:textId="77777777" w:rsidR="00F04021" w:rsidRPr="004E4AAF" w:rsidRDefault="00F04021" w:rsidP="003E5E38">
            <w:pPr>
              <w:rPr>
                <w:sz w:val="20"/>
              </w:rPr>
            </w:pPr>
            <w:r w:rsidRPr="004E4AAF">
              <w:rPr>
                <w:sz w:val="20"/>
                <w:lang w:val="en-US"/>
              </w:rPr>
              <w:t xml:space="preserve">Marléne Lund Kopparklint </w:t>
            </w:r>
            <w:r w:rsidRPr="004E4AAF">
              <w:rPr>
                <w:sz w:val="20"/>
              </w:rPr>
              <w:t>(M)</w:t>
            </w:r>
          </w:p>
        </w:tc>
        <w:tc>
          <w:tcPr>
            <w:tcW w:w="355" w:type="dxa"/>
            <w:tcBorders>
              <w:top w:val="single" w:sz="6" w:space="0" w:color="auto"/>
              <w:left w:val="single" w:sz="6" w:space="0" w:color="auto"/>
              <w:bottom w:val="single" w:sz="6" w:space="0" w:color="auto"/>
              <w:right w:val="single" w:sz="6" w:space="0" w:color="auto"/>
            </w:tcBorders>
          </w:tcPr>
          <w:p w14:paraId="3A6C56CE" w14:textId="133FF7E6"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4AFC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CC6526E" w14:textId="1F2564E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F5537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332A4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EBCB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8EE2B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411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01D5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2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6B8C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2F57A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E5DAD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1AE533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8587B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12B5FE9" w14:textId="77777777" w:rsidR="00F04021" w:rsidRPr="004E4AAF" w:rsidRDefault="00F04021" w:rsidP="003E5E38">
            <w:pPr>
              <w:rPr>
                <w:sz w:val="20"/>
              </w:rPr>
            </w:pPr>
            <w:r w:rsidRPr="004E4AAF">
              <w:rPr>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780B137B" w14:textId="1815DEB1"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F74B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1734A7" w14:textId="4D9BE81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A4BC0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2068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14310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EE6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8F1C5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E33F9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790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6D43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BBAB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2A78A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70662A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4D81E"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FB37422" w14:textId="77777777" w:rsidR="00F04021" w:rsidRPr="004E4AAF" w:rsidRDefault="00F04021" w:rsidP="003E5E38">
            <w:pPr>
              <w:rPr>
                <w:sz w:val="20"/>
              </w:rPr>
            </w:pPr>
            <w:r w:rsidRPr="004E4AAF">
              <w:rPr>
                <w:sz w:val="20"/>
              </w:rPr>
              <w:t>Leif Gripestam (M)</w:t>
            </w:r>
          </w:p>
        </w:tc>
        <w:tc>
          <w:tcPr>
            <w:tcW w:w="355" w:type="dxa"/>
            <w:tcBorders>
              <w:top w:val="single" w:sz="6" w:space="0" w:color="auto"/>
              <w:left w:val="single" w:sz="6" w:space="0" w:color="auto"/>
              <w:bottom w:val="single" w:sz="6" w:space="0" w:color="auto"/>
              <w:right w:val="single" w:sz="6" w:space="0" w:color="auto"/>
            </w:tcBorders>
          </w:tcPr>
          <w:p w14:paraId="727B063A" w14:textId="1A0CDF41"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AAE3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AD40BB5" w14:textId="1B83B41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3D217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D53BD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866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FE49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6138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AF2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648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E893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77F7F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14774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1D5B82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915C93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hideMark/>
          </w:tcPr>
          <w:p w14:paraId="66D3F0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4AAF">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6BB2FE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C7B4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45E8C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5A41FAD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0412E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A48B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6932A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E4C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0AB0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3F2D02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3CD384B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199755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5DBE5E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6B32D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F04021" w:rsidRPr="004E4AAF" w14:paraId="14DAC7BA"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73D4FB66" w14:textId="5C31ED11" w:rsidR="00F04021" w:rsidRPr="004E4AAF" w:rsidRDefault="00CF1138" w:rsidP="003E5E38">
            <w:pPr>
              <w:rPr>
                <w:sz w:val="20"/>
              </w:rPr>
            </w:pPr>
            <w:r>
              <w:rPr>
                <w:sz w:val="20"/>
              </w:rPr>
              <w:t>Ulf Lindholm</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CBD6FA4" w14:textId="7ADD87DE"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70BC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FD21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16F21D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654B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60393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2477E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BD90A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082B2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08A5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3B408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CB1605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BC945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036D58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F94E05B"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282CE6F7" w14:textId="77777777" w:rsidR="00F04021" w:rsidRPr="004E4AAF" w:rsidRDefault="00F04021" w:rsidP="003E5E38">
            <w:pPr>
              <w:rPr>
                <w:sz w:val="20"/>
              </w:rPr>
            </w:pPr>
            <w:r w:rsidRPr="004E4AAF">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5DA554A4" w14:textId="1FB245E3"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AACF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8E439F7" w14:textId="5FB617D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69087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1A76F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F7FC9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705A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3DC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DA3D4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EF9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539E7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F3F6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83CE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727EA5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46A697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D6FF7E0" w14:textId="77777777" w:rsidR="00F04021" w:rsidRPr="004E4AAF" w:rsidRDefault="00F04021" w:rsidP="003E5E38">
            <w:pPr>
              <w:rPr>
                <w:sz w:val="20"/>
              </w:rPr>
            </w:pPr>
            <w:r w:rsidRPr="004E4AAF">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1B850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96093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9196E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0FC35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74B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4CF5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B6832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76F95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BC31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42D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AF305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2DFE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79A1A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2DF393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589FFE9"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315C3FDD" w14:textId="77777777" w:rsidR="00F04021" w:rsidRPr="004E4AAF" w:rsidRDefault="00F04021" w:rsidP="003E5E38">
            <w:pPr>
              <w:rPr>
                <w:sz w:val="20"/>
              </w:rPr>
            </w:pPr>
            <w:r w:rsidRPr="004E4AAF">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3B0AC818" w14:textId="152FE138"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7AB0D2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82428C5" w14:textId="6D3C613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98" w:type="dxa"/>
            <w:tcBorders>
              <w:top w:val="single" w:sz="6" w:space="0" w:color="auto"/>
              <w:left w:val="single" w:sz="6" w:space="0" w:color="auto"/>
              <w:bottom w:val="single" w:sz="6" w:space="0" w:color="auto"/>
              <w:right w:val="single" w:sz="6" w:space="0" w:color="auto"/>
            </w:tcBorders>
          </w:tcPr>
          <w:p w14:paraId="4E3CEF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2C564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99DEF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AF5C7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1E57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B593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732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B10F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A050C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C486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111609F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4B6E0A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6A2B4EAE" w14:textId="7F7B6679" w:rsidR="00F04021" w:rsidRPr="004E4AAF" w:rsidRDefault="00CF1138" w:rsidP="003E5E38">
            <w:pPr>
              <w:rPr>
                <w:sz w:val="20"/>
              </w:rPr>
            </w:pPr>
            <w:r>
              <w:rPr>
                <w:sz w:val="20"/>
              </w:rPr>
              <w:t xml:space="preserve">Kent </w:t>
            </w:r>
            <w:proofErr w:type="spellStart"/>
            <w:r>
              <w:rPr>
                <w:sz w:val="20"/>
              </w:rPr>
              <w:t>Kumpula</w:t>
            </w:r>
            <w:proofErr w:type="spellEnd"/>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1A765C87" w14:textId="406A73FD" w:rsidR="00F04021" w:rsidRPr="004E4AAF" w:rsidRDefault="00F04021" w:rsidP="00F040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86F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9676DE8" w14:textId="4EF098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FF037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9950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BC70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12D38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EECC4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C306B1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83E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D267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D4B4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A1E73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2D35D1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74A8295"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76D4589A" w14:textId="77777777" w:rsidR="00F04021" w:rsidRPr="004E4AAF" w:rsidRDefault="00F04021" w:rsidP="003E5E38">
            <w:pPr>
              <w:rPr>
                <w:sz w:val="20"/>
              </w:rPr>
            </w:pPr>
            <w:r w:rsidRPr="004E4AAF">
              <w:rPr>
                <w:sz w:val="20"/>
              </w:rPr>
              <w:t xml:space="preserve">Denis </w:t>
            </w:r>
            <w:proofErr w:type="spellStart"/>
            <w:r w:rsidRPr="004E4AAF">
              <w:rPr>
                <w:sz w:val="20"/>
              </w:rPr>
              <w:t>Begic</w:t>
            </w:r>
            <w:proofErr w:type="spellEnd"/>
            <w:r w:rsidRPr="004E4AAF">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4B57F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97F9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6484A7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E5CE9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D7D92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55BAE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9393B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3BE8E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5C9D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9F9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969B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DED8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F263C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08DDFD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273504D"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080564A" w14:textId="77777777" w:rsidR="00F04021" w:rsidRPr="004E4AAF" w:rsidRDefault="00F04021" w:rsidP="003E5E38">
            <w:pPr>
              <w:rPr>
                <w:sz w:val="20"/>
              </w:rPr>
            </w:pPr>
            <w:r w:rsidRPr="004E4AAF">
              <w:rPr>
                <w:sz w:val="20"/>
              </w:rPr>
              <w:t>Malin Höglund (M)</w:t>
            </w:r>
          </w:p>
        </w:tc>
        <w:tc>
          <w:tcPr>
            <w:tcW w:w="355" w:type="dxa"/>
            <w:tcBorders>
              <w:top w:val="single" w:sz="6" w:space="0" w:color="auto"/>
              <w:left w:val="single" w:sz="6" w:space="0" w:color="auto"/>
              <w:bottom w:val="single" w:sz="6" w:space="0" w:color="auto"/>
              <w:right w:val="single" w:sz="6" w:space="0" w:color="auto"/>
            </w:tcBorders>
          </w:tcPr>
          <w:p w14:paraId="267B05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886A8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0F713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1B76D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0A7A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98D8B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61AD2E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198F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93D8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4A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16FCB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D7D6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B5220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08C32B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CBB5020"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CDC8019" w14:textId="77777777" w:rsidR="00F04021" w:rsidRPr="004E4AAF" w:rsidRDefault="00F04021" w:rsidP="003E5E38">
            <w:pPr>
              <w:rPr>
                <w:sz w:val="20"/>
              </w:rPr>
            </w:pPr>
            <w:r w:rsidRPr="004E4AAF">
              <w:rPr>
                <w:sz w:val="20"/>
              </w:rPr>
              <w:t>Anna-</w:t>
            </w:r>
            <w:proofErr w:type="spellStart"/>
            <w:r w:rsidRPr="004E4AAF">
              <w:rPr>
                <w:sz w:val="20"/>
              </w:rPr>
              <w:t>Belle</w:t>
            </w:r>
            <w:proofErr w:type="spellEnd"/>
            <w:r w:rsidRPr="004E4AAF">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122B2F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B7E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495F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F184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362C9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CE70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DCDA4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3A5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9455F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6240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54418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6AA6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6713C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11253D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005D734"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8FDC803" w14:textId="77777777" w:rsidR="00F04021" w:rsidRPr="004E4AAF" w:rsidRDefault="00F04021" w:rsidP="003E5E38">
            <w:pPr>
              <w:rPr>
                <w:sz w:val="20"/>
              </w:rPr>
            </w:pPr>
            <w:r w:rsidRPr="004E4AAF">
              <w:rPr>
                <w:sz w:val="20"/>
              </w:rPr>
              <w:t>Angelica Lundberg (SD)</w:t>
            </w:r>
          </w:p>
        </w:tc>
        <w:tc>
          <w:tcPr>
            <w:tcW w:w="355" w:type="dxa"/>
            <w:tcBorders>
              <w:top w:val="single" w:sz="6" w:space="0" w:color="auto"/>
              <w:left w:val="single" w:sz="6" w:space="0" w:color="auto"/>
              <w:bottom w:val="single" w:sz="6" w:space="0" w:color="auto"/>
              <w:right w:val="single" w:sz="6" w:space="0" w:color="auto"/>
            </w:tcBorders>
          </w:tcPr>
          <w:p w14:paraId="5AEED7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7DEB2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5667E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57FEB5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9073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A058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B71D7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6D4D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4FFA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9F4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E6CBD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AE04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AF752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7D1B01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194D5"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CBA716A" w14:textId="77777777" w:rsidR="00F04021" w:rsidRPr="004E4AAF" w:rsidRDefault="00F04021" w:rsidP="003E5E38">
            <w:pPr>
              <w:rPr>
                <w:sz w:val="20"/>
              </w:rPr>
            </w:pPr>
            <w:r w:rsidRPr="004E4AAF">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79DDC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334B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0D5B8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204C7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67C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4B99B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F9FBA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BCCD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324F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004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F5A0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9E9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856D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3"/>
            <w:tcBorders>
              <w:top w:val="single" w:sz="4" w:space="0" w:color="auto"/>
              <w:left w:val="single" w:sz="4" w:space="0" w:color="auto"/>
              <w:bottom w:val="single" w:sz="4" w:space="0" w:color="auto"/>
              <w:right w:val="single" w:sz="4" w:space="0" w:color="auto"/>
            </w:tcBorders>
          </w:tcPr>
          <w:p w14:paraId="4FC88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2AF4B2D6"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69A78ADD" w14:textId="77777777" w:rsidR="00F04021" w:rsidRPr="004E4AAF" w:rsidRDefault="00F04021" w:rsidP="003E5E38">
            <w:pPr>
              <w:rPr>
                <w:sz w:val="20"/>
                <w:lang w:val="en-US"/>
              </w:rPr>
            </w:pPr>
            <w:r w:rsidRPr="004E4AAF">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B87382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82BB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5D8E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235F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1A9D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1A45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5F833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E79EE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C6F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009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544E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061801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77B22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9E540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DB7C970"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87D852D" w14:textId="77777777" w:rsidR="00F04021" w:rsidRPr="004E4AAF" w:rsidRDefault="00F04021" w:rsidP="003E5E38">
            <w:pPr>
              <w:rPr>
                <w:sz w:val="20"/>
                <w:lang w:val="en-US"/>
              </w:rPr>
            </w:pPr>
            <w:r w:rsidRPr="004E4AAF">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526AC3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CC69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103F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9222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439F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4851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E7D7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F8FF9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15FE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ACEF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073C0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A42F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BDF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F2B5DB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DEC62C1"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EB7CD38" w14:textId="77777777" w:rsidR="00F04021" w:rsidRPr="004E4AAF" w:rsidRDefault="00F04021" w:rsidP="003E5E38">
            <w:pPr>
              <w:tabs>
                <w:tab w:val="left" w:pos="328"/>
              </w:tabs>
              <w:rPr>
                <w:sz w:val="20"/>
                <w:lang w:val="en-US"/>
              </w:rPr>
            </w:pPr>
            <w:r w:rsidRPr="004E4AAF">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3C4896D0" w14:textId="68DFED52"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56" w:type="dxa"/>
            <w:tcBorders>
              <w:top w:val="single" w:sz="6" w:space="0" w:color="auto"/>
              <w:left w:val="single" w:sz="6" w:space="0" w:color="auto"/>
              <w:bottom w:val="single" w:sz="6" w:space="0" w:color="auto"/>
              <w:right w:val="single" w:sz="6" w:space="0" w:color="auto"/>
            </w:tcBorders>
          </w:tcPr>
          <w:p w14:paraId="47CE8F9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A6863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1AB2F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5A55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9528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2CB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EC150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935288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78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01A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0341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E5A3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DC872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9C3B73"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0955C5C" w14:textId="77777777" w:rsidR="00F04021" w:rsidRPr="004E4AAF" w:rsidRDefault="00F04021" w:rsidP="003E5E38">
            <w:pPr>
              <w:tabs>
                <w:tab w:val="left" w:pos="328"/>
              </w:tabs>
              <w:rPr>
                <w:sz w:val="20"/>
                <w:lang w:val="en-US"/>
              </w:rPr>
            </w:pPr>
            <w:r w:rsidRPr="004E4AAF">
              <w:rPr>
                <w:sz w:val="20"/>
                <w:lang w:val="en-US"/>
              </w:rPr>
              <w:t>Michael Rubbestad (SD)</w:t>
            </w:r>
          </w:p>
        </w:tc>
        <w:tc>
          <w:tcPr>
            <w:tcW w:w="355" w:type="dxa"/>
            <w:tcBorders>
              <w:top w:val="single" w:sz="6" w:space="0" w:color="auto"/>
              <w:left w:val="single" w:sz="6" w:space="0" w:color="auto"/>
              <w:bottom w:val="single" w:sz="6" w:space="0" w:color="auto"/>
              <w:right w:val="single" w:sz="6" w:space="0" w:color="auto"/>
            </w:tcBorders>
          </w:tcPr>
          <w:p w14:paraId="7D04EB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CC2C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3DBBD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FF7FB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6A8B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D79EED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59CC26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7E3C9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AB9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E6A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EF8A0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322BA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64B055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271898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596F8FA"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5A1B147" w14:textId="77777777" w:rsidR="00F04021" w:rsidRPr="004E4AAF" w:rsidRDefault="00F04021" w:rsidP="003E5E38">
            <w:pPr>
              <w:rPr>
                <w:sz w:val="20"/>
                <w:lang w:val="en-US"/>
              </w:rPr>
            </w:pPr>
            <w:r w:rsidRPr="004E4AAF">
              <w:rPr>
                <w:sz w:val="20"/>
                <w:lang w:val="en-US"/>
              </w:rPr>
              <w:t>Katarina Luhr (MP)</w:t>
            </w:r>
          </w:p>
        </w:tc>
        <w:tc>
          <w:tcPr>
            <w:tcW w:w="355" w:type="dxa"/>
            <w:tcBorders>
              <w:top w:val="single" w:sz="6" w:space="0" w:color="auto"/>
              <w:left w:val="single" w:sz="6" w:space="0" w:color="auto"/>
              <w:bottom w:val="single" w:sz="6" w:space="0" w:color="auto"/>
              <w:right w:val="single" w:sz="6" w:space="0" w:color="auto"/>
            </w:tcBorders>
          </w:tcPr>
          <w:p w14:paraId="271AA61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61B9A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41B65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A0ED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5E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24FA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B02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0C928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018D6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3FBB9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FFA7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CC875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15BC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28D59A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34D766C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2BDA5BEC" w14:textId="77777777" w:rsidR="00F04021" w:rsidRPr="004E4AAF" w:rsidRDefault="00F04021" w:rsidP="003E5E38">
            <w:pPr>
              <w:rPr>
                <w:sz w:val="20"/>
                <w:lang w:val="en-US"/>
              </w:rPr>
            </w:pPr>
            <w:r w:rsidRPr="004E4AAF">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730543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EA2D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D30C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8939A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A6F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24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CDEEC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2BD7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009BE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E4F4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8F28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0E7E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41A5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119C50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059F6DF"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468E01F5" w14:textId="77777777" w:rsidR="00F04021" w:rsidRPr="004E4AAF" w:rsidRDefault="00F04021" w:rsidP="003E5E38">
            <w:pPr>
              <w:rPr>
                <w:sz w:val="20"/>
                <w:lang w:val="en-US"/>
              </w:rPr>
            </w:pPr>
            <w:r w:rsidRPr="004E4AAF">
              <w:rPr>
                <w:sz w:val="20"/>
                <w:lang w:val="en-US"/>
              </w:rPr>
              <w:t>Rasmus Giertz (SD)</w:t>
            </w:r>
          </w:p>
        </w:tc>
        <w:tc>
          <w:tcPr>
            <w:tcW w:w="355" w:type="dxa"/>
            <w:tcBorders>
              <w:top w:val="single" w:sz="6" w:space="0" w:color="auto"/>
              <w:left w:val="single" w:sz="6" w:space="0" w:color="auto"/>
              <w:bottom w:val="single" w:sz="6" w:space="0" w:color="auto"/>
              <w:right w:val="single" w:sz="6" w:space="0" w:color="auto"/>
            </w:tcBorders>
          </w:tcPr>
          <w:p w14:paraId="50EDF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9914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FAD5B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AA1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F6CD6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6BD9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939B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2B8F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2688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A595F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B685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2F02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09177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67ADC4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FEDFA8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E8422AF" w14:textId="77777777" w:rsidR="00F04021" w:rsidRPr="004E4AAF" w:rsidRDefault="00F04021" w:rsidP="003E5E38">
            <w:pPr>
              <w:rPr>
                <w:sz w:val="20"/>
                <w:lang w:val="en-US"/>
              </w:rPr>
            </w:pPr>
            <w:r w:rsidRPr="004E4AAF">
              <w:rPr>
                <w:sz w:val="20"/>
                <w:lang w:val="en-US"/>
              </w:rPr>
              <w:t>Birger Lathi (V)</w:t>
            </w:r>
          </w:p>
        </w:tc>
        <w:tc>
          <w:tcPr>
            <w:tcW w:w="355" w:type="dxa"/>
            <w:tcBorders>
              <w:top w:val="single" w:sz="6" w:space="0" w:color="auto"/>
              <w:left w:val="single" w:sz="6" w:space="0" w:color="auto"/>
              <w:bottom w:val="single" w:sz="6" w:space="0" w:color="auto"/>
              <w:right w:val="single" w:sz="6" w:space="0" w:color="auto"/>
            </w:tcBorders>
          </w:tcPr>
          <w:p w14:paraId="0E338B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6B9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E83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B133E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636E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8D97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EA14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E311A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CCE4F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D8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3626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E6F31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ABC6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29C259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9BC73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07B0C28C" w14:textId="77777777" w:rsidR="00F04021" w:rsidRPr="004E4AAF" w:rsidRDefault="00F04021" w:rsidP="003E5E38">
            <w:pPr>
              <w:rPr>
                <w:sz w:val="20"/>
                <w:lang w:val="en-US"/>
              </w:rPr>
            </w:pPr>
            <w:r w:rsidRPr="004E4AAF">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23241C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611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5B45BAC" w14:textId="35E3B1F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2DB5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8EEA9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CB296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10057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51F6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090D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5D934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7E7C2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12357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3D584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14C63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DB0BAE1"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25367C99" w14:textId="77777777" w:rsidR="00F04021" w:rsidRPr="004E4AAF" w:rsidRDefault="00F04021" w:rsidP="003E5E38">
            <w:pPr>
              <w:rPr>
                <w:sz w:val="20"/>
                <w:lang w:val="en-US"/>
              </w:rPr>
            </w:pPr>
            <w:r w:rsidRPr="004E4AAF">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3656B7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C978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12FF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EDEE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D91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6983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7F574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E76E4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3A08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6EC3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F3ED6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C7CA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B0047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52A70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228EAC3"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2FFE338A" w14:textId="77777777" w:rsidR="00F04021" w:rsidRPr="004E4AAF" w:rsidRDefault="00F04021" w:rsidP="003E5E38">
            <w:pPr>
              <w:rPr>
                <w:sz w:val="20"/>
                <w:lang w:val="en-US"/>
              </w:rPr>
            </w:pPr>
            <w:r w:rsidRPr="004E4AAF">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14:paraId="460BFAE4" w14:textId="7B2E55E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A4DA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6A48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7318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140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B4A2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CEA5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AA8F7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F1F8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D70D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0244B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B604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87B9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7E89F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8E4B8B5"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26C32F48" w14:textId="77777777" w:rsidR="00F04021" w:rsidRPr="004E4AAF" w:rsidRDefault="00F04021" w:rsidP="003E5E38">
            <w:pPr>
              <w:rPr>
                <w:sz w:val="20"/>
                <w:lang w:val="en-US"/>
              </w:rPr>
            </w:pPr>
            <w:r w:rsidRPr="004E4AAF">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8F99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C0D6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2EE9EC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7B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7A5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A669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38DD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99D99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27160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3F6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8E10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E13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A75C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27E0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D2B34F2"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698ED0EB" w14:textId="77777777" w:rsidR="00F04021" w:rsidRPr="004E4AAF" w:rsidRDefault="00F04021" w:rsidP="003E5E38">
            <w:pPr>
              <w:rPr>
                <w:sz w:val="20"/>
                <w:lang w:val="en-US"/>
              </w:rPr>
            </w:pPr>
            <w:r w:rsidRPr="004E4AAF">
              <w:rPr>
                <w:sz w:val="20"/>
                <w:lang w:val="en-US"/>
              </w:rPr>
              <w:t>Patrik Karlson (L)</w:t>
            </w:r>
          </w:p>
        </w:tc>
        <w:tc>
          <w:tcPr>
            <w:tcW w:w="355" w:type="dxa"/>
            <w:tcBorders>
              <w:top w:val="single" w:sz="6" w:space="0" w:color="auto"/>
              <w:left w:val="single" w:sz="6" w:space="0" w:color="auto"/>
              <w:bottom w:val="single" w:sz="6" w:space="0" w:color="auto"/>
              <w:right w:val="single" w:sz="6" w:space="0" w:color="auto"/>
            </w:tcBorders>
          </w:tcPr>
          <w:p w14:paraId="26F1A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29C3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4F41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79A0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374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4E3E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5C8329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48C0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1ABB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9C69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79CA7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5908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EBA3F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2A1971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2F2116"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6D9AF0BE" w14:textId="77777777" w:rsidR="00F04021" w:rsidRPr="004E4AAF" w:rsidRDefault="00F04021" w:rsidP="003E5E38">
            <w:pPr>
              <w:rPr>
                <w:sz w:val="20"/>
                <w:lang w:val="en-US"/>
              </w:rPr>
            </w:pPr>
            <w:r w:rsidRPr="004E4AAF">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6C1298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6385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4FDCE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DFB5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39B7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2EC8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6D2A5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A35F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324C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A446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267E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8D787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F6C5D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B3E25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0961C3"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D153C4E" w14:textId="77777777" w:rsidR="00F04021" w:rsidRPr="004E4AAF" w:rsidRDefault="00F04021" w:rsidP="003E5E38">
            <w:pPr>
              <w:rPr>
                <w:sz w:val="20"/>
                <w:lang w:val="en-US"/>
              </w:rPr>
            </w:pPr>
            <w:r w:rsidRPr="004E4AAF">
              <w:rPr>
                <w:sz w:val="20"/>
                <w:lang w:val="en-US"/>
              </w:rPr>
              <w:t>Oskar Svärd (M)</w:t>
            </w:r>
          </w:p>
        </w:tc>
        <w:tc>
          <w:tcPr>
            <w:tcW w:w="355" w:type="dxa"/>
            <w:tcBorders>
              <w:top w:val="single" w:sz="6" w:space="0" w:color="auto"/>
              <w:left w:val="single" w:sz="6" w:space="0" w:color="auto"/>
              <w:bottom w:val="single" w:sz="6" w:space="0" w:color="auto"/>
              <w:right w:val="single" w:sz="6" w:space="0" w:color="auto"/>
            </w:tcBorders>
          </w:tcPr>
          <w:p w14:paraId="12B76B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93C9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B6D6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A577B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87C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8B3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ABD6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2A7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37CA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5549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5F1326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267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D499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921A0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7631207"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34F86A21" w14:textId="77777777" w:rsidR="00F04021" w:rsidRPr="004E4AAF" w:rsidRDefault="00F04021" w:rsidP="003E5E38">
            <w:pPr>
              <w:rPr>
                <w:sz w:val="20"/>
                <w:lang w:val="en-US"/>
              </w:rPr>
            </w:pPr>
            <w:r w:rsidRPr="004E4AAF">
              <w:rPr>
                <w:sz w:val="20"/>
                <w:lang w:val="en-US"/>
              </w:rPr>
              <w:t>Samuel Gonzalez Westling (V)</w:t>
            </w:r>
          </w:p>
        </w:tc>
        <w:tc>
          <w:tcPr>
            <w:tcW w:w="355" w:type="dxa"/>
            <w:tcBorders>
              <w:top w:val="single" w:sz="6" w:space="0" w:color="auto"/>
              <w:left w:val="single" w:sz="6" w:space="0" w:color="auto"/>
              <w:bottom w:val="single" w:sz="6" w:space="0" w:color="auto"/>
              <w:right w:val="single" w:sz="6" w:space="0" w:color="auto"/>
            </w:tcBorders>
          </w:tcPr>
          <w:p w14:paraId="390C4A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8895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EB51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7A557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07C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D326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82DA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F0C4F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64854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D47E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1071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D4D59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124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01C43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5A4BB9B"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3EB7739B" w14:textId="77777777" w:rsidR="00F04021" w:rsidRPr="004E4AAF" w:rsidRDefault="00F04021" w:rsidP="003E5E38">
            <w:pPr>
              <w:rPr>
                <w:sz w:val="20"/>
                <w:lang w:val="en-US"/>
              </w:rPr>
            </w:pPr>
            <w:r w:rsidRPr="004E4AAF">
              <w:rPr>
                <w:sz w:val="20"/>
                <w:lang w:val="en-US"/>
              </w:rPr>
              <w:t>Johanna Rantsi (M)</w:t>
            </w:r>
          </w:p>
        </w:tc>
        <w:tc>
          <w:tcPr>
            <w:tcW w:w="355" w:type="dxa"/>
            <w:tcBorders>
              <w:top w:val="single" w:sz="6" w:space="0" w:color="auto"/>
              <w:left w:val="single" w:sz="6" w:space="0" w:color="auto"/>
              <w:bottom w:val="single" w:sz="6" w:space="0" w:color="auto"/>
              <w:right w:val="single" w:sz="6" w:space="0" w:color="auto"/>
            </w:tcBorders>
          </w:tcPr>
          <w:p w14:paraId="1EDACBB7" w14:textId="71A043AB" w:rsidR="00F04021" w:rsidRPr="004E4AAF" w:rsidRDefault="00DC1D5E"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4AC5ED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626763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C92A9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8034B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E72E8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94CAF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DE7BB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E0E9C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A3C63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2F6F0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66FD9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0583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1A846F0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03654EF"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7BBE1580" w14:textId="77777777" w:rsidR="00F04021" w:rsidRPr="004E4AAF" w:rsidRDefault="00F04021" w:rsidP="003E5E38">
            <w:pPr>
              <w:rPr>
                <w:sz w:val="20"/>
                <w:lang w:val="en-US"/>
              </w:rPr>
            </w:pPr>
            <w:r w:rsidRPr="004E4AAF">
              <w:rPr>
                <w:sz w:val="20"/>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464BDA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156A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B69C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7ADB2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31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2AF4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AE5EA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1657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50CB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39B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29502F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99EA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8158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6E1D96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7DBB1F9"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3F651364" w14:textId="77777777" w:rsidR="00F04021" w:rsidRPr="004E4AAF" w:rsidRDefault="00F04021" w:rsidP="003E5E38">
            <w:pPr>
              <w:rPr>
                <w:sz w:val="20"/>
                <w:lang w:val="en-US"/>
              </w:rPr>
            </w:pPr>
            <w:r w:rsidRPr="004E4AAF">
              <w:rPr>
                <w:sz w:val="20"/>
                <w:lang w:val="en-US"/>
              </w:rPr>
              <w:t>Madeleine Atlas (C)</w:t>
            </w:r>
          </w:p>
        </w:tc>
        <w:tc>
          <w:tcPr>
            <w:tcW w:w="355" w:type="dxa"/>
            <w:tcBorders>
              <w:top w:val="single" w:sz="6" w:space="0" w:color="auto"/>
              <w:left w:val="single" w:sz="6" w:space="0" w:color="auto"/>
              <w:bottom w:val="single" w:sz="6" w:space="0" w:color="auto"/>
              <w:right w:val="single" w:sz="6" w:space="0" w:color="auto"/>
            </w:tcBorders>
          </w:tcPr>
          <w:p w14:paraId="23A5B08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71308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F5FD2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12FE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E0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1105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81185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2CC0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6DCA2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94A46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75E8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6676B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E5CF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374908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515C50A"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12474F83" w14:textId="77777777" w:rsidR="00F04021" w:rsidRPr="004E4AAF" w:rsidRDefault="00F04021" w:rsidP="003E5E38">
            <w:pPr>
              <w:rPr>
                <w:b/>
                <w:bCs/>
                <w:sz w:val="20"/>
                <w:lang w:val="en-US"/>
              </w:rPr>
            </w:pPr>
            <w:proofErr w:type="spellStart"/>
            <w:r w:rsidRPr="004E4AAF">
              <w:rPr>
                <w:b/>
                <w:bCs/>
                <w:sz w:val="20"/>
                <w:lang w:val="en-US"/>
              </w:rPr>
              <w:t>Extrasuppleant</w:t>
            </w:r>
            <w:proofErr w:type="spellEnd"/>
          </w:p>
        </w:tc>
        <w:tc>
          <w:tcPr>
            <w:tcW w:w="355" w:type="dxa"/>
            <w:tcBorders>
              <w:top w:val="single" w:sz="6" w:space="0" w:color="auto"/>
              <w:left w:val="single" w:sz="6" w:space="0" w:color="auto"/>
              <w:bottom w:val="single" w:sz="6" w:space="0" w:color="auto"/>
              <w:right w:val="single" w:sz="6" w:space="0" w:color="auto"/>
            </w:tcBorders>
          </w:tcPr>
          <w:p w14:paraId="54C214F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4AAAF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31F94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D8D8E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AC6F0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2CDC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19BC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E6604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AC068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2675F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BA38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D1A59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6DC80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642EDE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F1B56D9" w14:textId="77777777" w:rsidTr="0064215C">
        <w:tblPrEx>
          <w:tblLook w:val="04A0" w:firstRow="1" w:lastRow="0" w:firstColumn="1" w:lastColumn="0" w:noHBand="0" w:noVBand="1"/>
        </w:tblPrEx>
        <w:trPr>
          <w:gridBefore w:val="1"/>
          <w:gridAfter w:val="1"/>
          <w:wBefore w:w="926" w:type="dxa"/>
          <w:wAfter w:w="285" w:type="dxa"/>
        </w:trPr>
        <w:tc>
          <w:tcPr>
            <w:tcW w:w="3436" w:type="dxa"/>
            <w:gridSpan w:val="4"/>
            <w:tcBorders>
              <w:top w:val="single" w:sz="6" w:space="0" w:color="auto"/>
              <w:left w:val="single" w:sz="6" w:space="0" w:color="auto"/>
              <w:bottom w:val="single" w:sz="6" w:space="0" w:color="auto"/>
              <w:right w:val="single" w:sz="6" w:space="0" w:color="auto"/>
            </w:tcBorders>
          </w:tcPr>
          <w:p w14:paraId="5F350B5D" w14:textId="77777777" w:rsidR="00F04021" w:rsidRPr="004E4AAF" w:rsidRDefault="00F04021" w:rsidP="003E5E38">
            <w:pPr>
              <w:rPr>
                <w:sz w:val="20"/>
                <w:lang w:val="en-US"/>
              </w:rPr>
            </w:pPr>
            <w:r w:rsidRPr="004E4AAF">
              <w:rPr>
                <w:sz w:val="20"/>
                <w:lang w:val="en-US"/>
              </w:rPr>
              <w:t>Ulf Holm (MP)</w:t>
            </w:r>
          </w:p>
        </w:tc>
        <w:tc>
          <w:tcPr>
            <w:tcW w:w="355" w:type="dxa"/>
            <w:tcBorders>
              <w:top w:val="single" w:sz="6" w:space="0" w:color="auto"/>
              <w:left w:val="single" w:sz="6" w:space="0" w:color="auto"/>
              <w:bottom w:val="single" w:sz="6" w:space="0" w:color="auto"/>
              <w:right w:val="single" w:sz="6" w:space="0" w:color="auto"/>
            </w:tcBorders>
          </w:tcPr>
          <w:p w14:paraId="1101DD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8850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B89B4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CE85D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9664D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BF47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930A9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AED27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116A4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22663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C3490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FD5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9EFE3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3"/>
            <w:tcBorders>
              <w:top w:val="single" w:sz="4" w:space="0" w:color="auto"/>
              <w:left w:val="single" w:sz="4" w:space="0" w:color="auto"/>
              <w:bottom w:val="single" w:sz="4" w:space="0" w:color="auto"/>
              <w:right w:val="single" w:sz="4" w:space="0" w:color="auto"/>
            </w:tcBorders>
          </w:tcPr>
          <w:p w14:paraId="72EED2D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2D5376" w:rsidRPr="003F0BB9" w14:paraId="3FFD9ACC" w14:textId="77777777" w:rsidTr="0064215C">
        <w:tblPrEx>
          <w:tblLook w:val="04A0" w:firstRow="1" w:lastRow="0" w:firstColumn="1" w:lastColumn="0" w:noHBand="0" w:noVBand="1"/>
        </w:tblPrEx>
        <w:trPr>
          <w:gridBefore w:val="1"/>
          <w:gridAfter w:val="1"/>
          <w:wBefore w:w="926" w:type="dxa"/>
          <w:wAfter w:w="288" w:type="dxa"/>
          <w:trHeight w:val="263"/>
        </w:trPr>
        <w:tc>
          <w:tcPr>
            <w:tcW w:w="1836" w:type="dxa"/>
            <w:gridSpan w:val="2"/>
            <w:tcBorders>
              <w:top w:val="single" w:sz="4" w:space="0" w:color="auto"/>
              <w:left w:val="single" w:sz="4" w:space="0" w:color="auto"/>
              <w:bottom w:val="single" w:sz="4" w:space="0" w:color="auto"/>
              <w:right w:val="nil"/>
            </w:tcBorders>
            <w:hideMark/>
          </w:tcPr>
          <w:p w14:paraId="3AF94343" w14:textId="520ABB6F"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Pr>
                <w:sz w:val="20"/>
              </w:rPr>
              <w:t xml:space="preserve"> </w:t>
            </w: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gridSpan w:val="19"/>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474C310C" w14:textId="77777777" w:rsidR="00D1794C" w:rsidRDefault="00D1794C">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B636F1" w:rsidRPr="00F01A93" w14:paraId="26168A54" w14:textId="77777777" w:rsidTr="00864526">
        <w:tc>
          <w:tcPr>
            <w:tcW w:w="6532" w:type="dxa"/>
          </w:tcPr>
          <w:p w14:paraId="3A3CCC47" w14:textId="77777777" w:rsidR="00B636F1" w:rsidRDefault="00B636F1" w:rsidP="00864526">
            <w:pPr>
              <w:tabs>
                <w:tab w:val="left" w:pos="1276"/>
              </w:tabs>
              <w:rPr>
                <w:sz w:val="22"/>
                <w:szCs w:val="22"/>
              </w:rPr>
            </w:pPr>
            <w:bookmarkStart w:id="0" w:name="_Hlk135035590"/>
            <w:r>
              <w:rPr>
                <w:sz w:val="22"/>
                <w:szCs w:val="22"/>
              </w:rPr>
              <w:lastRenderedPageBreak/>
              <w:br w:type="page"/>
            </w:r>
            <w:bookmarkStart w:id="1" w:name="_Hlk148428136"/>
            <w:r w:rsidRPr="00F01A93">
              <w:rPr>
                <w:sz w:val="22"/>
                <w:szCs w:val="22"/>
              </w:rPr>
              <w:br w:type="page"/>
            </w:r>
          </w:p>
          <w:p w14:paraId="49758AA5" w14:textId="77777777" w:rsidR="00B636F1" w:rsidRPr="00F01A93" w:rsidRDefault="00B636F1" w:rsidP="00864526">
            <w:pPr>
              <w:tabs>
                <w:tab w:val="left" w:pos="1276"/>
              </w:tabs>
              <w:rPr>
                <w:sz w:val="22"/>
                <w:szCs w:val="22"/>
              </w:rPr>
            </w:pPr>
            <w:r>
              <w:rPr>
                <w:sz w:val="22"/>
                <w:szCs w:val="22"/>
              </w:rPr>
              <w:t>TRAFIKU</w:t>
            </w:r>
            <w:r w:rsidRPr="00F01A93">
              <w:rPr>
                <w:sz w:val="22"/>
                <w:szCs w:val="22"/>
              </w:rPr>
              <w:t>TSKOTTET</w:t>
            </w:r>
          </w:p>
        </w:tc>
        <w:tc>
          <w:tcPr>
            <w:tcW w:w="2206" w:type="dxa"/>
          </w:tcPr>
          <w:p w14:paraId="3D54C764" w14:textId="77777777" w:rsidR="00B636F1" w:rsidRPr="00F01A93" w:rsidRDefault="00B636F1" w:rsidP="00864526">
            <w:pPr>
              <w:tabs>
                <w:tab w:val="left" w:pos="1276"/>
              </w:tabs>
              <w:rPr>
                <w:sz w:val="22"/>
                <w:szCs w:val="22"/>
              </w:rPr>
            </w:pPr>
          </w:p>
        </w:tc>
        <w:tc>
          <w:tcPr>
            <w:tcW w:w="2036" w:type="dxa"/>
          </w:tcPr>
          <w:p w14:paraId="78720CEF" w14:textId="77777777" w:rsidR="00B636F1" w:rsidRDefault="00B636F1" w:rsidP="00864526">
            <w:pPr>
              <w:tabs>
                <w:tab w:val="left" w:pos="1276"/>
              </w:tabs>
              <w:ind w:right="-212"/>
              <w:rPr>
                <w:b/>
                <w:sz w:val="22"/>
                <w:szCs w:val="22"/>
              </w:rPr>
            </w:pPr>
          </w:p>
          <w:p w14:paraId="4A672336" w14:textId="77777777" w:rsidR="00B636F1" w:rsidRPr="00F01A93" w:rsidRDefault="00B636F1" w:rsidP="00864526">
            <w:pPr>
              <w:tabs>
                <w:tab w:val="left" w:pos="1276"/>
              </w:tabs>
              <w:ind w:right="-212"/>
              <w:rPr>
                <w:b/>
                <w:sz w:val="22"/>
                <w:szCs w:val="22"/>
              </w:rPr>
            </w:pPr>
            <w:r w:rsidRPr="00F01A93">
              <w:rPr>
                <w:b/>
                <w:sz w:val="22"/>
                <w:szCs w:val="22"/>
              </w:rPr>
              <w:t>Bilaga 2</w:t>
            </w:r>
          </w:p>
          <w:p w14:paraId="71BEA827" w14:textId="77777777" w:rsidR="00B636F1" w:rsidRPr="00F01A93" w:rsidRDefault="00B636F1" w:rsidP="00864526">
            <w:pPr>
              <w:tabs>
                <w:tab w:val="left" w:pos="1276"/>
              </w:tabs>
              <w:ind w:right="-212"/>
              <w:rPr>
                <w:sz w:val="22"/>
                <w:szCs w:val="22"/>
              </w:rPr>
            </w:pPr>
            <w:r w:rsidRPr="00F01A93">
              <w:rPr>
                <w:sz w:val="22"/>
                <w:szCs w:val="22"/>
              </w:rPr>
              <w:t>till protokoll</w:t>
            </w:r>
          </w:p>
          <w:p w14:paraId="3A45E2B2" w14:textId="2EC221FE" w:rsidR="00B636F1" w:rsidRPr="00F01A93" w:rsidRDefault="00B636F1" w:rsidP="00864526">
            <w:pPr>
              <w:tabs>
                <w:tab w:val="left" w:pos="1276"/>
              </w:tabs>
              <w:ind w:right="-212"/>
              <w:rPr>
                <w:b/>
                <w:sz w:val="22"/>
                <w:szCs w:val="22"/>
              </w:rPr>
            </w:pPr>
            <w:r w:rsidRPr="00F01A93">
              <w:rPr>
                <w:sz w:val="22"/>
                <w:szCs w:val="22"/>
              </w:rPr>
              <w:t>202</w:t>
            </w:r>
            <w:r w:rsidR="00D63025">
              <w:rPr>
                <w:sz w:val="22"/>
                <w:szCs w:val="22"/>
              </w:rPr>
              <w:t>5</w:t>
            </w:r>
            <w:r w:rsidRPr="00F01A93">
              <w:rPr>
                <w:sz w:val="22"/>
                <w:szCs w:val="22"/>
              </w:rPr>
              <w:t>/2</w:t>
            </w:r>
            <w:r w:rsidR="00D63025">
              <w:rPr>
                <w:sz w:val="22"/>
                <w:szCs w:val="22"/>
              </w:rPr>
              <w:t>6</w:t>
            </w:r>
            <w:r w:rsidRPr="00F01A93">
              <w:rPr>
                <w:sz w:val="22"/>
                <w:szCs w:val="22"/>
              </w:rPr>
              <w:t>:</w:t>
            </w:r>
            <w:r>
              <w:rPr>
                <w:sz w:val="22"/>
                <w:szCs w:val="22"/>
              </w:rPr>
              <w:t>14</w:t>
            </w:r>
          </w:p>
        </w:tc>
      </w:tr>
      <w:bookmarkEnd w:id="1"/>
    </w:tbl>
    <w:p w14:paraId="467E2CA5" w14:textId="77777777" w:rsidR="00F2335D" w:rsidRDefault="00F2335D" w:rsidP="00F2335D">
      <w:pPr>
        <w:ind w:left="720"/>
      </w:pPr>
    </w:p>
    <w:p w14:paraId="25FA212F" w14:textId="0F171843" w:rsidR="00F2335D" w:rsidRPr="00511E9D" w:rsidRDefault="00F2335D" w:rsidP="00F2335D">
      <w:pPr>
        <w:ind w:left="720"/>
        <w:rPr>
          <w:sz w:val="22"/>
          <w:szCs w:val="22"/>
        </w:rPr>
      </w:pPr>
      <w:r w:rsidRPr="00511E9D">
        <w:rPr>
          <w:sz w:val="22"/>
          <w:szCs w:val="22"/>
        </w:rPr>
        <w:t>Regeringen välkomnar det förslag som kommissionen har presenterat och är positiv till målsättningen att införa en europeisk företagsplånbok. Regeringen välkomnar kommissionens arbete med att skapa ett enhetligt och säkert ramverk för digital identitet och betrodda tjänster inom EU. Ett sammanhållet regelverk är viktigt för att stärka den inre marknaden, främja innovation, digitalisering och säkerställa höga krav på säkerhet och integritet.</w:t>
      </w:r>
    </w:p>
    <w:p w14:paraId="07D7CD16" w14:textId="77777777" w:rsidR="00F2335D" w:rsidRPr="00511E9D" w:rsidRDefault="00F2335D" w:rsidP="00F2335D">
      <w:pPr>
        <w:ind w:left="720"/>
        <w:rPr>
          <w:sz w:val="22"/>
          <w:szCs w:val="22"/>
        </w:rPr>
      </w:pPr>
    </w:p>
    <w:p w14:paraId="3F3DB1FF" w14:textId="5CC32AE2" w:rsidR="00F2335D" w:rsidRPr="00511E9D" w:rsidRDefault="00F2335D" w:rsidP="00F2335D">
      <w:pPr>
        <w:ind w:left="720"/>
        <w:rPr>
          <w:sz w:val="22"/>
          <w:szCs w:val="22"/>
        </w:rPr>
      </w:pPr>
      <w:r w:rsidRPr="00511E9D">
        <w:rPr>
          <w:sz w:val="22"/>
          <w:szCs w:val="22"/>
        </w:rPr>
        <w:t>Regeringen välkomnar särskilt att förslaget, utöver ändamålet att säkerställa en väl fungerande inre marknad, tar sin utgångspunkt i att förenkla för företag inom EU. Att som företag kunna hantera ärenden och lämna uppgifter digitalt sparar tid vilket gör att företag i stället kan fokusera på sina kärnverksamheter. Med säkra digitala tjänster finns stor potential för ökad förenkling för företag på den inre marknaden samt snabbare och mer likriktade processer, vilket främjar innovation och konkurrenskraft. Det är viktigt att regelverket medför att tjänsterna blir säkra och tillförlitliga. Vidare är det viktigt att regelverket inte försämrar berörda myndigheters möjligheter till kontroll för att exempelvis förhindra brott, identitetsmissbruk eller utnyttjande av uppgifter för annan bedräglig verksamhet.</w:t>
      </w:r>
    </w:p>
    <w:p w14:paraId="3CE25CE0" w14:textId="77777777" w:rsidR="00F2335D" w:rsidRPr="00511E9D" w:rsidRDefault="00F2335D" w:rsidP="00F2335D">
      <w:pPr>
        <w:ind w:left="720"/>
        <w:rPr>
          <w:sz w:val="22"/>
          <w:szCs w:val="22"/>
        </w:rPr>
      </w:pPr>
    </w:p>
    <w:p w14:paraId="5311E407" w14:textId="1FBB7716" w:rsidR="00F2335D" w:rsidRPr="00511E9D" w:rsidRDefault="00F2335D" w:rsidP="00F2335D">
      <w:pPr>
        <w:ind w:left="720"/>
        <w:rPr>
          <w:sz w:val="22"/>
          <w:szCs w:val="22"/>
        </w:rPr>
      </w:pPr>
      <w:r w:rsidRPr="00511E9D">
        <w:rPr>
          <w:sz w:val="22"/>
          <w:szCs w:val="22"/>
        </w:rPr>
        <w:t xml:space="preserve">Regeringen välkomnar målsättningen om full </w:t>
      </w:r>
      <w:proofErr w:type="spellStart"/>
      <w:r w:rsidRPr="00511E9D">
        <w:rPr>
          <w:sz w:val="22"/>
          <w:szCs w:val="22"/>
        </w:rPr>
        <w:t>interoperabilitet</w:t>
      </w:r>
      <w:proofErr w:type="spellEnd"/>
      <w:r w:rsidRPr="00511E9D">
        <w:rPr>
          <w:sz w:val="22"/>
          <w:szCs w:val="22"/>
        </w:rPr>
        <w:t xml:space="preserve"> mellan den europeiska företags</w:t>
      </w:r>
      <w:r w:rsidRPr="00511E9D">
        <w:rPr>
          <w:sz w:val="22"/>
          <w:szCs w:val="22"/>
        </w:rPr>
        <w:softHyphen/>
      </w:r>
      <w:r w:rsidRPr="00511E9D">
        <w:rPr>
          <w:sz w:val="22"/>
          <w:szCs w:val="22"/>
        </w:rPr>
        <w:softHyphen/>
        <w:t xml:space="preserve">plånboken och </w:t>
      </w:r>
      <w:proofErr w:type="spellStart"/>
      <w:r w:rsidRPr="00511E9D">
        <w:rPr>
          <w:sz w:val="22"/>
          <w:szCs w:val="22"/>
        </w:rPr>
        <w:t>eIDAS</w:t>
      </w:r>
      <w:proofErr w:type="spellEnd"/>
      <w:r w:rsidRPr="00511E9D">
        <w:rPr>
          <w:sz w:val="22"/>
          <w:szCs w:val="22"/>
        </w:rPr>
        <w:t xml:space="preserve">-förordningen. Det innebär att det redan finns färdiga lösningar som kan återanvändas och en upparbetad kunskap om hur de nya tekniker och format som följer av förordningen kan användas. Vidare välkomnar regeringen förslaget om att leverantörer av europeiska företagsplånböcker ska uppfylla kraven som anges i Europaparlamentets och rådets direktiv (EU) 2022/2555 om åtgärder för en hög gemensam nivå av cybersäkerhet inom unionen (NIS 2-direktivet). </w:t>
      </w:r>
    </w:p>
    <w:p w14:paraId="7065B489" w14:textId="77777777" w:rsidR="00F2335D" w:rsidRPr="00511E9D" w:rsidRDefault="00F2335D" w:rsidP="00F2335D">
      <w:pPr>
        <w:ind w:left="720"/>
        <w:rPr>
          <w:sz w:val="22"/>
          <w:szCs w:val="22"/>
        </w:rPr>
      </w:pPr>
    </w:p>
    <w:p w14:paraId="0FF7FA5A" w14:textId="4651087A" w:rsidR="00F2335D" w:rsidRPr="00511E9D" w:rsidRDefault="00F2335D" w:rsidP="00F2335D">
      <w:pPr>
        <w:ind w:left="720"/>
        <w:rPr>
          <w:sz w:val="22"/>
          <w:szCs w:val="22"/>
        </w:rPr>
      </w:pPr>
      <w:r w:rsidRPr="00511E9D">
        <w:rPr>
          <w:sz w:val="22"/>
          <w:szCs w:val="22"/>
        </w:rPr>
        <w:t xml:space="preserve">Regeringen välkomnar också att förslaget tydliggör att företagsplånboken ska kunna integreras i redan existerande system, exempelvis interna affärssystem. Det är positivt att det överlåts till marknaden att utveckla företagsplånböcker så att marknadsmekanismerna kan bidra till att få fram de effektivaste lösningarna. Det är likaså positivt att EU tar fram regler, standarder och ger stöd vad gäller teknikval. Det gör att det blir enkelt för alla parter att förstå ramarna, utveckla tjänster och integrera sina tjänster mot företagsplånböckerna. Regeringen förespråkar att initiativet bör baseras på öppna standarder för att undvika leverantörslåsning och främja innovation och konkurrens. Regleringen bör tydligt definiera ansvarsfördelningen mellan medlemsstater, plånboksleverantörer och tillhandahållare av betrodda tjänster i linje med </w:t>
      </w:r>
      <w:proofErr w:type="spellStart"/>
      <w:r w:rsidRPr="00511E9D">
        <w:rPr>
          <w:sz w:val="22"/>
          <w:szCs w:val="22"/>
        </w:rPr>
        <w:t>eIDAS</w:t>
      </w:r>
      <w:proofErr w:type="spellEnd"/>
      <w:r w:rsidRPr="00511E9D">
        <w:rPr>
          <w:sz w:val="22"/>
          <w:szCs w:val="22"/>
        </w:rPr>
        <w:t xml:space="preserve">-förordningen.  </w:t>
      </w:r>
    </w:p>
    <w:p w14:paraId="374BFFB3" w14:textId="77777777" w:rsidR="00F2335D" w:rsidRPr="00511E9D" w:rsidRDefault="00F2335D" w:rsidP="00F2335D">
      <w:pPr>
        <w:ind w:left="720"/>
        <w:rPr>
          <w:sz w:val="22"/>
          <w:szCs w:val="22"/>
        </w:rPr>
      </w:pPr>
    </w:p>
    <w:p w14:paraId="799D47EC" w14:textId="77777777" w:rsidR="00F2335D" w:rsidRPr="00511E9D" w:rsidRDefault="00F2335D" w:rsidP="00F2335D">
      <w:pPr>
        <w:ind w:left="720"/>
        <w:rPr>
          <w:sz w:val="22"/>
          <w:szCs w:val="22"/>
        </w:rPr>
      </w:pPr>
      <w:r w:rsidRPr="00511E9D">
        <w:rPr>
          <w:sz w:val="22"/>
          <w:szCs w:val="22"/>
        </w:rPr>
        <w:t>Regeringen menar att förslaget om en europeisk företagsplånbok är ett viktigt steg för att uppnå EU:s ambitioner för den digitala utvecklingen fram till 2030. Vidare är tillgången till säkra och tillförlitliga digitala identiteter för juridiska personer en viktig förutsättning som möjliggör en mer integrerad inre marknad, ökad handel, tillgång till nya marknader och hållbar tillväxt.</w:t>
      </w:r>
    </w:p>
    <w:p w14:paraId="21DD1708" w14:textId="77777777" w:rsidR="00F2335D" w:rsidRPr="00511E9D" w:rsidRDefault="00F2335D" w:rsidP="00F2335D">
      <w:pPr>
        <w:ind w:left="720"/>
        <w:rPr>
          <w:sz w:val="22"/>
          <w:szCs w:val="22"/>
        </w:rPr>
      </w:pPr>
    </w:p>
    <w:p w14:paraId="310BA7D4" w14:textId="49BBE52E" w:rsidR="00F2335D" w:rsidRPr="00511E9D" w:rsidRDefault="00F2335D" w:rsidP="00CC61BE">
      <w:pPr>
        <w:ind w:left="720"/>
        <w:rPr>
          <w:sz w:val="22"/>
          <w:szCs w:val="22"/>
        </w:rPr>
      </w:pPr>
      <w:r w:rsidRPr="00511E9D">
        <w:rPr>
          <w:sz w:val="22"/>
          <w:szCs w:val="22"/>
        </w:rPr>
        <w:t>För regeringen är det viktigt att begränsa den administrativa bördan för företag, offentliga- och andra berörda aktörer. En viktig utgångspunkt i detta är att nya regler och andra krav inte heller blir mer kostnadskrävande än nödvändigt för samtliga berörda företag, offentliga- och andra aktörer. Kostnader som förslagen kan leda till för den nationella budgeten ska finansieras i linje med de principer om neutralitet för statens budget som riksdagen beslutat om (prop. 1994/95:40, bet. 1994/95FiU5, rskr. 1994/95:67). Utgiftsdrivande åtgärder för EU-budgeten ska finansieras genom omprioriteringar inom den befintliga fleråriga budgetramen (MFF). Det är viktigt för regeringen att förhandlingen av nästa fleråriga budgetram inte föregrips.</w:t>
      </w:r>
    </w:p>
    <w:p w14:paraId="49C56CD1" w14:textId="77777777" w:rsidR="00B636F1" w:rsidRDefault="00B636F1" w:rsidP="00B636F1">
      <w:pPr>
        <w:tabs>
          <w:tab w:val="left" w:pos="142"/>
          <w:tab w:val="left" w:pos="7655"/>
        </w:tabs>
        <w:ind w:right="-568"/>
        <w:rPr>
          <w:sz w:val="22"/>
          <w:szCs w:val="22"/>
        </w:rPr>
      </w:pPr>
    </w:p>
    <w:p w14:paraId="35EC5F86" w14:textId="77777777" w:rsidR="00B636F1" w:rsidRPr="00FD58DB" w:rsidRDefault="00B636F1" w:rsidP="00B636F1">
      <w:pPr>
        <w:tabs>
          <w:tab w:val="left" w:pos="142"/>
          <w:tab w:val="left" w:pos="7655"/>
        </w:tabs>
        <w:ind w:right="-568"/>
        <w:rPr>
          <w:sz w:val="22"/>
          <w:szCs w:val="22"/>
        </w:rPr>
      </w:pPr>
    </w:p>
    <w:bookmarkEnd w:id="0"/>
    <w:p w14:paraId="7E8B1F4D" w14:textId="0D441442" w:rsidR="00B636F1" w:rsidRDefault="00B636F1">
      <w:pPr>
        <w:widowControl/>
        <w:rPr>
          <w:sz w:val="22"/>
          <w:szCs w:val="22"/>
        </w:rPr>
      </w:pPr>
    </w:p>
    <w:sectPr w:rsidR="00B636F1" w:rsidSect="00CC5952">
      <w:headerReference w:type="even" r:id="rId8"/>
      <w:headerReference w:type="default" r:id="rId9"/>
      <w:footerReference w:type="even" r:id="rId10"/>
      <w:footerReference w:type="default" r:id="rId11"/>
      <w:headerReference w:type="first" r:id="rId1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68E8" w14:textId="77777777" w:rsidR="007F0B1A" w:rsidRDefault="007F0B1A">
      <w:r>
        <w:separator/>
      </w:r>
    </w:p>
  </w:endnote>
  <w:endnote w:type="continuationSeparator" w:id="0">
    <w:p w14:paraId="714FE340" w14:textId="77777777" w:rsidR="007F0B1A" w:rsidRDefault="007F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118C" w14:textId="77777777" w:rsidR="007F0B1A" w:rsidRDefault="007F0B1A">
      <w:r>
        <w:separator/>
      </w:r>
    </w:p>
  </w:footnote>
  <w:footnote w:type="continuationSeparator" w:id="0">
    <w:p w14:paraId="39C63560" w14:textId="77777777" w:rsidR="007F0B1A" w:rsidRDefault="007F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01" w14:textId="1C63B82A" w:rsidR="00975786" w:rsidRDefault="009757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E1C" w14:textId="6266CA17" w:rsidR="00975786" w:rsidRDefault="009757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684" w14:textId="135FEF2A" w:rsidR="00975786" w:rsidRDefault="0097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8032936">
    <w:abstractNumId w:val="0"/>
  </w:num>
  <w:num w:numId="2" w16cid:durableId="843593627">
    <w:abstractNumId w:val="1"/>
  </w:num>
  <w:num w:numId="3" w16cid:durableId="173940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3843"/>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3E2A"/>
    <w:rsid w:val="00086A67"/>
    <w:rsid w:val="00087ADB"/>
    <w:rsid w:val="00091EA6"/>
    <w:rsid w:val="000A29E4"/>
    <w:rsid w:val="000C512B"/>
    <w:rsid w:val="000D350D"/>
    <w:rsid w:val="000D4425"/>
    <w:rsid w:val="000E402E"/>
    <w:rsid w:val="000E777E"/>
    <w:rsid w:val="000F1B6F"/>
    <w:rsid w:val="000F6792"/>
    <w:rsid w:val="000F7521"/>
    <w:rsid w:val="000F7D9B"/>
    <w:rsid w:val="00102D5B"/>
    <w:rsid w:val="00102F93"/>
    <w:rsid w:val="00106584"/>
    <w:rsid w:val="001107C9"/>
    <w:rsid w:val="00111773"/>
    <w:rsid w:val="00112DD0"/>
    <w:rsid w:val="0011544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8582E"/>
    <w:rsid w:val="00190D5B"/>
    <w:rsid w:val="00191E82"/>
    <w:rsid w:val="001A198D"/>
    <w:rsid w:val="001A35A0"/>
    <w:rsid w:val="001D3FD1"/>
    <w:rsid w:val="001D7100"/>
    <w:rsid w:val="001D7BA2"/>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063C"/>
    <w:rsid w:val="0025203B"/>
    <w:rsid w:val="00254C5A"/>
    <w:rsid w:val="0025725D"/>
    <w:rsid w:val="002625E6"/>
    <w:rsid w:val="00267A73"/>
    <w:rsid w:val="002830F4"/>
    <w:rsid w:val="00286C79"/>
    <w:rsid w:val="00287223"/>
    <w:rsid w:val="002968EE"/>
    <w:rsid w:val="002A14AC"/>
    <w:rsid w:val="002A3C5F"/>
    <w:rsid w:val="002A6C2D"/>
    <w:rsid w:val="002B3A62"/>
    <w:rsid w:val="002C1D92"/>
    <w:rsid w:val="002C2D78"/>
    <w:rsid w:val="002C5261"/>
    <w:rsid w:val="002C5FED"/>
    <w:rsid w:val="002D06F9"/>
    <w:rsid w:val="002D20B8"/>
    <w:rsid w:val="002D5376"/>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2E97"/>
    <w:rsid w:val="003F5018"/>
    <w:rsid w:val="003F7963"/>
    <w:rsid w:val="00402A6F"/>
    <w:rsid w:val="00405162"/>
    <w:rsid w:val="004072D7"/>
    <w:rsid w:val="0041535C"/>
    <w:rsid w:val="00416E51"/>
    <w:rsid w:val="00417CF8"/>
    <w:rsid w:val="00420D39"/>
    <w:rsid w:val="004310CA"/>
    <w:rsid w:val="00433B56"/>
    <w:rsid w:val="00440E5D"/>
    <w:rsid w:val="00451DB7"/>
    <w:rsid w:val="00457489"/>
    <w:rsid w:val="00463E6E"/>
    <w:rsid w:val="00464559"/>
    <w:rsid w:val="00466EB1"/>
    <w:rsid w:val="00467848"/>
    <w:rsid w:val="00470F4B"/>
    <w:rsid w:val="004763AE"/>
    <w:rsid w:val="0047654D"/>
    <w:rsid w:val="00481A80"/>
    <w:rsid w:val="00481AE3"/>
    <w:rsid w:val="00482D9A"/>
    <w:rsid w:val="00485C5B"/>
    <w:rsid w:val="004945A7"/>
    <w:rsid w:val="004A5400"/>
    <w:rsid w:val="004B1E7E"/>
    <w:rsid w:val="004B3EC6"/>
    <w:rsid w:val="004C58F4"/>
    <w:rsid w:val="004D6725"/>
    <w:rsid w:val="004E030E"/>
    <w:rsid w:val="004E0E27"/>
    <w:rsid w:val="004E4C8B"/>
    <w:rsid w:val="004E7DCE"/>
    <w:rsid w:val="004F36B0"/>
    <w:rsid w:val="00501F97"/>
    <w:rsid w:val="005043A2"/>
    <w:rsid w:val="00505A58"/>
    <w:rsid w:val="005118EF"/>
    <w:rsid w:val="00511E9D"/>
    <w:rsid w:val="00512799"/>
    <w:rsid w:val="0051377A"/>
    <w:rsid w:val="00515AC5"/>
    <w:rsid w:val="00523D80"/>
    <w:rsid w:val="005249C1"/>
    <w:rsid w:val="005261AF"/>
    <w:rsid w:val="00530BD4"/>
    <w:rsid w:val="0055441A"/>
    <w:rsid w:val="005654CA"/>
    <w:rsid w:val="00573E17"/>
    <w:rsid w:val="00573F9E"/>
    <w:rsid w:val="00575332"/>
    <w:rsid w:val="0058379A"/>
    <w:rsid w:val="005855D5"/>
    <w:rsid w:val="005957E5"/>
    <w:rsid w:val="005A3E8B"/>
    <w:rsid w:val="005A42EA"/>
    <w:rsid w:val="005B0CFF"/>
    <w:rsid w:val="005B1B2C"/>
    <w:rsid w:val="005D2E63"/>
    <w:rsid w:val="005D7C2B"/>
    <w:rsid w:val="005E5543"/>
    <w:rsid w:val="005E6A1F"/>
    <w:rsid w:val="005F65B8"/>
    <w:rsid w:val="005F6C39"/>
    <w:rsid w:val="005F6E22"/>
    <w:rsid w:val="0060083A"/>
    <w:rsid w:val="00610A11"/>
    <w:rsid w:val="006135A6"/>
    <w:rsid w:val="00621B53"/>
    <w:rsid w:val="006227E2"/>
    <w:rsid w:val="00623CB2"/>
    <w:rsid w:val="006241B5"/>
    <w:rsid w:val="00624DF2"/>
    <w:rsid w:val="00625305"/>
    <w:rsid w:val="00626575"/>
    <w:rsid w:val="00631728"/>
    <w:rsid w:val="00632A02"/>
    <w:rsid w:val="00635CA6"/>
    <w:rsid w:val="00636A1E"/>
    <w:rsid w:val="00640EEA"/>
    <w:rsid w:val="0064109C"/>
    <w:rsid w:val="0064215C"/>
    <w:rsid w:val="00646730"/>
    <w:rsid w:val="00647558"/>
    <w:rsid w:val="0065168B"/>
    <w:rsid w:val="0065232F"/>
    <w:rsid w:val="00657FD1"/>
    <w:rsid w:val="0066010F"/>
    <w:rsid w:val="00675F6F"/>
    <w:rsid w:val="00685296"/>
    <w:rsid w:val="006913B3"/>
    <w:rsid w:val="0069597E"/>
    <w:rsid w:val="006A49EA"/>
    <w:rsid w:val="006A4DD0"/>
    <w:rsid w:val="006A63A7"/>
    <w:rsid w:val="006B11A4"/>
    <w:rsid w:val="006B3867"/>
    <w:rsid w:val="006B568D"/>
    <w:rsid w:val="006C1EB7"/>
    <w:rsid w:val="006C66B9"/>
    <w:rsid w:val="006C683B"/>
    <w:rsid w:val="006D05CF"/>
    <w:rsid w:val="006D312E"/>
    <w:rsid w:val="006D4530"/>
    <w:rsid w:val="006D5F8F"/>
    <w:rsid w:val="006D69BC"/>
    <w:rsid w:val="006E15D9"/>
    <w:rsid w:val="006E4F70"/>
    <w:rsid w:val="006E7F34"/>
    <w:rsid w:val="006F4672"/>
    <w:rsid w:val="006F75B3"/>
    <w:rsid w:val="007027D6"/>
    <w:rsid w:val="00716686"/>
    <w:rsid w:val="00721C53"/>
    <w:rsid w:val="007238FF"/>
    <w:rsid w:val="00724D4E"/>
    <w:rsid w:val="00727181"/>
    <w:rsid w:val="00740391"/>
    <w:rsid w:val="007453FF"/>
    <w:rsid w:val="00754C4A"/>
    <w:rsid w:val="007555BE"/>
    <w:rsid w:val="00762508"/>
    <w:rsid w:val="00764DCA"/>
    <w:rsid w:val="007719E4"/>
    <w:rsid w:val="00783165"/>
    <w:rsid w:val="0079024D"/>
    <w:rsid w:val="00796426"/>
    <w:rsid w:val="00797A27"/>
    <w:rsid w:val="007A1132"/>
    <w:rsid w:val="007B1F72"/>
    <w:rsid w:val="007B26F0"/>
    <w:rsid w:val="007C286F"/>
    <w:rsid w:val="007E14E2"/>
    <w:rsid w:val="007F0B1A"/>
    <w:rsid w:val="007F12BB"/>
    <w:rsid w:val="007F7A91"/>
    <w:rsid w:val="00800F79"/>
    <w:rsid w:val="008032FE"/>
    <w:rsid w:val="008072FF"/>
    <w:rsid w:val="008124A2"/>
    <w:rsid w:val="00821792"/>
    <w:rsid w:val="00833CF4"/>
    <w:rsid w:val="00834E22"/>
    <w:rsid w:val="0083775C"/>
    <w:rsid w:val="00842195"/>
    <w:rsid w:val="0084464A"/>
    <w:rsid w:val="008458B4"/>
    <w:rsid w:val="008504EB"/>
    <w:rsid w:val="00856389"/>
    <w:rsid w:val="00865092"/>
    <w:rsid w:val="00865C85"/>
    <w:rsid w:val="00875B3B"/>
    <w:rsid w:val="00884AAC"/>
    <w:rsid w:val="008856C5"/>
    <w:rsid w:val="00886349"/>
    <w:rsid w:val="0089370A"/>
    <w:rsid w:val="00894936"/>
    <w:rsid w:val="0089673E"/>
    <w:rsid w:val="008A28BD"/>
    <w:rsid w:val="008A2C1B"/>
    <w:rsid w:val="008B5472"/>
    <w:rsid w:val="008B5D35"/>
    <w:rsid w:val="008B7CC5"/>
    <w:rsid w:val="008C0FEE"/>
    <w:rsid w:val="008C2D5B"/>
    <w:rsid w:val="008D1260"/>
    <w:rsid w:val="008D4654"/>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458"/>
    <w:rsid w:val="009442D4"/>
    <w:rsid w:val="00952893"/>
    <w:rsid w:val="00955CA2"/>
    <w:rsid w:val="009653D4"/>
    <w:rsid w:val="009754BE"/>
    <w:rsid w:val="00975786"/>
    <w:rsid w:val="009802CA"/>
    <w:rsid w:val="00980A86"/>
    <w:rsid w:val="009823FA"/>
    <w:rsid w:val="009843D0"/>
    <w:rsid w:val="00994906"/>
    <w:rsid w:val="009A0C25"/>
    <w:rsid w:val="009B0A47"/>
    <w:rsid w:val="009B1CDF"/>
    <w:rsid w:val="009B1EEE"/>
    <w:rsid w:val="009B38A7"/>
    <w:rsid w:val="009C0C9D"/>
    <w:rsid w:val="009C4BED"/>
    <w:rsid w:val="009C62AB"/>
    <w:rsid w:val="009D2985"/>
    <w:rsid w:val="009D4B23"/>
    <w:rsid w:val="009D4D1A"/>
    <w:rsid w:val="009D6236"/>
    <w:rsid w:val="009D720B"/>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5626F"/>
    <w:rsid w:val="00A635C1"/>
    <w:rsid w:val="00A63E21"/>
    <w:rsid w:val="00A645AD"/>
    <w:rsid w:val="00A64CA0"/>
    <w:rsid w:val="00A6515A"/>
    <w:rsid w:val="00A6580E"/>
    <w:rsid w:val="00A65C53"/>
    <w:rsid w:val="00A67622"/>
    <w:rsid w:val="00A702BD"/>
    <w:rsid w:val="00A70F69"/>
    <w:rsid w:val="00A71AF0"/>
    <w:rsid w:val="00A746E4"/>
    <w:rsid w:val="00A81B88"/>
    <w:rsid w:val="00A83ACB"/>
    <w:rsid w:val="00A846AA"/>
    <w:rsid w:val="00A942DB"/>
    <w:rsid w:val="00AA1A3B"/>
    <w:rsid w:val="00AA6387"/>
    <w:rsid w:val="00AB1421"/>
    <w:rsid w:val="00AB2883"/>
    <w:rsid w:val="00AC0C85"/>
    <w:rsid w:val="00AD2143"/>
    <w:rsid w:val="00AD2799"/>
    <w:rsid w:val="00AD2B50"/>
    <w:rsid w:val="00AD3BD8"/>
    <w:rsid w:val="00AD4D95"/>
    <w:rsid w:val="00AE0071"/>
    <w:rsid w:val="00AE1975"/>
    <w:rsid w:val="00AE6FBC"/>
    <w:rsid w:val="00AF00D1"/>
    <w:rsid w:val="00AF70B0"/>
    <w:rsid w:val="00B02783"/>
    <w:rsid w:val="00B0296A"/>
    <w:rsid w:val="00B03D1F"/>
    <w:rsid w:val="00B04914"/>
    <w:rsid w:val="00B04E15"/>
    <w:rsid w:val="00B04FB2"/>
    <w:rsid w:val="00B10BE1"/>
    <w:rsid w:val="00B16284"/>
    <w:rsid w:val="00B16C18"/>
    <w:rsid w:val="00B21223"/>
    <w:rsid w:val="00B22F3B"/>
    <w:rsid w:val="00B24B9D"/>
    <w:rsid w:val="00B26D29"/>
    <w:rsid w:val="00B3182D"/>
    <w:rsid w:val="00B323CB"/>
    <w:rsid w:val="00B35D41"/>
    <w:rsid w:val="00B40F4D"/>
    <w:rsid w:val="00B4178A"/>
    <w:rsid w:val="00B419CA"/>
    <w:rsid w:val="00B44186"/>
    <w:rsid w:val="00B54A57"/>
    <w:rsid w:val="00B5691D"/>
    <w:rsid w:val="00B579F1"/>
    <w:rsid w:val="00B62905"/>
    <w:rsid w:val="00B636F1"/>
    <w:rsid w:val="00B664F7"/>
    <w:rsid w:val="00B7289B"/>
    <w:rsid w:val="00B80318"/>
    <w:rsid w:val="00B858DE"/>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02064"/>
    <w:rsid w:val="00C11E5F"/>
    <w:rsid w:val="00C20B9F"/>
    <w:rsid w:val="00C20F78"/>
    <w:rsid w:val="00C22E5F"/>
    <w:rsid w:val="00C367C6"/>
    <w:rsid w:val="00C506FA"/>
    <w:rsid w:val="00C55553"/>
    <w:rsid w:val="00C635A4"/>
    <w:rsid w:val="00C65F27"/>
    <w:rsid w:val="00C6697A"/>
    <w:rsid w:val="00C674DC"/>
    <w:rsid w:val="00C710B7"/>
    <w:rsid w:val="00C76FF9"/>
    <w:rsid w:val="00C80EBD"/>
    <w:rsid w:val="00C97BFE"/>
    <w:rsid w:val="00CA0AAD"/>
    <w:rsid w:val="00CA60EE"/>
    <w:rsid w:val="00CA677B"/>
    <w:rsid w:val="00CA75B8"/>
    <w:rsid w:val="00CB2E80"/>
    <w:rsid w:val="00CB34A6"/>
    <w:rsid w:val="00CB5973"/>
    <w:rsid w:val="00CB71B9"/>
    <w:rsid w:val="00CC5952"/>
    <w:rsid w:val="00CC5966"/>
    <w:rsid w:val="00CC61BE"/>
    <w:rsid w:val="00CD3D31"/>
    <w:rsid w:val="00CE0E61"/>
    <w:rsid w:val="00CE3494"/>
    <w:rsid w:val="00CE39E2"/>
    <w:rsid w:val="00CE6ED5"/>
    <w:rsid w:val="00CF0661"/>
    <w:rsid w:val="00CF0B50"/>
    <w:rsid w:val="00CF1138"/>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63025"/>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1D5E"/>
    <w:rsid w:val="00DC305F"/>
    <w:rsid w:val="00DC46BF"/>
    <w:rsid w:val="00DC48A8"/>
    <w:rsid w:val="00DC596B"/>
    <w:rsid w:val="00DC7CE4"/>
    <w:rsid w:val="00DD06D6"/>
    <w:rsid w:val="00DD7DD7"/>
    <w:rsid w:val="00DE45E6"/>
    <w:rsid w:val="00DF0701"/>
    <w:rsid w:val="00DF1920"/>
    <w:rsid w:val="00DF2A5B"/>
    <w:rsid w:val="00DF4E44"/>
    <w:rsid w:val="00DF69C9"/>
    <w:rsid w:val="00E07B1E"/>
    <w:rsid w:val="00E1579E"/>
    <w:rsid w:val="00E20F9E"/>
    <w:rsid w:val="00E2386B"/>
    <w:rsid w:val="00E32CDB"/>
    <w:rsid w:val="00E43C72"/>
    <w:rsid w:val="00E44E30"/>
    <w:rsid w:val="00E47577"/>
    <w:rsid w:val="00E5370E"/>
    <w:rsid w:val="00E53E73"/>
    <w:rsid w:val="00E54E79"/>
    <w:rsid w:val="00E60AE8"/>
    <w:rsid w:val="00EA5C1E"/>
    <w:rsid w:val="00EB321F"/>
    <w:rsid w:val="00EB5801"/>
    <w:rsid w:val="00EC7E9B"/>
    <w:rsid w:val="00EE0BF7"/>
    <w:rsid w:val="00EE33E2"/>
    <w:rsid w:val="00EE6E7B"/>
    <w:rsid w:val="00EF1B0A"/>
    <w:rsid w:val="00EF4ADF"/>
    <w:rsid w:val="00EF4B6A"/>
    <w:rsid w:val="00F04021"/>
    <w:rsid w:val="00F13B23"/>
    <w:rsid w:val="00F143DB"/>
    <w:rsid w:val="00F2335D"/>
    <w:rsid w:val="00F25AFF"/>
    <w:rsid w:val="00F43F71"/>
    <w:rsid w:val="00F52E1E"/>
    <w:rsid w:val="00F54B7B"/>
    <w:rsid w:val="00F5791B"/>
    <w:rsid w:val="00F6549A"/>
    <w:rsid w:val="00F65F54"/>
    <w:rsid w:val="00F66FF9"/>
    <w:rsid w:val="00F671C5"/>
    <w:rsid w:val="00F70999"/>
    <w:rsid w:val="00F73CB8"/>
    <w:rsid w:val="00F73D67"/>
    <w:rsid w:val="00F73D97"/>
    <w:rsid w:val="00F755B2"/>
    <w:rsid w:val="00F82610"/>
    <w:rsid w:val="00F832D2"/>
    <w:rsid w:val="00F86DDF"/>
    <w:rsid w:val="00F902C3"/>
    <w:rsid w:val="00F96006"/>
    <w:rsid w:val="00F97D4A"/>
    <w:rsid w:val="00FA0C81"/>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7385</Characters>
  <Application>Microsoft Office Word</Application>
  <DocSecurity>0</DocSecurity>
  <Lines>1230</Lines>
  <Paragraphs>214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2023-09-26T11:36:00Z</cp:lastPrinted>
  <dcterms:created xsi:type="dcterms:W3CDTF">2026-03-03T12:17:00Z</dcterms:created>
  <dcterms:modified xsi:type="dcterms:W3CDTF">2026-03-03T12:17:00Z</dcterms:modified>
</cp:coreProperties>
</file>