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79C386" w14:textId="77777777">
      <w:pPr>
        <w:pStyle w:val="Normalutanindragellerluft"/>
      </w:pPr>
      <w:bookmarkStart w:name="_Toc106800475" w:id="0"/>
      <w:bookmarkStart w:name="_Toc106801300" w:id="1"/>
    </w:p>
    <w:p xmlns:w14="http://schemas.microsoft.com/office/word/2010/wordml" w:rsidRPr="009B062B" w:rsidR="00AF30DD" w:rsidP="00A809E0" w:rsidRDefault="008233CE"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alias w:val="Yrkande 1"/>
        <w:tag w:val="0b5cf83d-425f-41b4-b5d8-5f0a9e91abdb"/>
        <w:id w:val="-1040134829"/>
        <w:lock w:val="sdtLocked"/>
      </w:sdtPr>
      <w:sdtEndPr/>
      <w:sdtContent>
        <w:p>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xmlns:w14="http://schemas.microsoft.com/office/word/2010/wordml" w:rsidRPr="009B062B" w:rsidR="006D79C9" w:rsidP="00333E95" w:rsidRDefault="006D79C9" w14:paraId="5FC4276F" w14:textId="77777777">
          <w:pPr>
            <w:pStyle w:val="Rubrik1"/>
          </w:pPr>
          <w:r>
            <w:t>Motivering</w:t>
          </w:r>
        </w:p>
      </w:sdtContent>
    </w:sdt>
    <w:bookmarkEnd w:displacedByCustomXml="prev" w:id="3"/>
    <w:bookmarkEnd w:displacedByCustomXml="prev" w:id="4"/>
    <w:p xmlns:w14="http://schemas.microsoft.com/office/word/2010/wordml" w:rsidR="00CC67F6" w:rsidP="00CC67F6" w:rsidRDefault="00C40BCC" w14:paraId="0DB030FB" w14:textId="7FE57A7A">
      <w:pPr>
        <w:ind w:firstLine="0"/>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w:t>
      </w:r>
      <w:r w:rsidR="008233CE">
        <w:t>ens</w:t>
      </w:r>
      <w:r>
        <w:t xml:space="preserve"> vapen omhändertagna leda till att en drabbad person inte söker vård. </w:t>
      </w:r>
    </w:p>
    <w:p xmlns:w14="http://schemas.microsoft.com/office/word/2010/wordml" w:rsidR="00CC67F6" w:rsidP="00CC67F6" w:rsidRDefault="00C40BCC" w14:paraId="76EE817F" w14:textId="77777777">
      <w:r>
        <w:t xml:space="preserve">I Dalarna är det 14 procent av de som tar sitt liv som gör det genom att nyttja ett legalt vapen. Jakten kan vara en viktig del i läkeprocessen vid psykisk ohälsa och det kan vara kontraproduktivt att omhänderta vapnen. Här måste läkare och patient kunna hitta en bättre lösning för att vapenlicensinnehavare inte ska tveka att söka vård vid psykisk ohälsa. </w:t>
      </w:r>
    </w:p>
    <w:p xmlns:w14="http://schemas.microsoft.com/office/word/2010/wordml" w:rsidR="00FD607C" w:rsidP="00CC67F6" w:rsidRDefault="00FD607C" w14:paraId="1ABCE732" w14:textId="1A3178A8">
      <w:r>
        <w:t xml:space="preserve">Vid en sådan situation bör det finnas fler alternativa åtgärder. </w:t>
      </w:r>
    </w:p>
    <w:p xmlns:w14="http://schemas.microsoft.com/office/word/2010/wordml" w:rsidR="00FD607C" w:rsidP="00FD607C" w:rsidRDefault="00C40BCC" w14:paraId="2F6BD4BD" w14:textId="7680F798">
      <w:pPr>
        <w:pStyle w:val="Normalutanindragellerluft"/>
      </w:pPr>
      <w:r>
        <w:lastRenderedPageBreak/>
        <w:t xml:space="preserve">Man ska känna sig trygg </w:t>
      </w:r>
      <w:r w:rsidR="008233CE">
        <w:t xml:space="preserve">i </w:t>
      </w:r>
      <w:r>
        <w:t>att söka vård utan att riskera att förlora vapen i de fall det inte är nödvändigt.</w:t>
      </w:r>
    </w:p>
    <w:p xmlns:w14="http://schemas.microsoft.com/office/word/2010/wordml" w:rsidRPr="00FD607C" w:rsidR="00FD607C" w:rsidP="00FD607C" w:rsidRDefault="00FD607C" w14:paraId="71BAC752" w14:textId="77777777"/>
    <w:sdt>
      <w:sdtPr>
        <w:rPr>
          <w:i/>
          <w:noProof/>
        </w:rPr>
        <w:alias w:val="CC_Underskrifter"/>
        <w:tag w:val="CC_Underskrifter"/>
        <w:id w:val="583496634"/>
        <w:lock w:val="sdtContentLocked"/>
        <w:placeholder>
          <w:docPart w:val="958BDD22A0E94AE9BFADB4178C6C50E3"/>
        </w:placeholder>
      </w:sdtPr>
      <w:sdtEndPr/>
      <w:sdtContent>
        <w:p xmlns:w14="http://schemas.microsoft.com/office/word/2010/wordml" w:rsidR="00A809E0" w:rsidP="000C51A4" w:rsidRDefault="00A809E0" w14:paraId="3AFB755D" w14:textId="77777777"/>
        <w:p xmlns:w14="http://schemas.microsoft.com/office/word/2010/wordml" w:rsidR="00A809E0" w:rsidP="000C51A4" w:rsidRDefault="008233CE" w14:paraId="454E5D3A" w14:textId="46AD5ED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75EBF9EC" w14:textId="6A5B4C3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776C" w14:textId="77777777" w:rsidR="00335C8C" w:rsidRDefault="00335C8C" w:rsidP="000C1CAD">
      <w:pPr>
        <w:spacing w:line="240" w:lineRule="auto"/>
      </w:pPr>
      <w:r>
        <w:separator/>
      </w:r>
    </w:p>
  </w:endnote>
  <w:endnote w:type="continuationSeparator" w:id="0">
    <w:p w14:paraId="00706A04" w14:textId="77777777" w:rsidR="00335C8C" w:rsidRDefault="00335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976" w14:textId="2AE27409" w:rsidR="00262EA3" w:rsidRPr="000C51A4" w:rsidRDefault="00262EA3" w:rsidP="000C5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8EF6" w14:textId="77777777" w:rsidR="00335C8C" w:rsidRDefault="00335C8C" w:rsidP="000C1CAD">
      <w:pPr>
        <w:spacing w:line="240" w:lineRule="auto"/>
      </w:pPr>
      <w:r>
        <w:separator/>
      </w:r>
    </w:p>
  </w:footnote>
  <w:footnote w:type="continuationSeparator" w:id="0">
    <w:p w14:paraId="693B6F31" w14:textId="77777777" w:rsidR="00335C8C" w:rsidRDefault="00335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3A4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889A3" wp14:anchorId="4B859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33CE"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85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1A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rsidRPr="00293C4F" w:rsidR="00262EA3" w:rsidP="00776B74" w:rsidRDefault="00262EA3" w14:paraId="13C0C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F00663" w14:textId="77777777">
    <w:pPr>
      <w:jc w:val="right"/>
    </w:pPr>
  </w:p>
  <w:p w:rsidR="00262EA3" w:rsidP="00776B74" w:rsidRDefault="00262EA3" w14:paraId="3031D7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33CE" w14:paraId="258A4F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B62CE" wp14:anchorId="51452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33CE" w14:paraId="460B0E64" w14:textId="56F1122E">
    <w:pPr>
      <w:pStyle w:val="FSHNormal"/>
      <w:spacing w:before="40"/>
    </w:pPr>
    <w:sdt>
      <w:sdtPr>
        <w:alias w:val="CC_Noformat_Motionstyp"/>
        <w:tag w:val="CC_Noformat_Motionstyp"/>
        <w:id w:val="1162973129"/>
        <w:lock w:val="sdtContentLocked"/>
        <w15:appearance w15:val="hidden"/>
        <w:text/>
      </w:sdtPr>
      <w:sdtEndPr/>
      <w:sdtContent>
        <w:r w:rsidR="000C51A4">
          <w:t>Enskild motion</w:t>
        </w:r>
      </w:sdtContent>
    </w:sdt>
    <w:r w:rsidR="00821B36">
      <w:t xml:space="preserve"> </w:t>
    </w:r>
    <w:sdt>
      <w:sdtPr>
        <w:alias w:val="CC_Noformat_Partikod"/>
        <w:tag w:val="CC_Noformat_Partikod"/>
        <w:id w:val="1471015553"/>
        <w:lock w:val="contentLocked"/>
        <w:text/>
      </w:sdtPr>
      <w:sdtEndPr/>
      <w:sdtContent>
        <w:r w:rsidR="000556F9">
          <w:t>M</w:t>
        </w:r>
      </w:sdtContent>
    </w:sdt>
    <w:sdt>
      <w:sdtPr>
        <w:alias w:val="CC_Noformat_Partinummer"/>
        <w:tag w:val="CC_Noformat_Partinummer"/>
        <w:id w:val="-2014525982"/>
        <w:lock w:val="contentLocked"/>
        <w:text/>
      </w:sdtPr>
      <w:sdtEndPr/>
      <w:sdtContent>
        <w:r w:rsidR="004F12CF">
          <w:t>1220</w:t>
        </w:r>
      </w:sdtContent>
    </w:sdt>
  </w:p>
  <w:p w:rsidRPr="008227B3" w:rsidR="00262EA3" w:rsidP="008227B3" w:rsidRDefault="008233CE" w14:paraId="3133E4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33CE" w14:paraId="2EE12BD7" w14:textId="0AF9DD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1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1A4">
          <w:t>:3081</w:t>
        </w:r>
      </w:sdtContent>
    </w:sdt>
  </w:p>
  <w:p w:rsidR="00262EA3" w:rsidP="00E03A3D" w:rsidRDefault="008233CE" w14:paraId="0F5B9A3F" w14:textId="75444903">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rsidR="000C51A4">
          <w:t>av Crister Carlsson och Malin Höglund (båda M)</w:t>
        </w:r>
      </w:sdtContent>
    </w:sdt>
  </w:p>
  <w:sdt>
    <w:sdtPr>
      <w:alias w:val="CC_Noformat_Rubtext"/>
      <w:tag w:val="CC_Noformat_Rubtext"/>
      <w:id w:val="-218060500"/>
      <w:lock w:val="sdtLocked"/>
      <w:placeholder>
        <w:docPart w:val="AD4C0E78C92C49A1AFD184584B1DA604"/>
      </w:placeholder>
      <w:text/>
    </w:sdtPr>
    <w:sdtEndPr/>
    <w:sdtContent>
      <w:p w:rsidR="00262EA3" w:rsidP="00283E0F" w:rsidRDefault="007854D8" w14:paraId="48390CC5" w14:textId="23DF24D4">
        <w:pPr>
          <w:pStyle w:val="FSHRub2"/>
        </w:pPr>
        <w:r>
          <w:t>Tydliggörande av bestämmelser för återkallande av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FABD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A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89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1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C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36"/>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E0"/>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5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EA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7F6"/>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7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
      <w:docPartPr>
        <w:name w:val="958BDD22A0E94AE9BFADB4178C6C50E3"/>
        <w:category>
          <w:name w:val="Allmänt"/>
          <w:gallery w:val="placeholder"/>
        </w:category>
        <w:types>
          <w:type w:val="bbPlcHdr"/>
        </w:types>
        <w:behaviors>
          <w:behavior w:val="content"/>
        </w:behaviors>
        <w:guid w:val="{A124298A-0888-4354-92A7-3E243DDD16C7}"/>
      </w:docPartPr>
      <w:docPartBody>
        <w:p w:rsidR="00000000" w:rsidRDefault="00477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A56522"/>
    <w:rsid w:val="00AB4680"/>
    <w:rsid w:val="00B06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4C308D1BC84DE1AECCB28F7FAEA460">
    <w:name w:val="3B4C308D1BC84DE1AECCB28F7FAEA460"/>
  </w:style>
  <w:style w:type="paragraph" w:customStyle="1" w:styleId="5538A27B91634D488AF5D402ACB32391">
    <w:name w:val="5538A27B91634D488AF5D402ACB32391"/>
  </w:style>
  <w:style w:type="paragraph" w:customStyle="1" w:styleId="F511850C0FEC4105B783C3E6392A4DAA">
    <w:name w:val="F511850C0FEC4105B783C3E6392A4DAA"/>
  </w:style>
  <w:style w:type="paragraph" w:customStyle="1" w:styleId="578AA8865AE64A32B274FEE5A86138FF">
    <w:name w:val="578AA8865AE64A32B274FEE5A86138FF"/>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6F3B5-19A9-4D9D-92D9-5D6E779FB7DC}"/>
</file>

<file path=customXml/itemProps2.xml><?xml version="1.0" encoding="utf-8"?>
<ds:datastoreItem xmlns:ds="http://schemas.openxmlformats.org/officeDocument/2006/customXml" ds:itemID="{81C4A3C3-41C4-4A5A-B68A-AFF4DDCE06C6}"/>
</file>

<file path=customXml/itemProps3.xml><?xml version="1.0" encoding="utf-8"?>
<ds:datastoreItem xmlns:ds="http://schemas.openxmlformats.org/officeDocument/2006/customXml" ds:itemID="{4E3967EA-1B7E-4627-8E99-1D20FE4682EA}"/>
</file>

<file path=docProps/app.xml><?xml version="1.0" encoding="utf-8"?>
<Properties xmlns="http://schemas.openxmlformats.org/officeDocument/2006/extended-properties" xmlns:vt="http://schemas.openxmlformats.org/officeDocument/2006/docPropsVTypes">
  <Template>Normal</Template>
  <TotalTime>40</TotalTime>
  <Pages>2</Pages>
  <Words>232</Words>
  <Characters>1161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Tydliggörande av bestämmelser för  återkallande av vapenlicens</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