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1C72" w:rsidRPr="00BE46D7" w:rsidRDefault="00371C72">
      <w:pPr>
        <w:pStyle w:val="Frslagsrubrik"/>
        <w:shd w:val="clear" w:color="000000" w:fill="auto"/>
      </w:pPr>
      <w:r w:rsidRPr="00BE46D7">
        <w:t>Förslag till riksdagsbeslut</w:t>
      </w:r>
    </w:p>
    <w:p w:rsidR="00371C72" w:rsidRPr="00BE46D7" w:rsidRDefault="00371C72">
      <w:pPr>
        <w:pStyle w:val="Hemstlatt"/>
        <w:shd w:val="clear" w:color="000000" w:fill="auto"/>
        <w:ind w:left="0"/>
      </w:pPr>
      <w:r w:rsidRPr="00BE46D7">
        <w:t>Riksdagen tillkännager för regeringen som sin mening vad som anförs i motionen om att lagfästa huvudentreprenörens ansvar för arbets- och anställningsvillkoren.</w:t>
      </w:r>
    </w:p>
    <w:p w:rsidR="00371C72" w:rsidRPr="00BE46D7" w:rsidRDefault="00371C72">
      <w:pPr>
        <w:pStyle w:val="Rubrik1"/>
        <w:shd w:val="clear" w:color="000000" w:fill="auto"/>
      </w:pPr>
      <w:r w:rsidRPr="00BE46D7">
        <w:t>Motivering</w:t>
      </w:r>
    </w:p>
    <w:p w:rsidR="00371C72" w:rsidRPr="00BE46D7" w:rsidRDefault="00371C72">
      <w:pPr>
        <w:shd w:val="clear" w:color="000000" w:fill="auto"/>
      </w:pPr>
      <w:r w:rsidRPr="00BE46D7">
        <w:t>Långa kedjor av underentreprenörer gör att arbetsvillkoren blir allt sämre för arbetstagarna. För varje nivå nedåt i entreprenörskedjan blir löner och villkor ofta sämre. Det är inte ovanligt att det i slutet av kedjan finns mycket svarta</w:t>
      </w:r>
      <w:r w:rsidRPr="00BE46D7">
        <w:t>r</w:t>
      </w:r>
      <w:r w:rsidRPr="00BE46D7">
        <w:t>bete. Det gäller särskilt för utländska arbetstagare som utstationeras i Sverige. För samhället innebär det en förlust i form av att skatt och sociala avgifter inte betalas.</w:t>
      </w:r>
    </w:p>
    <w:p w:rsidR="00371C72" w:rsidRPr="00BE46D7" w:rsidRDefault="00371C72">
      <w:pPr>
        <w:pStyle w:val="Normaltindrag"/>
        <w:shd w:val="clear" w:color="000000" w:fill="auto"/>
      </w:pPr>
      <w:r w:rsidRPr="00BE46D7">
        <w:t>Huvudentreprenör har i dagsläget inget ansvar för att de underentrepren</w:t>
      </w:r>
      <w:r w:rsidRPr="00BE46D7">
        <w:t>ö</w:t>
      </w:r>
      <w:r w:rsidRPr="00BE46D7">
        <w:t>rer som är verksamma, på exempelvis byggarbetsplats, är seriösa. Huvuden</w:t>
      </w:r>
      <w:r w:rsidRPr="00BE46D7">
        <w:t>t</w:t>
      </w:r>
      <w:r w:rsidRPr="00BE46D7">
        <w:t>reprenören kan utnyttja fördelarna med att söka en lägre kostnad utan att stå för någon risk avseende underentreprenörens agerande. Så länge huvudentr</w:t>
      </w:r>
      <w:r w:rsidRPr="00BE46D7">
        <w:t>e</w:t>
      </w:r>
      <w:r w:rsidRPr="00BE46D7">
        <w:t>pr</w:t>
      </w:r>
      <w:r w:rsidRPr="00BE46D7">
        <w:t>e</w:t>
      </w:r>
      <w:r w:rsidRPr="00BE46D7">
        <w:t>nören kan utnyttja fördelarna med en lägre kostnad utan att stå för risken kommer problemen att fortsätta.</w:t>
      </w:r>
    </w:p>
    <w:p w:rsidR="00371C72" w:rsidRPr="00BE46D7" w:rsidRDefault="00371C72">
      <w:pPr>
        <w:pStyle w:val="Normaltindrag"/>
        <w:shd w:val="clear" w:color="000000" w:fill="auto"/>
      </w:pPr>
      <w:r w:rsidRPr="00BE46D7">
        <w:t>På europeisk nivå har frågan om huvudentreprenörsansvar diskuterats u</w:t>
      </w:r>
      <w:r w:rsidRPr="00BE46D7">
        <w:t>n</w:t>
      </w:r>
      <w:r w:rsidRPr="00BE46D7">
        <w:t>der lång tid. Vissa länder har infört någon form av entreprenörsansvar, exe</w:t>
      </w:r>
      <w:r w:rsidRPr="00BE46D7">
        <w:t>m</w:t>
      </w:r>
      <w:r w:rsidRPr="00BE46D7">
        <w:t>pelvis Tyskland, Holland, Österrike, Spanien, Italien och Frankrike. Norge i</w:t>
      </w:r>
      <w:r w:rsidRPr="00BE46D7">
        <w:t>n</w:t>
      </w:r>
      <w:r w:rsidRPr="00BE46D7">
        <w:t>förde entreprenöransvar i januari 2010.</w:t>
      </w:r>
    </w:p>
    <w:p w:rsidR="00371C72" w:rsidRPr="00BE46D7" w:rsidRDefault="00371C72">
      <w:pPr>
        <w:pStyle w:val="Normaltindrag"/>
        <w:shd w:val="clear" w:color="000000" w:fill="auto"/>
      </w:pPr>
      <w:r w:rsidRPr="00BE46D7">
        <w:t>Det bästa sättet att undvika problem hos underentreprenörer är att huvu</w:t>
      </w:r>
      <w:r w:rsidRPr="00BE46D7">
        <w:t>d</w:t>
      </w:r>
      <w:r w:rsidRPr="00BE46D7">
        <w:t>entreprenören får utökat ansvar. Ett ansvar för huvudentreprenörer kan också handla om skatter och avgifter, eftersom svartarbete är vanligt i entreprena</w:t>
      </w:r>
      <w:r w:rsidRPr="00BE46D7">
        <w:t>d</w:t>
      </w:r>
      <w:r w:rsidRPr="00BE46D7">
        <w:t>kedjor. Ett ansvar för huvudentreprenören kan därför vara ett effektivt sätt att bekämpa både svartarbete och dåliga anställningsvillkor.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E46D7">
        <w:trPr>
          <w:cantSplit/>
        </w:trPr>
        <w:tc>
          <w:tcPr>
            <w:tcW w:w="3046" w:type="dxa"/>
          </w:tcPr>
          <w:p w:rsidR="00371C72" w:rsidRPr="00BE46D7" w:rsidRDefault="00371C72">
            <w:pPr>
              <w:pStyle w:val="UnderskriftDatum"/>
              <w:shd w:val="clear" w:color="000000" w:fill="auto"/>
              <w:spacing w:before="240"/>
            </w:pPr>
            <w:r w:rsidRPr="00BE46D7">
              <w:lastRenderedPageBreak/>
              <w:t>Stockholm den 1 oktober 2013</w:t>
            </w:r>
          </w:p>
        </w:tc>
        <w:tc>
          <w:tcPr>
            <w:tcW w:w="3047" w:type="dxa"/>
          </w:tcPr>
          <w:p w:rsidR="00371C72" w:rsidRPr="00BE46D7" w:rsidRDefault="00371C72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BE46D7">
        <w:trPr>
          <w:cantSplit/>
        </w:trPr>
        <w:tc>
          <w:tcPr>
            <w:tcW w:w="3046" w:type="dxa"/>
          </w:tcPr>
          <w:p w:rsidR="00371C72" w:rsidRPr="00BE46D7" w:rsidRDefault="00371C72">
            <w:pPr>
              <w:pStyle w:val="Underskrifter"/>
              <w:shd w:val="clear" w:color="000000" w:fill="auto"/>
            </w:pPr>
            <w:r w:rsidRPr="00BE46D7">
              <w:t>Teres Lindberg (S)</w:t>
            </w:r>
          </w:p>
        </w:tc>
        <w:tc>
          <w:tcPr>
            <w:tcW w:w="3046" w:type="dxa"/>
          </w:tcPr>
          <w:p w:rsidR="00371C72" w:rsidRPr="00BE46D7" w:rsidRDefault="00371C72">
            <w:pPr>
              <w:pStyle w:val="Underskrifter"/>
              <w:shd w:val="clear" w:color="000000" w:fill="auto"/>
            </w:pPr>
          </w:p>
        </w:tc>
      </w:tr>
    </w:tbl>
    <w:p w:rsidR="00371C72" w:rsidRPr="00BE46D7" w:rsidRDefault="00371C72">
      <w:pPr>
        <w:pStyle w:val="Normaltindrag"/>
        <w:shd w:val="clear" w:color="000000" w:fill="auto"/>
      </w:pPr>
    </w:p>
    <w:sectPr w:rsidR="00371C72" w:rsidRPr="00BE46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1C72" w:rsidRPr="00BE46D7" w:rsidRDefault="00371C72">
      <w:r w:rsidRPr="00BE46D7">
        <w:separator/>
      </w:r>
    </w:p>
  </w:endnote>
  <w:endnote w:type="continuationSeparator" w:id="0">
    <w:p w:rsidR="00371C72" w:rsidRPr="00BE46D7" w:rsidRDefault="00371C72">
      <w:r w:rsidRPr="00BE46D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1C72" w:rsidRPr="00BE46D7" w:rsidRDefault="00BE46D7">
    <w:pPr>
      <w:pStyle w:val="Sidfot"/>
    </w:pPr>
    <w:r w:rsidRPr="00BE46D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2959217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1C72" w:rsidRDefault="00371C7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71C72" w:rsidRDefault="00371C7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1C72" w:rsidRPr="00BE46D7" w:rsidRDefault="00BE46D7">
    <w:pPr>
      <w:pStyle w:val="Sidfot"/>
    </w:pPr>
    <w:r w:rsidRPr="00BE46D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4025987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1C72" w:rsidRDefault="00371C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71C72" w:rsidRDefault="00371C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1C72" w:rsidRPr="00BE46D7" w:rsidRDefault="00BE46D7">
    <w:pPr>
      <w:pStyle w:val="Sidfot"/>
    </w:pPr>
    <w:r w:rsidRPr="00BE46D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0562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1C72" w:rsidRDefault="00371C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71C72" w:rsidRDefault="00371C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1C72" w:rsidRPr="00BE46D7" w:rsidRDefault="00371C72">
      <w:r w:rsidRPr="00BE46D7">
        <w:separator/>
      </w:r>
    </w:p>
  </w:footnote>
  <w:footnote w:type="continuationSeparator" w:id="0">
    <w:p w:rsidR="00371C72" w:rsidRPr="00BE46D7" w:rsidRDefault="00371C72">
      <w:r w:rsidRPr="00BE46D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1C72" w:rsidRPr="00BE46D7" w:rsidRDefault="00BE46D7">
    <w:pPr>
      <w:pStyle w:val="Sidhuvud"/>
    </w:pPr>
    <w:r w:rsidRPr="00BE46D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0617825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1C72" w:rsidRDefault="00371C7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71C72" w:rsidRDefault="00371C7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1C72" w:rsidRPr="00BE46D7" w:rsidRDefault="00BE46D7">
    <w:pPr>
      <w:pStyle w:val="Sidhuvud"/>
    </w:pPr>
    <w:r w:rsidRPr="00BE46D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087605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1C72" w:rsidRDefault="00371C7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71C72" w:rsidRDefault="00371C7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1C72" w:rsidRPr="00BE46D7" w:rsidRDefault="00371C72">
    <w:pPr>
      <w:pStyle w:val="FSHNormal"/>
      <w:tabs>
        <w:tab w:val="right" w:pos="5840"/>
      </w:tabs>
    </w:pPr>
    <w:r w:rsidRPr="00BE46D7">
      <w:br/>
    </w:r>
    <w:r w:rsidRPr="00BE46D7">
      <w:fldChar w:fldCharType="begin" w:fldLock="1"/>
    </w:r>
    <w:r w:rsidRPr="00BE46D7">
      <w:instrText xml:space="preserve"> DOCPROPERTY</w:instrText>
    </w:r>
    <w:r w:rsidRPr="00BE46D7">
      <w:rPr>
        <w:sz w:val="18"/>
      </w:rPr>
      <w:instrText xml:space="preserve"> "YearUser" *\charformat </w:instrText>
    </w:r>
    <w:r w:rsidRPr="00BE46D7">
      <w:fldChar w:fldCharType="separate"/>
    </w:r>
    <w:r w:rsidRPr="00BE46D7">
      <w:t>2013/14</w:t>
    </w:r>
    <w:r w:rsidRPr="00BE46D7">
      <w:fldChar w:fldCharType="end"/>
    </w:r>
    <w:r w:rsidRPr="00BE46D7">
      <w:t xml:space="preserve"> </w:t>
    </w:r>
    <w:r w:rsidRPr="00BE46D7">
      <w:tab/>
      <w:t xml:space="preserve">mnr: </w:t>
    </w:r>
    <w:r w:rsidRPr="00BE46D7">
      <w:fldChar w:fldCharType="begin" w:fldLock="1"/>
    </w:r>
    <w:r w:rsidRPr="00BE46D7">
      <w:instrText xml:space="preserve"> DOCPROPERTY</w:instrText>
    </w:r>
    <w:r w:rsidRPr="00BE46D7">
      <w:rPr>
        <w:sz w:val="18"/>
      </w:rPr>
      <w:instrText xml:space="preserve"> "Motionsnummer" *\charformat </w:instrText>
    </w:r>
    <w:r w:rsidRPr="00BE46D7">
      <w:fldChar w:fldCharType="separate"/>
    </w:r>
    <w:r w:rsidRPr="00BE46D7">
      <w:t>A348</w:t>
    </w:r>
    <w:r w:rsidRPr="00BE46D7">
      <w:fldChar w:fldCharType="end"/>
    </w:r>
    <w:r w:rsidRPr="00BE46D7">
      <w:br/>
    </w:r>
    <w:r w:rsidRPr="00BE46D7">
      <w:fldChar w:fldCharType="begin" w:fldLock="1"/>
    </w:r>
    <w:r w:rsidRPr="00BE46D7">
      <w:instrText xml:space="preserve"> DOCPROPERTY</w:instrText>
    </w:r>
    <w:r w:rsidRPr="00BE46D7">
      <w:rPr>
        <w:sz w:val="18"/>
      </w:rPr>
      <w:instrText xml:space="preserve"> "Samling" *\charformat </w:instrText>
    </w:r>
    <w:r w:rsidRPr="00BE46D7">
      <w:fldChar w:fldCharType="end"/>
    </w:r>
    <w:r w:rsidRPr="00BE46D7">
      <w:tab/>
      <w:t xml:space="preserve">pnr: </w:t>
    </w:r>
    <w:r w:rsidRPr="00BE46D7">
      <w:fldChar w:fldCharType="begin" w:fldLock="1"/>
    </w:r>
    <w:r w:rsidRPr="00BE46D7">
      <w:instrText xml:space="preserve"> DOCPROPERTY</w:instrText>
    </w:r>
    <w:r w:rsidRPr="00BE46D7">
      <w:rPr>
        <w:sz w:val="18"/>
      </w:rPr>
      <w:instrText xml:space="preserve"> "Partinummer" *\charformat </w:instrText>
    </w:r>
    <w:r w:rsidRPr="00BE46D7">
      <w:fldChar w:fldCharType="separate"/>
    </w:r>
    <w:r w:rsidRPr="00BE46D7">
      <w:t>S18190</w:t>
    </w:r>
    <w:r w:rsidRPr="00BE46D7">
      <w:fldChar w:fldCharType="end"/>
    </w:r>
  </w:p>
  <w:p w:rsidR="00371C72" w:rsidRPr="00BE46D7" w:rsidRDefault="00371C72">
    <w:pPr>
      <w:pStyle w:val="FSHRub1"/>
    </w:pPr>
    <w:r w:rsidRPr="00BE46D7">
      <w:t>Motion till riksdagen</w:t>
    </w:r>
    <w:r w:rsidRPr="00BE46D7">
      <w:br/>
    </w:r>
    <w:r w:rsidRPr="00BE46D7">
      <w:fldChar w:fldCharType="begin" w:fldLock="1"/>
    </w:r>
    <w:r w:rsidRPr="00BE46D7">
      <w:instrText xml:space="preserve"> DOCPROPERTY "YearUser" *\charformat </w:instrText>
    </w:r>
    <w:r w:rsidRPr="00BE46D7">
      <w:fldChar w:fldCharType="separate"/>
    </w:r>
    <w:r w:rsidRPr="00BE46D7">
      <w:t>2013/14</w:t>
    </w:r>
    <w:r w:rsidRPr="00BE46D7">
      <w:fldChar w:fldCharType="end"/>
    </w:r>
    <w:r w:rsidRPr="00BE46D7">
      <w:t>:</w:t>
    </w:r>
    <w:r w:rsidRPr="00BE46D7">
      <w:fldChar w:fldCharType="begin" w:fldLock="1"/>
    </w:r>
    <w:r w:rsidRPr="00BE46D7">
      <w:instrText xml:space="preserve"> DOCPROPERTY "Motionsnummer" *\charformat </w:instrText>
    </w:r>
    <w:r w:rsidRPr="00BE46D7">
      <w:fldChar w:fldCharType="separate"/>
    </w:r>
    <w:r w:rsidRPr="00BE46D7">
      <w:t>A348</w:t>
    </w:r>
    <w:r w:rsidRPr="00BE46D7">
      <w:fldChar w:fldCharType="end"/>
    </w:r>
  </w:p>
  <w:p w:rsidR="00371C72" w:rsidRPr="00BE46D7" w:rsidRDefault="00371C72">
    <w:pPr>
      <w:pStyle w:val="FSHNormalS5"/>
    </w:pPr>
    <w:r w:rsidRPr="00BE46D7">
      <w:fldChar w:fldCharType="begin" w:fldLock="1"/>
    </w:r>
    <w:r w:rsidRPr="00BE46D7">
      <w:instrText xml:space="preserve"> DOCPROPERTY "MotionarText" *\charformat </w:instrText>
    </w:r>
    <w:r w:rsidRPr="00BE46D7">
      <w:fldChar w:fldCharType="separate"/>
    </w:r>
    <w:r w:rsidRPr="00BE46D7">
      <w:t>av Teres Lindberg (S)</w:t>
    </w:r>
    <w:r w:rsidRPr="00BE46D7">
      <w:fldChar w:fldCharType="end"/>
    </w:r>
    <w:r w:rsidRPr="00BE46D7">
      <w:br/>
    </w:r>
    <w:r w:rsidRPr="00BE46D7">
      <w:fldChar w:fldCharType="begin" w:fldLock="1"/>
    </w:r>
    <w:r w:rsidRPr="00BE46D7">
      <w:instrText xml:space="preserve"> DOCPROPERTY "SvarFrasKort" *\charformat </w:instrText>
    </w:r>
    <w:r w:rsidRPr="00BE46D7">
      <w:fldChar w:fldCharType="end"/>
    </w:r>
  </w:p>
  <w:p w:rsidR="00371C72" w:rsidRPr="00BE46D7" w:rsidRDefault="00371C72">
    <w:pPr>
      <w:pStyle w:val="FSHTitel"/>
    </w:pPr>
    <w:r w:rsidRPr="00BE46D7">
      <w:fldChar w:fldCharType="begin" w:fldLock="1"/>
    </w:r>
    <w:r w:rsidRPr="00BE46D7">
      <w:instrText xml:space="preserve"> DOCPROPERTY</w:instrText>
    </w:r>
    <w:r w:rsidRPr="00BE46D7">
      <w:rPr>
        <w:sz w:val="18"/>
      </w:rPr>
      <w:instrText xml:space="preserve"> "RubrikSvar" *\charformat </w:instrText>
    </w:r>
    <w:r w:rsidRPr="00BE46D7">
      <w:fldChar w:fldCharType="separate"/>
    </w:r>
    <w:r w:rsidRPr="00BE46D7">
      <w:t>Huvudentreprenörens ansvar för arbets- och anställningsvillkor</w:t>
    </w:r>
    <w:r w:rsidRPr="00BE46D7">
      <w:fldChar w:fldCharType="end"/>
    </w:r>
  </w:p>
  <w:p w:rsidR="00371C72" w:rsidRPr="00BE46D7" w:rsidRDefault="00371C72">
    <w:pPr>
      <w:pStyle w:val="Normal00"/>
    </w:pPr>
  </w:p>
  <w:p w:rsidR="00371C72" w:rsidRPr="00BE46D7" w:rsidRDefault="00371C7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50552516">
    <w:abstractNumId w:val="13"/>
  </w:num>
  <w:num w:numId="2" w16cid:durableId="998968410">
    <w:abstractNumId w:val="11"/>
  </w:num>
  <w:num w:numId="3" w16cid:durableId="112945990">
    <w:abstractNumId w:val="14"/>
  </w:num>
  <w:num w:numId="4" w16cid:durableId="904607174">
    <w:abstractNumId w:val="8"/>
  </w:num>
  <w:num w:numId="5" w16cid:durableId="863130727">
    <w:abstractNumId w:val="3"/>
  </w:num>
  <w:num w:numId="6" w16cid:durableId="1070277170">
    <w:abstractNumId w:val="2"/>
  </w:num>
  <w:num w:numId="7" w16cid:durableId="305203280">
    <w:abstractNumId w:val="1"/>
  </w:num>
  <w:num w:numId="8" w16cid:durableId="374736774">
    <w:abstractNumId w:val="0"/>
  </w:num>
  <w:num w:numId="9" w16cid:durableId="1175269429">
    <w:abstractNumId w:val="9"/>
  </w:num>
  <w:num w:numId="10" w16cid:durableId="223957779">
    <w:abstractNumId w:val="7"/>
  </w:num>
  <w:num w:numId="11" w16cid:durableId="1185480962">
    <w:abstractNumId w:val="6"/>
  </w:num>
  <w:num w:numId="12" w16cid:durableId="1431392624">
    <w:abstractNumId w:val="5"/>
  </w:num>
  <w:num w:numId="13" w16cid:durableId="1918201512">
    <w:abstractNumId w:val="4"/>
  </w:num>
  <w:num w:numId="14" w16cid:durableId="1711304177">
    <w:abstractNumId w:val="16"/>
  </w:num>
  <w:num w:numId="15" w16cid:durableId="2056000196">
    <w:abstractNumId w:val="12"/>
  </w:num>
  <w:num w:numId="16" w16cid:durableId="3464442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30"/>
    <w:docVar w:name="PersonGUIDs" w:val="{4ADD75A9-9418-4355-83CE-0732BD294EB3}"/>
  </w:docVars>
  <w:rsids>
    <w:rsidRoot w:val="007732B2"/>
    <w:rsid w:val="00371C72"/>
    <w:rsid w:val="007732B2"/>
    <w:rsid w:val="00BE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CA85991-12C1-4133-81AE-8763A532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1466</Characters>
  <Application>Microsoft Office Word</Application>
  <DocSecurity>4</DocSecurity>
  <Lines>30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S18190</vt:lpstr>
    </vt:vector>
  </TitlesOfParts>
  <Company>Riksdagen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S18190</dc:title>
  <dc:subject>S18190</dc:subject>
  <dc:creator>Riksdagen</dc:creator>
  <cp:keywords>Riksdagen</cp:keywords>
  <dc:description>AD-ändringar</dc:description>
  <cp:lastModifiedBy>Lars Brink</cp:lastModifiedBy>
  <cp:revision>2</cp:revision>
  <cp:lastPrinted>2014-01-14T08:55:00Z</cp:lastPrinted>
  <dcterms:created xsi:type="dcterms:W3CDTF">2025-12-17T23:10:00Z</dcterms:created>
  <dcterms:modified xsi:type="dcterms:W3CDTF">2025-12-17T23:10:00Z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mot2000_606_2013-09-30</vt:lpwstr>
  </property>
  <property fmtid="{D5CDD505-2E9C-101B-9397-08002B2CF9AE}" pid="3" name="version">
    <vt:lpwstr>mot2000_606_2013-09-30</vt:lpwstr>
  </property>
  <property fmtid="{D5CDD505-2E9C-101B-9397-08002B2CF9AE}" pid="4" name="dokumenttyp">
    <vt:lpwstr>motion</vt:lpwstr>
  </property>
  <property fmtid="{D5CDD505-2E9C-101B-9397-08002B2CF9AE}" pid="5" name="Sekr">
    <vt:lpwstr>MN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Huvudentreprenörens ansvar för arbets- och anställningsvillkor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Huvudentreprenörens ansvar för arbets- och anställningsvillkor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S18190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Teres Lindberg (S)</vt:lpwstr>
  </property>
  <property fmtid="{D5CDD505-2E9C-101B-9397-08002B2CF9AE}" pid="26" name="MotionarLista">
    <vt:lpwstr>Lindberg, Teres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Teres Lindberg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A348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2013</vt:lpwstr>
  </property>
  <property fmtid="{D5CDD505-2E9C-101B-9397-08002B2CF9AE}" pid="44" name="NotesUID">
    <vt:lpwstr/>
  </property>
  <property fmtid="{D5CDD505-2E9C-101B-9397-08002B2CF9AE}" pid="45" name="ReservUID">
    <vt:lpwstr>as0102aa</vt:lpwstr>
  </property>
  <property fmtid="{D5CDD505-2E9C-101B-9397-08002B2CF9AE}" pid="46" name="MotionID">
    <vt:lpwstr>20132014000000000083000181900069</vt:lpwstr>
  </property>
  <property fmtid="{D5CDD505-2E9C-101B-9397-08002B2CF9AE}" pid="47" name="datum">
    <vt:lpwstr>131001</vt:lpwstr>
  </property>
  <property fmtid="{D5CDD505-2E9C-101B-9397-08002B2CF9AE}" pid="48" name="avsändar-e-post">
    <vt:lpwstr/>
  </property>
  <property fmtid="{D5CDD505-2E9C-101B-9397-08002B2CF9AE}" pid="49" name="id">
    <vt:lpwstr>20132014000000000083000181900069</vt:lpwstr>
  </property>
  <property fmtid="{D5CDD505-2E9C-101B-9397-08002B2CF9AE}" pid="50" name="nummer">
    <vt:lpwstr>348</vt:lpwstr>
  </property>
  <property fmtid="{D5CDD505-2E9C-101B-9397-08002B2CF9AE}" pid="51" name="utskottsbeteckning">
    <vt:lpwstr>A</vt:lpwstr>
  </property>
  <property fmtid="{D5CDD505-2E9C-101B-9397-08002B2CF9AE}" pid="52" name="GlobalUID">
    <vt:lpwstr>{64A1D1D8-8849-4970-B215-C305FEB543F6}</vt:lpwstr>
  </property>
  <property fmtid="{D5CDD505-2E9C-101B-9397-08002B2CF9AE}" pid="53" name="Överföringar">
    <vt:i4>0</vt:i4>
  </property>
  <property fmtid="{D5CDD505-2E9C-101B-9397-08002B2CF9AE}" pid="54" name="Checksum">
    <vt:lpwstr>*1010347059257*</vt:lpwstr>
  </property>
  <property fmtid="{D5CDD505-2E9C-101B-9397-08002B2CF9AE}" pid="55" name="skuggnummer">
    <vt:lpwstr>2601</vt:lpwstr>
  </property>
  <property fmtid="{D5CDD505-2E9C-101B-9397-08002B2CF9AE}" pid="56" name="urixVersion">
    <vt:lpwstr>4.6.0.0</vt:lpwstr>
  </property>
  <property fmtid="{D5CDD505-2E9C-101B-9397-08002B2CF9AE}" pid="57" name="urixOrigin">
    <vt:lpwstr>140114 09:55:14.383</vt:lpwstr>
  </property>
  <property fmtid="{D5CDD505-2E9C-101B-9397-08002B2CF9AE}" pid="58" name="urixGuid">
    <vt:lpwstr>{8133EBB3-1080-42EB-811E-3446F0DD3C36}</vt:lpwstr>
  </property>
</Properties>
</file>