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1516" w:rsidRPr="00231516" w:rsidRDefault="00231516">
      <w:pPr>
        <w:pStyle w:val="Frslagsrubrik"/>
      </w:pPr>
      <w:r w:rsidRPr="00231516">
        <w:t>Förslag till riksdagsbeslut</w:t>
      </w:r>
    </w:p>
    <w:p w:rsidR="00231516" w:rsidRPr="00231516" w:rsidRDefault="00231516">
      <w:r w:rsidRPr="00231516">
        <w:t xml:space="preserve">Riksdagen tillkännager för regeringen som sin mening vad som anförs i motionen om </w:t>
      </w:r>
      <w:r w:rsidRPr="00231516">
        <w:rPr>
          <w:color w:val="000000"/>
        </w:rPr>
        <w:t>att försöka påverka EU så att pendlingsstöd till arbetslösa som får anställning på annan ort inom Norden kan beviljas, i enli</w:t>
      </w:r>
      <w:r w:rsidRPr="00231516">
        <w:rPr>
          <w:color w:val="000000"/>
        </w:rPr>
        <w:t>g</w:t>
      </w:r>
      <w:r w:rsidRPr="00231516">
        <w:rPr>
          <w:color w:val="000000"/>
        </w:rPr>
        <w:t>het med EG-fördragets bestämmelser om fri rörlighet.</w:t>
      </w:r>
    </w:p>
    <w:p w:rsidR="00231516" w:rsidRPr="00231516" w:rsidRDefault="00231516">
      <w:pPr>
        <w:pStyle w:val="Rubrik1"/>
      </w:pPr>
      <w:r w:rsidRPr="00231516">
        <w:t>Motivering</w:t>
      </w:r>
    </w:p>
    <w:p w:rsidR="00231516" w:rsidRPr="00231516" w:rsidRDefault="00231516">
      <w:r w:rsidRPr="00231516">
        <w:t>Den svenska arbetsförmedlingen har möjlighet att bevilja stöd som syftar till att täcka pendlingskostnader för arbetslösa som får en anställning på en annan ort. Ett sådant stöd kan dock enligt Arbetsförmedlingens tolkning enbart ges till pendling inom Sverige.</w:t>
      </w:r>
    </w:p>
    <w:p w:rsidR="00231516" w:rsidRPr="00231516" w:rsidRDefault="00231516">
      <w:pPr>
        <w:pStyle w:val="Normaltindrag"/>
      </w:pPr>
      <w:r w:rsidRPr="00231516">
        <w:t>Problemet behandlas för närvarande av EU-kommissionen som ett brott mot EG-fördragets bestämmelser om fri rörlighet. En hög sysselsättningsnivå är en av EU:s målsättningar. Medlemsländerna och institutionerna skall geme</w:t>
      </w:r>
      <w:r w:rsidRPr="00231516">
        <w:t>n</w:t>
      </w:r>
      <w:r w:rsidRPr="00231516">
        <w:t>samt utveckla sysselsättningsstrategier inom EU med sikte på en hög sysse</w:t>
      </w:r>
      <w:r w:rsidRPr="00231516">
        <w:t>l</w:t>
      </w:r>
      <w:r w:rsidRPr="00231516">
        <w:t>sättning. EU skall även kunna besluta om stödåtgärder för att nå detta mål. Ministerrådet, vars uppgift det är att granska de olika EU-ländernas sysse</w:t>
      </w:r>
      <w:r w:rsidRPr="00231516">
        <w:t>l</w:t>
      </w:r>
      <w:r w:rsidRPr="00231516">
        <w:t>sättningspolitik och genomförande av EU:s riktlinjer, kan ge stöd åt samarbetsåtgärder mellan medlemsländerna. Huvudansvaret för sysselsät</w:t>
      </w:r>
      <w:r w:rsidRPr="00231516">
        <w:t>t</w:t>
      </w:r>
      <w:r w:rsidRPr="00231516">
        <w:t>ningspol</w:t>
      </w:r>
      <w:r w:rsidRPr="00231516">
        <w:t>i</w:t>
      </w:r>
      <w:r w:rsidRPr="00231516">
        <w:t>tiken ligger dock fortfarande hos de enskilda medlemsstaterna.</w:t>
      </w:r>
    </w:p>
    <w:p w:rsidR="00231516" w:rsidRPr="00231516" w:rsidRDefault="00231516">
      <w:pPr>
        <w:pStyle w:val="Normaltindrag"/>
      </w:pPr>
      <w:r w:rsidRPr="00231516">
        <w:t>Mot denna bakgrund är detta ett gränshinder som i hög grad bör priorit</w:t>
      </w:r>
      <w:r w:rsidRPr="00231516">
        <w:t>e</w:t>
      </w:r>
      <w:r w:rsidRPr="00231516">
        <w:t>ras. På så vis kan det gränsregionala samarbetet främjas och arbetslinjen up</w:t>
      </w:r>
      <w:r w:rsidRPr="00231516">
        <w:t>p</w:t>
      </w:r>
      <w:r w:rsidRPr="00231516">
        <w:t>rät</w:t>
      </w:r>
      <w:r w:rsidRPr="00231516">
        <w:t>t</w:t>
      </w:r>
      <w:r w:rsidRPr="00231516">
        <w:t>hållas.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31516">
        <w:trPr>
          <w:cantSplit/>
        </w:trPr>
        <w:tc>
          <w:tcPr>
            <w:tcW w:w="3046" w:type="dxa"/>
          </w:tcPr>
          <w:p w:rsidR="00231516" w:rsidRPr="00231516" w:rsidRDefault="00231516">
            <w:pPr>
              <w:pStyle w:val="UnderskriftDatum"/>
              <w:spacing w:before="240"/>
            </w:pPr>
            <w:r w:rsidRPr="00231516">
              <w:t>Stockholm den 1 oktober 2009</w:t>
            </w:r>
          </w:p>
        </w:tc>
        <w:tc>
          <w:tcPr>
            <w:tcW w:w="3047" w:type="dxa"/>
          </w:tcPr>
          <w:p w:rsidR="00231516" w:rsidRPr="00231516" w:rsidRDefault="00231516">
            <w:pPr>
              <w:pStyle w:val="Underskrifter"/>
              <w:spacing w:before="240"/>
            </w:pPr>
          </w:p>
        </w:tc>
      </w:tr>
      <w:tr w:rsidR="00000000" w:rsidRPr="00231516">
        <w:trPr>
          <w:cantSplit/>
        </w:trPr>
        <w:tc>
          <w:tcPr>
            <w:tcW w:w="3046" w:type="dxa"/>
          </w:tcPr>
          <w:p w:rsidR="00231516" w:rsidRPr="00231516" w:rsidRDefault="00231516">
            <w:pPr>
              <w:pStyle w:val="Underskrifter"/>
            </w:pPr>
            <w:r w:rsidRPr="00231516">
              <w:t>Kent Olsson (m)</w:t>
            </w:r>
          </w:p>
        </w:tc>
        <w:tc>
          <w:tcPr>
            <w:tcW w:w="3046" w:type="dxa"/>
          </w:tcPr>
          <w:p w:rsidR="00231516" w:rsidRPr="00231516" w:rsidRDefault="00231516">
            <w:pPr>
              <w:pStyle w:val="Underskrifter"/>
            </w:pPr>
          </w:p>
        </w:tc>
      </w:tr>
    </w:tbl>
    <w:p w:rsidR="00231516" w:rsidRPr="00231516" w:rsidRDefault="00231516">
      <w:pPr>
        <w:pStyle w:val="Normaltindrag"/>
      </w:pPr>
    </w:p>
    <w:sectPr w:rsidR="00000000" w:rsidRPr="0023151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1516" w:rsidRPr="00231516" w:rsidRDefault="00231516">
      <w:r w:rsidRPr="00231516">
        <w:separator/>
      </w:r>
    </w:p>
  </w:endnote>
  <w:endnote w:type="continuationSeparator" w:id="0">
    <w:p w:rsidR="00231516" w:rsidRPr="00231516" w:rsidRDefault="00231516">
      <w:r w:rsidRPr="002315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1516" w:rsidRPr="00231516" w:rsidRDefault="00231516">
    <w:pPr>
      <w:pStyle w:val="Sidfot"/>
    </w:pPr>
    <w:r w:rsidRPr="0023151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722425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1516" w:rsidRDefault="0023151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31516" w:rsidRDefault="0023151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1516" w:rsidRPr="00231516" w:rsidRDefault="00231516">
    <w:pPr>
      <w:pStyle w:val="Sidfot"/>
    </w:pPr>
    <w:r w:rsidRPr="0023151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56304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1516" w:rsidRDefault="0023151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31516" w:rsidRDefault="0023151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1516" w:rsidRPr="00231516" w:rsidRDefault="00231516">
    <w:pPr>
      <w:pStyle w:val="Sidfot"/>
    </w:pPr>
    <w:r w:rsidRPr="0023151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41548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1516" w:rsidRDefault="0023151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31516" w:rsidRDefault="0023151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1516" w:rsidRPr="00231516" w:rsidRDefault="00231516">
      <w:r w:rsidRPr="00231516">
        <w:separator/>
      </w:r>
    </w:p>
  </w:footnote>
  <w:footnote w:type="continuationSeparator" w:id="0">
    <w:p w:rsidR="00231516" w:rsidRPr="00231516" w:rsidRDefault="00231516">
      <w:r w:rsidRPr="0023151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1516" w:rsidRPr="00231516" w:rsidRDefault="00231516">
    <w:pPr>
      <w:pStyle w:val="Sidhuvud"/>
    </w:pPr>
    <w:r w:rsidRPr="0023151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955862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1516" w:rsidRDefault="0023151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31516" w:rsidRDefault="0023151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1516" w:rsidRPr="00231516" w:rsidRDefault="00231516">
    <w:pPr>
      <w:pStyle w:val="Sidhuvud"/>
    </w:pPr>
    <w:r w:rsidRPr="0023151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390420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1516" w:rsidRDefault="0023151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31516" w:rsidRDefault="0023151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1516" w:rsidRPr="00231516" w:rsidRDefault="00231516">
    <w:pPr>
      <w:pStyle w:val="FSHNormal"/>
      <w:tabs>
        <w:tab w:val="right" w:pos="5840"/>
      </w:tabs>
    </w:pPr>
    <w:r w:rsidRPr="00231516">
      <w:br/>
    </w:r>
    <w:r w:rsidRPr="00231516">
      <w:fldChar w:fldCharType="begin" w:fldLock="1"/>
    </w:r>
    <w:r w:rsidRPr="00231516">
      <w:instrText xml:space="preserve"> DOCPROPERTY</w:instrText>
    </w:r>
    <w:r w:rsidRPr="00231516">
      <w:rPr>
        <w:sz w:val="18"/>
      </w:rPr>
      <w:instrText xml:space="preserve"> "YearUser" *\charformat </w:instrText>
    </w:r>
    <w:r w:rsidRPr="00231516">
      <w:fldChar w:fldCharType="separate"/>
    </w:r>
    <w:r w:rsidRPr="00231516">
      <w:t>2009/10</w:t>
    </w:r>
    <w:r w:rsidRPr="00231516">
      <w:fldChar w:fldCharType="end"/>
    </w:r>
    <w:r w:rsidRPr="00231516">
      <w:t xml:space="preserve"> </w:t>
    </w:r>
    <w:r w:rsidRPr="00231516">
      <w:tab/>
      <w:t xml:space="preserve">mnr: </w:t>
    </w:r>
    <w:r w:rsidRPr="00231516">
      <w:fldChar w:fldCharType="begin" w:fldLock="1"/>
    </w:r>
    <w:r w:rsidRPr="00231516">
      <w:instrText xml:space="preserve"> DOCPROPERTY</w:instrText>
    </w:r>
    <w:r w:rsidRPr="00231516">
      <w:rPr>
        <w:sz w:val="18"/>
      </w:rPr>
      <w:instrText xml:space="preserve"> "Motionsnummer" *\charformat </w:instrText>
    </w:r>
    <w:r w:rsidRPr="00231516">
      <w:fldChar w:fldCharType="separate"/>
    </w:r>
    <w:r w:rsidRPr="00231516">
      <w:t>A393</w:t>
    </w:r>
    <w:r w:rsidRPr="00231516">
      <w:fldChar w:fldCharType="end"/>
    </w:r>
    <w:r w:rsidRPr="00231516">
      <w:br/>
    </w:r>
    <w:r w:rsidRPr="00231516">
      <w:fldChar w:fldCharType="begin" w:fldLock="1"/>
    </w:r>
    <w:r w:rsidRPr="00231516">
      <w:instrText xml:space="preserve"> DOCPROPERTY</w:instrText>
    </w:r>
    <w:r w:rsidRPr="00231516">
      <w:rPr>
        <w:sz w:val="18"/>
      </w:rPr>
      <w:instrText xml:space="preserve"> "Samling" *\charformat </w:instrText>
    </w:r>
    <w:r w:rsidRPr="00231516">
      <w:fldChar w:fldCharType="end"/>
    </w:r>
    <w:r w:rsidRPr="00231516">
      <w:tab/>
      <w:t xml:space="preserve">pnr: </w:t>
    </w:r>
    <w:r w:rsidRPr="00231516">
      <w:fldChar w:fldCharType="begin" w:fldLock="1"/>
    </w:r>
    <w:r w:rsidRPr="00231516">
      <w:instrText xml:space="preserve"> DOCPROPERTY</w:instrText>
    </w:r>
    <w:r w:rsidRPr="00231516">
      <w:rPr>
        <w:sz w:val="18"/>
      </w:rPr>
      <w:instrText xml:space="preserve"> "Partinummer" *\charformat </w:instrText>
    </w:r>
    <w:r w:rsidRPr="00231516">
      <w:fldChar w:fldCharType="separate"/>
    </w:r>
    <w:r w:rsidRPr="00231516">
      <w:t>m1883</w:t>
    </w:r>
    <w:r w:rsidRPr="00231516">
      <w:fldChar w:fldCharType="end"/>
    </w:r>
  </w:p>
  <w:p w:rsidR="00231516" w:rsidRPr="00231516" w:rsidRDefault="00231516">
    <w:pPr>
      <w:pStyle w:val="FSHRub1"/>
    </w:pPr>
    <w:r w:rsidRPr="00231516">
      <w:t>Motion till riksdagen</w:t>
    </w:r>
    <w:r w:rsidRPr="00231516">
      <w:br/>
    </w:r>
    <w:r w:rsidRPr="00231516">
      <w:fldChar w:fldCharType="begin" w:fldLock="1"/>
    </w:r>
    <w:r w:rsidRPr="00231516">
      <w:instrText xml:space="preserve"> DOCPROPERTY "YearUser" *\charformat </w:instrText>
    </w:r>
    <w:r w:rsidRPr="00231516">
      <w:fldChar w:fldCharType="separate"/>
    </w:r>
    <w:r w:rsidRPr="00231516">
      <w:t>2009/10</w:t>
    </w:r>
    <w:r w:rsidRPr="00231516">
      <w:fldChar w:fldCharType="end"/>
    </w:r>
    <w:r w:rsidRPr="00231516">
      <w:t>:</w:t>
    </w:r>
    <w:r w:rsidRPr="00231516">
      <w:fldChar w:fldCharType="begin" w:fldLock="1"/>
    </w:r>
    <w:r w:rsidRPr="00231516">
      <w:instrText xml:space="preserve"> DOCPROPERTY "Motionsnummer" *\charformat </w:instrText>
    </w:r>
    <w:r w:rsidRPr="00231516">
      <w:fldChar w:fldCharType="separate"/>
    </w:r>
    <w:r w:rsidRPr="00231516">
      <w:t>A393</w:t>
    </w:r>
    <w:r w:rsidRPr="00231516">
      <w:fldChar w:fldCharType="end"/>
    </w:r>
  </w:p>
  <w:p w:rsidR="00231516" w:rsidRPr="00231516" w:rsidRDefault="00231516">
    <w:pPr>
      <w:pStyle w:val="FSHNormalS5"/>
    </w:pPr>
    <w:r w:rsidRPr="00231516">
      <w:fldChar w:fldCharType="begin" w:fldLock="1"/>
    </w:r>
    <w:r w:rsidRPr="00231516">
      <w:instrText xml:space="preserve"> DOCPROPERTY "MotionarText" *\charformat </w:instrText>
    </w:r>
    <w:r w:rsidRPr="00231516">
      <w:fldChar w:fldCharType="separate"/>
    </w:r>
    <w:r w:rsidRPr="00231516">
      <w:t>av Kent Olsson (m)</w:t>
    </w:r>
    <w:r w:rsidRPr="00231516">
      <w:fldChar w:fldCharType="end"/>
    </w:r>
    <w:r w:rsidRPr="00231516">
      <w:br/>
    </w:r>
    <w:r w:rsidRPr="00231516">
      <w:fldChar w:fldCharType="begin" w:fldLock="1"/>
    </w:r>
    <w:r w:rsidRPr="00231516">
      <w:instrText xml:space="preserve"> DOCPROPERTY "SvarFrasKort" *\charformat </w:instrText>
    </w:r>
    <w:r w:rsidRPr="00231516">
      <w:fldChar w:fldCharType="end"/>
    </w:r>
  </w:p>
  <w:p w:rsidR="00231516" w:rsidRPr="00231516" w:rsidRDefault="00231516">
    <w:pPr>
      <w:pStyle w:val="FSHTitel"/>
    </w:pPr>
    <w:r w:rsidRPr="00231516">
      <w:fldChar w:fldCharType="begin" w:fldLock="1"/>
    </w:r>
    <w:r w:rsidRPr="00231516">
      <w:instrText xml:space="preserve"> DOCPROPERTY</w:instrText>
    </w:r>
    <w:r w:rsidRPr="00231516">
      <w:rPr>
        <w:sz w:val="18"/>
      </w:rPr>
      <w:instrText xml:space="preserve"> "RubrikSvar" *\charformat </w:instrText>
    </w:r>
    <w:r w:rsidRPr="00231516">
      <w:fldChar w:fldCharType="separate"/>
    </w:r>
    <w:r w:rsidRPr="00231516">
      <w:t>Svenskt pendlingsstöd</w:t>
    </w:r>
    <w:r w:rsidRPr="00231516">
      <w:fldChar w:fldCharType="end"/>
    </w:r>
  </w:p>
  <w:p w:rsidR="00231516" w:rsidRPr="00231516" w:rsidRDefault="00231516">
    <w:pPr>
      <w:pStyle w:val="Normal00"/>
    </w:pPr>
  </w:p>
  <w:p w:rsidR="00231516" w:rsidRPr="00231516" w:rsidRDefault="0023151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3988127">
    <w:abstractNumId w:val="8"/>
  </w:num>
  <w:num w:numId="2" w16cid:durableId="1250385463">
    <w:abstractNumId w:val="9"/>
  </w:num>
  <w:num w:numId="3" w16cid:durableId="690302024">
    <w:abstractNumId w:val="8"/>
  </w:num>
  <w:num w:numId="4" w16cid:durableId="1908882686">
    <w:abstractNumId w:val="9"/>
  </w:num>
  <w:num w:numId="5" w16cid:durableId="460731141">
    <w:abstractNumId w:val="13"/>
  </w:num>
  <w:num w:numId="6" w16cid:durableId="2128307644">
    <w:abstractNumId w:val="10"/>
  </w:num>
  <w:num w:numId="7" w16cid:durableId="483862081">
    <w:abstractNumId w:val="11"/>
  </w:num>
  <w:num w:numId="8" w16cid:durableId="1038354931">
    <w:abstractNumId w:val="12"/>
  </w:num>
  <w:num w:numId="9" w16cid:durableId="1489441535">
    <w:abstractNumId w:val="8"/>
  </w:num>
  <w:num w:numId="10" w16cid:durableId="1925794328">
    <w:abstractNumId w:val="3"/>
  </w:num>
  <w:num w:numId="11" w16cid:durableId="1228689667">
    <w:abstractNumId w:val="2"/>
  </w:num>
  <w:num w:numId="12" w16cid:durableId="769589347">
    <w:abstractNumId w:val="1"/>
  </w:num>
  <w:num w:numId="13" w16cid:durableId="2129204338">
    <w:abstractNumId w:val="0"/>
  </w:num>
  <w:num w:numId="14" w16cid:durableId="111756360">
    <w:abstractNumId w:val="9"/>
  </w:num>
  <w:num w:numId="15" w16cid:durableId="1313756937">
    <w:abstractNumId w:val="7"/>
  </w:num>
  <w:num w:numId="16" w16cid:durableId="736324088">
    <w:abstractNumId w:val="6"/>
  </w:num>
  <w:num w:numId="17" w16cid:durableId="408161676">
    <w:abstractNumId w:val="5"/>
  </w:num>
  <w:num w:numId="18" w16cid:durableId="2000427047">
    <w:abstractNumId w:val="4"/>
  </w:num>
  <w:num w:numId="19" w16cid:durableId="943925602">
    <w:abstractNumId w:val="11"/>
  </w:num>
  <w:num w:numId="20" w16cid:durableId="1143889936">
    <w:abstractNumId w:val="10"/>
  </w:num>
  <w:num w:numId="21" w16cid:durableId="2912493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5"/>
    <w:docVar w:name="PersonGUIDs" w:val="{D8B9B88A-8BC3-4039-908C-A260275E3E01}"/>
  </w:docVars>
  <w:rsids>
    <w:rsidRoot w:val="00EC2FB5"/>
    <w:rsid w:val="00231516"/>
    <w:rsid w:val="00EC2FB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367721FD-D1F0-4D73-B719-77EA2FADB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
    <w:name w:val="Förslag"/>
    <w:aliases w:val="Yrkande,Hemstl_att,Förslagstext"/>
    <w:basedOn w:val="Normal"/>
    <w:next w:val="Normal"/>
    <w:pPr>
      <w:keepLines/>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1231</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m1883</vt:lpstr>
    </vt:vector>
  </TitlesOfParts>
  <Company>Riksdagen</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m1883</dc:title>
  <dc:subject>m1883</dc:subject>
  <dc:creator>Riksdagen</dc:creator>
  <cp:keywords>Riksdagen</cp:keywords>
  <dc:description>Nya formatmallshantering för förslag+urix bakåtkomp+könamn</dc:description>
  <cp:lastModifiedBy>Lars Brink</cp:lastModifiedBy>
  <cp:revision>2</cp:revision>
  <cp:lastPrinted>2010-01-19T09:12:00Z</cp:lastPrinted>
  <dcterms:created xsi:type="dcterms:W3CDTF">2025-12-17T19:44:00Z</dcterms:created>
  <dcterms:modified xsi:type="dcterms:W3CDTF">2025-12-17T19:44:00Z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mot2000_515_2010-01-15</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ht</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Svenskt pendlingsstöd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Svenskt pendlingsstöd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m1883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Kent Olsson (m)</vt:lpwstr>
  </property>
  <property fmtid="{D5CDD505-2E9C-101B-9397-08002B2CF9AE}" pid="26" name="MotionarLista">
    <vt:lpwstr>Olsson, Kent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Olsson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A393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henrik.thunes@riksdagen.se</vt:lpwstr>
  </property>
  <property fmtid="{D5CDD505-2E9C-101B-9397-08002B2CF9AE}" pid="45" name="ReservUID">
    <vt:lpwstr>hk1112aa</vt:lpwstr>
  </property>
  <property fmtid="{D5CDD505-2E9C-101B-9397-08002B2CF9AE}" pid="46" name="MotionID">
    <vt:lpwstr>20092010000000000109000018830069</vt:lpwstr>
  </property>
  <property fmtid="{D5CDD505-2E9C-101B-9397-08002B2CF9AE}" pid="47" name="datum">
    <vt:lpwstr>091001</vt:lpwstr>
  </property>
  <property fmtid="{D5CDD505-2E9C-101B-9397-08002B2CF9AE}" pid="48" name="avsändar-e-post">
    <vt:lpwstr>henrik.thunes@riksdagen.se</vt:lpwstr>
  </property>
  <property fmtid="{D5CDD505-2E9C-101B-9397-08002B2CF9AE}" pid="49" name="id">
    <vt:lpwstr>20092010000000000109000018830069</vt:lpwstr>
  </property>
  <property fmtid="{D5CDD505-2E9C-101B-9397-08002B2CF9AE}" pid="50" name="nummer">
    <vt:lpwstr>393</vt:lpwstr>
  </property>
  <property fmtid="{D5CDD505-2E9C-101B-9397-08002B2CF9AE}" pid="51" name="utskottsbeteckning">
    <vt:lpwstr>A</vt:lpwstr>
  </property>
  <property fmtid="{D5CDD505-2E9C-101B-9397-08002B2CF9AE}" pid="52" name="GlobalUID">
    <vt:lpwstr>{D44643C6-3A13-49D8-8A9A-0618B839EA8B}</vt:lpwstr>
  </property>
  <property fmtid="{D5CDD505-2E9C-101B-9397-08002B2CF9AE}" pid="53" name="Överföringar">
    <vt:i4>0</vt:i4>
  </property>
  <property fmtid="{D5CDD505-2E9C-101B-9397-08002B2CF9AE}" pid="54" name="Checksum">
    <vt:lpwstr>*1008895132713*</vt:lpwstr>
  </property>
  <property fmtid="{D5CDD505-2E9C-101B-9397-08002B2CF9AE}" pid="55" name="skuggnummer">
    <vt:lpwstr>3169</vt:lpwstr>
  </property>
  <property fmtid="{D5CDD505-2E9C-101B-9397-08002B2CF9AE}" pid="56" name="urixVersion">
    <vt:lpwstr>4.1.0.6</vt:lpwstr>
  </property>
  <property fmtid="{D5CDD505-2E9C-101B-9397-08002B2CF9AE}" pid="57" name="urixOrigin">
    <vt:lpwstr>100119 10:12:59.159</vt:lpwstr>
  </property>
  <property fmtid="{D5CDD505-2E9C-101B-9397-08002B2CF9AE}" pid="58" name="urixGuid">
    <vt:lpwstr>{0A85D8BA-BC15-45CD-9595-6FF7FC01987D}</vt:lpwstr>
  </property>
</Properties>
</file>