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5F5B21FC" w14:textId="77777777">
      <w:pPr>
        <w:pStyle w:val="Normalutanindragellerluft"/>
      </w:pPr>
      <w:bookmarkStart w:name="_Toc106800475" w:id="0"/>
      <w:bookmarkStart w:name="_Toc106801300" w:id="1"/>
    </w:p>
    <w:p w:rsidRPr="009B062B" w:rsidR="00AF30DD" w:rsidP="00F874D7" w:rsidRDefault="00D15659"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e6883a57-353d-4e68-aed7-4325fc769397"/>
        <w:id w:val="-2029557469"/>
        <w:lock w:val="sdtLocked"/>
      </w:sdtPr>
      <w:sdtEndPr/>
      <w:sdtContent>
        <w:p w:rsidR="00FE7FD4" w:rsidRDefault="00D15659" w14:paraId="4F27C380" w14:textId="77777777">
          <w:pPr>
            <w:pStyle w:val="Frslagstext"/>
            <w:numPr>
              <w:ilvl w:val="0"/>
              <w:numId w:val="0"/>
            </w:numPr>
          </w:pPr>
          <w:r>
            <w:t>Riksdagen ställer sig bakom det som anförs i motionen om att se över möjligheten att utreda att systemet för sjukvård skulle kunna inkludera människans syn och därmed optikers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2728E6" w:rsidP="00D15659" w:rsidRDefault="002728E6" w14:paraId="7E70AF51" w14:textId="67A5DE32">
      <w:pPr>
        <w:ind w:firstLine="0"/>
      </w:pPr>
      <w:r>
        <w:t>Synen</w:t>
      </w:r>
      <w:r w:rsidR="00093724">
        <w:t xml:space="preserve"> är en viktig del av människokroppen.</w:t>
      </w:r>
      <w:r>
        <w:t xml:space="preserve"> Kostnaden för glasögon är i</w:t>
      </w:r>
      <w:r w:rsidR="006D07DD">
        <w:t xml:space="preserve"> </w:t>
      </w:r>
      <w:r>
        <w:t xml:space="preserve">dag en så stor del för många att de helt enkelt inte har råd att skaffa glasögon i rätt styrka med det intervall som skulle behövas då synen förändras genom livet. Har man dessutom behov av progressiva glas är investeringen nästan tre gånger så hög som om det enbart handlar om enkelslipade glasögon. När risken att inte kunna se ordentligt påverkar livsföringen negativt i onödig utsträckning bör en översyn göras </w:t>
      </w:r>
      <w:r w:rsidR="00D15659">
        <w:t>av</w:t>
      </w:r>
      <w:r>
        <w:t xml:space="preserve"> hur systemet skulle kunna förändras till att innefatta även möjligheten att se klart. Det ska inte vara en klassfråga i dagens svenska samhälle att ha råd att se. Särskilt för yngre och äldre människor. För yngre finns i dag ett bidrag till glasögon från många regioner</w:t>
      </w:r>
      <w:r w:rsidR="00D15659">
        <w:t>,</w:t>
      </w:r>
      <w:r>
        <w:t xml:space="preserve"> vilket inte på långa vägar täcker kostnaden för glasögonen. Ännu mindre för ett par till att sporta i som sitter fast kring huvudet även när det blir tuffa tag och du inte kan gå omkring och vara barn och vara försiktig med dina glasögon. För äldre med en knapp pension går det inte ens att spara ihop till ett par progressiva glasögon när pensionen är låg. Möjligheten att se, för den som skulle kunna se, med rätt utprovade glasögon bör uppfattas som så viktig i en </w:t>
      </w:r>
      <w:r>
        <w:lastRenderedPageBreak/>
        <w:t>människas livsföring att det också räk</w:t>
      </w:r>
      <w:r w:rsidR="00D15659">
        <w:t>n</w:t>
      </w:r>
      <w:r>
        <w:t xml:space="preserve">as in i det fina system som vi har kring människokroppen när den inte fungerar som den borde. Att se över möjligheten till en översyn av hur det skulle kunna utformas, vilka konsekvenser positivt det skulle kunna få i samhället med människor som ser till sin fulla potential bör beaktas. </w:t>
      </w:r>
    </w:p>
    <w:sdt>
      <w:sdtPr>
        <w:rPr>
          <w:i/>
          <w:noProof/>
        </w:rPr>
        <w:alias w:val="CC_Underskrifter"/>
        <w:tag w:val="CC_Underskrifter"/>
        <w:id w:val="583496634"/>
        <w:lock w:val="sdtContentLocked"/>
        <w:placeholder>
          <w:docPart w:val="1C98F439D1E94305A8E6EDE21CB9EF92"/>
        </w:placeholder>
      </w:sdtPr>
      <w:sdtEndPr>
        <w:rPr>
          <w:i w:val="0"/>
          <w:noProof w:val="0"/>
        </w:rPr>
      </w:sdtEndPr>
      <w:sdtContent>
        <w:p w:rsidR="00F874D7" w:rsidRDefault="00F874D7" w14:paraId="53C52ECB" w14:textId="77777777"/>
        <w:p w:rsidRPr="008E0FE2" w:rsidR="00F874D7" w:rsidP="00F874D7" w:rsidRDefault="00D15659" w14:paraId="73A49217" w14:textId="6CDE6417"/>
      </w:sdtContent>
    </w:sdt>
    <w:tbl>
      <w:tblPr>
        <w:tblW w:w="5000" w:type="pct"/>
        <w:tblLook w:val="04A0" w:firstRow="1" w:lastRow="0" w:firstColumn="1" w:lastColumn="0" w:noHBand="0" w:noVBand="1"/>
        <w:tblCaption w:val="underskrifter"/>
      </w:tblPr>
      <w:tblGrid>
        <w:gridCol w:w="4252"/>
        <w:gridCol w:w="4252"/>
      </w:tblGrid>
      <w:tr w:rsidR="00FE7FD4" w14:paraId="4E114403" w14:textId="77777777">
        <w:trPr>
          <w:cantSplit/>
        </w:trPr>
        <w:tc>
          <w:tcPr>
            <w:tcW w:w="50" w:type="pct"/>
            <w:vAlign w:val="bottom"/>
          </w:tcPr>
          <w:p w:rsidR="00FE7FD4" w:rsidRDefault="00D15659" w14:paraId="5BF7486E" w14:textId="77777777">
            <w:pPr>
              <w:pStyle w:val="Underskrifter"/>
              <w:spacing w:after="0"/>
            </w:pPr>
            <w:r>
              <w:t>Ann-Sofie Lifvenhage (M)</w:t>
            </w:r>
          </w:p>
        </w:tc>
        <w:tc>
          <w:tcPr>
            <w:tcW w:w="50" w:type="pct"/>
            <w:vAlign w:val="bottom"/>
          </w:tcPr>
          <w:p w:rsidR="00FE7FD4" w:rsidRDefault="00FE7FD4" w14:paraId="38A28691" w14:textId="77777777">
            <w:pPr>
              <w:pStyle w:val="Underskrifter"/>
              <w:spacing w:after="0"/>
            </w:pPr>
          </w:p>
        </w:tc>
      </w:tr>
    </w:tbl>
    <w:p w:rsidRPr="008E0FE2" w:rsidR="004801AC" w:rsidP="00DF3554" w:rsidRDefault="004801AC" w14:paraId="580EDDC0" w14:textId="0B857A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A0D" w14:textId="5EF37547" w:rsidR="00262EA3" w:rsidRPr="00F874D7" w:rsidRDefault="00262EA3" w:rsidP="00F87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04F54FB2" w:rsidR="00262EA3" w:rsidRDefault="00D15659"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30BF4">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DDB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BF4" w14:paraId="4D9DC98D" w14:textId="04F54FB2">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t>1589</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B7E3" w14:textId="77777777" w:rsidR="00262EA3" w:rsidRDefault="00D156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290D21C" w:rsidR="00262EA3" w:rsidRDefault="00D15659" w:rsidP="00A314CF">
    <w:pPr>
      <w:pStyle w:val="FSHNormal"/>
      <w:spacing w:before="40"/>
    </w:pPr>
    <w:sdt>
      <w:sdtPr>
        <w:alias w:val="CC_Noformat_Motionstyp"/>
        <w:tag w:val="CC_Noformat_Motionstyp"/>
        <w:id w:val="1162973129"/>
        <w:lock w:val="sdtContentLocked"/>
        <w15:appearance w15:val="hidden"/>
        <w:text/>
      </w:sdtPr>
      <w:sdtEndPr/>
      <w:sdtContent>
        <w:r w:rsidR="00F874D7">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C30BF4">
          <w:t>1589</w:t>
        </w:r>
      </w:sdtContent>
    </w:sdt>
  </w:p>
  <w:p w14:paraId="044C5A94" w14:textId="77777777" w:rsidR="00262EA3" w:rsidRPr="008227B3" w:rsidRDefault="00D156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D156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74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74D7">
          <w:t>:2035</w:t>
        </w:r>
      </w:sdtContent>
    </w:sdt>
  </w:p>
  <w:p w14:paraId="05D7C25E" w14:textId="28B4BEF9" w:rsidR="00262EA3" w:rsidRDefault="00D15659" w:rsidP="00E03A3D">
    <w:pPr>
      <w:pStyle w:val="Motionr"/>
    </w:pPr>
    <w:sdt>
      <w:sdtPr>
        <w:alias w:val="CC_Noformat_Avtext"/>
        <w:tag w:val="CC_Noformat_Avtext"/>
        <w:id w:val="-2020768203"/>
        <w:lock w:val="sdtContentLocked"/>
        <w15:appearance w15:val="hidden"/>
        <w:text/>
      </w:sdtPr>
      <w:sdtEndPr/>
      <w:sdtContent>
        <w:r w:rsidR="00F874D7">
          <w:t>av Ann-Sofie Lifvenhage (M)</w:t>
        </w:r>
      </w:sdtContent>
    </w:sdt>
  </w:p>
  <w:sdt>
    <w:sdtPr>
      <w:alias w:val="CC_Noformat_Rubtext"/>
      <w:tag w:val="CC_Noformat_Rubtext"/>
      <w:id w:val="-218060500"/>
      <w:lock w:val="sdtLocked"/>
      <w:text/>
    </w:sdtPr>
    <w:sdtEndPr/>
    <w:sdtContent>
      <w:p w14:paraId="41483EE8" w14:textId="72775E9E" w:rsidR="00262EA3" w:rsidRDefault="002728E6" w:rsidP="00283E0F">
        <w:pPr>
          <w:pStyle w:val="FSHRub2"/>
        </w:pPr>
        <w:r>
          <w:t>Synen och sjukvårdssystemet</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7523806">
    <w:abstractNumId w:val="9"/>
  </w:num>
  <w:num w:numId="2" w16cid:durableId="98373720">
    <w:abstractNumId w:val="8"/>
  </w:num>
  <w:num w:numId="3" w16cid:durableId="31656257">
    <w:abstractNumId w:val="14"/>
  </w:num>
  <w:num w:numId="4" w16cid:durableId="942494615">
    <w:abstractNumId w:val="12"/>
  </w:num>
  <w:num w:numId="5" w16cid:durableId="825436282">
    <w:abstractNumId w:val="15"/>
  </w:num>
  <w:num w:numId="6" w16cid:durableId="1714696817">
    <w:abstractNumId w:val="16"/>
  </w:num>
  <w:num w:numId="7" w16cid:durableId="707723893">
    <w:abstractNumId w:val="10"/>
  </w:num>
  <w:num w:numId="8" w16cid:durableId="660963267">
    <w:abstractNumId w:val="11"/>
  </w:num>
  <w:num w:numId="9" w16cid:durableId="175121196">
    <w:abstractNumId w:val="13"/>
  </w:num>
  <w:num w:numId="10" w16cid:durableId="989944119">
    <w:abstractNumId w:val="18"/>
  </w:num>
  <w:num w:numId="11" w16cid:durableId="340008937">
    <w:abstractNumId w:val="17"/>
  </w:num>
  <w:num w:numId="12" w16cid:durableId="528955738">
    <w:abstractNumId w:val="17"/>
  </w:num>
  <w:num w:numId="13" w16cid:durableId="7828396">
    <w:abstractNumId w:val="3"/>
  </w:num>
  <w:num w:numId="14" w16cid:durableId="803884651">
    <w:abstractNumId w:val="2"/>
  </w:num>
  <w:num w:numId="15" w16cid:durableId="82071066">
    <w:abstractNumId w:val="1"/>
  </w:num>
  <w:num w:numId="16" w16cid:durableId="243077958">
    <w:abstractNumId w:val="0"/>
  </w:num>
  <w:num w:numId="17" w16cid:durableId="504131026">
    <w:abstractNumId w:val="7"/>
  </w:num>
  <w:num w:numId="18" w16cid:durableId="1931234868">
    <w:abstractNumId w:val="6"/>
  </w:num>
  <w:num w:numId="19" w16cid:durableId="45493247">
    <w:abstractNumId w:val="5"/>
  </w:num>
  <w:num w:numId="20" w16cid:durableId="521282559">
    <w:abstractNumId w:val="4"/>
  </w:num>
  <w:num w:numId="21" w16cid:durableId="586034399">
    <w:abstractNumId w:val="17"/>
  </w:num>
  <w:num w:numId="22" w16cid:durableId="1135371250">
    <w:abstractNumId w:val="17"/>
  </w:num>
  <w:num w:numId="23" w16cid:durableId="1119838196">
    <w:abstractNumId w:val="17"/>
  </w:num>
  <w:num w:numId="24" w16cid:durableId="1685743352">
    <w:abstractNumId w:val="17"/>
  </w:num>
  <w:num w:numId="25" w16cid:durableId="1970436731">
    <w:abstractNumId w:val="17"/>
  </w:num>
  <w:num w:numId="26" w16cid:durableId="695349816">
    <w:abstractNumId w:val="18"/>
  </w:num>
  <w:num w:numId="27" w16cid:durableId="1466855581">
    <w:abstractNumId w:val="18"/>
  </w:num>
  <w:num w:numId="28" w16cid:durableId="1288975953">
    <w:abstractNumId w:val="18"/>
  </w:num>
  <w:num w:numId="29" w16cid:durableId="1315570709">
    <w:abstractNumId w:val="18"/>
  </w:num>
  <w:num w:numId="30" w16cid:durableId="1293050591">
    <w:abstractNumId w:val="17"/>
  </w:num>
  <w:num w:numId="31" w16cid:durableId="492724437">
    <w:abstractNumId w:val="17"/>
  </w:num>
  <w:num w:numId="32" w16cid:durableId="1592620643">
    <w:abstractNumId w:val="18"/>
  </w:num>
  <w:num w:numId="33" w16cid:durableId="17392853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DD"/>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F4"/>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5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D7"/>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1C98F439D1E94305A8E6EDE21CB9EF92"/>
        <w:category>
          <w:name w:val="Allmänt"/>
          <w:gallery w:val="placeholder"/>
        </w:category>
        <w:types>
          <w:type w:val="bbPlcHdr"/>
        </w:types>
        <w:behaviors>
          <w:behavior w:val="content"/>
        </w:behaviors>
        <w:guid w:val="{CEF679D4-D239-4AD2-97AF-1B84CF007152}"/>
      </w:docPartPr>
      <w:docPartBody>
        <w:p w:rsidR="00D567E8" w:rsidRDefault="00D56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33917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2A3900"/>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32C6B708324AFB93D6E6F194A58EF3">
    <w:name w:val="4432C6B708324AFB93D6E6F194A58EF3"/>
  </w:style>
  <w:style w:type="paragraph" w:customStyle="1" w:styleId="66CB8C74E3EA46A787B3E3AAFD10584E">
    <w:name w:val="66CB8C74E3EA46A787B3E3AAFD10584E"/>
  </w:style>
  <w:style w:type="paragraph" w:customStyle="1" w:styleId="7256F90A57DC4180AB9FBDC6F2E3616F">
    <w:name w:val="7256F90A57DC4180AB9FBDC6F2E3616F"/>
  </w:style>
  <w:style w:type="paragraph" w:customStyle="1" w:styleId="4ABF881FE3A9415EAF06E5A29B4E921F">
    <w:name w:val="4ABF881FE3A9415EAF06E5A29B4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64B2D-BDB9-4C3E-AF1F-8BD3376DAACD}"/>
</file>

<file path=customXml/itemProps2.xml><?xml version="1.0" encoding="utf-8"?>
<ds:datastoreItem xmlns:ds="http://schemas.openxmlformats.org/officeDocument/2006/customXml" ds:itemID="{EAEDD7E2-E22D-4384-8B80-D0426BA1365C}"/>
</file>

<file path=customXml/itemProps3.xml><?xml version="1.0" encoding="utf-8"?>
<ds:datastoreItem xmlns:ds="http://schemas.openxmlformats.org/officeDocument/2006/customXml" ds:itemID="{7763FF0D-ED0A-4F40-AC0A-45DE1E1750CC}"/>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1547</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