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1AFC3CD37684FEEA8D14AF924F71337"/>
        </w:placeholder>
        <w15:appearance w15:val="hidden"/>
        <w:text/>
      </w:sdtPr>
      <w:sdtEndPr/>
      <w:sdtContent>
        <w:p w:rsidRPr="009B062B" w:rsidR="00AF30DD" w:rsidP="009B062B" w:rsidRDefault="00AF30DD" w14:paraId="4417442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0f98304-49dc-4d0c-b02b-2d3a7ee0fda6"/>
        <w:id w:val="-1048834198"/>
        <w:lock w:val="sdtLocked"/>
      </w:sdtPr>
      <w:sdtEndPr/>
      <w:sdtContent>
        <w:p w:rsidR="00215C22" w:rsidRDefault="00D6240A" w14:paraId="4417442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utökade möjligheter för Tullverket att ingripa vid misstänkt utförsel av stöldgods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4ED94BB77324C63A22BAFBD9A6A884D"/>
        </w:placeholder>
        <w15:appearance w15:val="hidden"/>
        <w:text/>
      </w:sdtPr>
      <w:sdtEndPr/>
      <w:sdtContent>
        <w:p w:rsidRPr="009B062B" w:rsidR="006D79C9" w:rsidP="00333E95" w:rsidRDefault="006D79C9" w14:paraId="44174422" w14:textId="77777777">
          <w:pPr>
            <w:pStyle w:val="Rubrik1"/>
          </w:pPr>
          <w:r>
            <w:t>Motivering</w:t>
          </w:r>
        </w:p>
      </w:sdtContent>
    </w:sdt>
    <w:p w:rsidRPr="00BD03E9" w:rsidR="002E5DC1" w:rsidP="00BD03E9" w:rsidRDefault="002E5DC1" w14:paraId="44174423" w14:textId="6FB034F0">
      <w:pPr>
        <w:pStyle w:val="Normalutanindragellerluft"/>
      </w:pPr>
      <w:r w:rsidRPr="00BD03E9">
        <w:t>Under 2016 uppgick värdet av stulna svenska båtmotorer till omkring 200 miljo</w:t>
      </w:r>
      <w:r w:rsidR="008F40D0">
        <w:t>ner kronor. Polisen uppgav före</w:t>
      </w:r>
      <w:r w:rsidRPr="00BD03E9">
        <w:t xml:space="preserve"> hösten 2017 att siffrorna för 2017 är än mer alarmerande. Enligt statistik från Brottsföreby</w:t>
      </w:r>
      <w:r w:rsidR="008F40D0">
        <w:t>ggande rådet</w:t>
      </w:r>
      <w:r w:rsidRPr="00BD03E9">
        <w:t xml:space="preserve"> </w:t>
      </w:r>
      <w:r w:rsidR="008F40D0">
        <w:t>(Brå)</w:t>
      </w:r>
      <w:r w:rsidRPr="00BD03E9">
        <w:t xml:space="preserve"> polisanmäldes över 50 procent fler stölder det första kvartalet 2017 än under det första kvartalet 2016. För de sex första månaderna 2017 är ökningen drygt 20 procent. </w:t>
      </w:r>
    </w:p>
    <w:p w:rsidRPr="002E5DC1" w:rsidR="002E5DC1" w:rsidP="002E5DC1" w:rsidRDefault="008F40D0" w14:paraId="44174424" w14:textId="47862533">
      <w:r>
        <w:t>I P</w:t>
      </w:r>
      <w:r w:rsidRPr="002E5DC1" w:rsidR="002E5DC1">
        <w:t>olisregion Stockholm har stölderna under första halvåret 2017 öka</w:t>
      </w:r>
      <w:r>
        <w:t>t med 47 procent och i Polisregion v</w:t>
      </w:r>
      <w:r w:rsidRPr="002E5DC1" w:rsidR="002E5DC1">
        <w:t xml:space="preserve">äst har de ökat med 67 procent jämfört med samma period förra året. Det bör noteras att vi inte har sett höstens </w:t>
      </w:r>
      <w:r w:rsidRPr="002E5DC1" w:rsidR="002E5DC1">
        <w:lastRenderedPageBreak/>
        <w:t>siffror än, hösten som i regel brukar vara den period på året då sjörelaterade stölder men också inbrott till antalet är som högst.</w:t>
      </w:r>
    </w:p>
    <w:p w:rsidRPr="002E5DC1" w:rsidR="002E5DC1" w:rsidP="002E5DC1" w:rsidRDefault="002E5DC1" w14:paraId="44174425" w14:textId="7351AE46">
      <w:r w:rsidRPr="002E5DC1">
        <w:t>Enligt aktörer som Tullverket och försäkringsbolag saknas det idag befogenheter och resurser att kontrollera varor till ett annat EU-land. Undantaget är om varan omfattas av ett förbud mot utförsel</w:t>
      </w:r>
      <w:r w:rsidR="008F40D0">
        <w:t>,</w:t>
      </w:r>
      <w:r w:rsidRPr="002E5DC1">
        <w:t xml:space="preserve"> exempelvis vapen, narkotika eller krigsmateriel. Om Tullverket påträffar stulna varor, i enlighet med gäl</w:t>
      </w:r>
      <w:r w:rsidR="008F40D0">
        <w:t>lande befogenheter, tillkallas p</w:t>
      </w:r>
      <w:r w:rsidRPr="002E5DC1">
        <w:t>olis som tar över ärendet.</w:t>
      </w:r>
    </w:p>
    <w:p w:rsidRPr="002E5DC1" w:rsidR="00652B73" w:rsidP="002E5DC1" w:rsidRDefault="002E5DC1" w14:paraId="44174426" w14:textId="495E3595">
      <w:r w:rsidRPr="002E5DC1">
        <w:t xml:space="preserve">För att </w:t>
      </w:r>
      <w:r w:rsidR="008F40D0">
        <w:t>minska stölder av båtmotorer</w:t>
      </w:r>
      <w:r w:rsidRPr="002E5DC1">
        <w:t xml:space="preserve"> och stölder i allmänhet behöver regeringen se över Tullverkets möjligheter att ingripa vid misstänkt utförsel av stöldgods. Till exempel bör </w:t>
      </w:r>
      <w:r w:rsidR="008F40D0">
        <w:t xml:space="preserve">det </w:t>
      </w:r>
      <w:bookmarkStart w:name="_GoBack" w:id="1"/>
      <w:bookmarkEnd w:id="1"/>
      <w:r w:rsidRPr="002E5DC1">
        <w:t>finnas möjligheter att undersöka fordon utan konkreta misstankar om brott.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3D9DF5F412243C18EB6E2B6EF6F2288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12835" w:rsidRDefault="008F40D0" w14:paraId="4417442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Karin Enström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D33F3" w:rsidRDefault="001D33F3" w14:paraId="4417442B" w14:textId="77777777"/>
    <w:sectPr w:rsidR="001D33F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7442D" w14:textId="77777777" w:rsidR="002E5DC1" w:rsidRDefault="002E5DC1" w:rsidP="000C1CAD">
      <w:pPr>
        <w:spacing w:line="240" w:lineRule="auto"/>
      </w:pPr>
      <w:r>
        <w:separator/>
      </w:r>
    </w:p>
  </w:endnote>
  <w:endnote w:type="continuationSeparator" w:id="0">
    <w:p w14:paraId="4417442E" w14:textId="77777777" w:rsidR="002E5DC1" w:rsidRDefault="002E5DC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7443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74434" w14:textId="21EA554B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F40D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7442B" w14:textId="77777777" w:rsidR="002E5DC1" w:rsidRDefault="002E5DC1" w:rsidP="000C1CAD">
      <w:pPr>
        <w:spacing w:line="240" w:lineRule="auto"/>
      </w:pPr>
      <w:r>
        <w:separator/>
      </w:r>
    </w:p>
  </w:footnote>
  <w:footnote w:type="continuationSeparator" w:id="0">
    <w:p w14:paraId="4417442C" w14:textId="77777777" w:rsidR="002E5DC1" w:rsidRDefault="002E5DC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417442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417443E" wp14:anchorId="4417443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8F40D0" w14:paraId="4417443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505E5981DCE405ABC6D2CD30FC6D950"/>
                              </w:placeholder>
                              <w:text/>
                            </w:sdtPr>
                            <w:sdtEndPr/>
                            <w:sdtContent>
                              <w:r w:rsidR="002E5DC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A6817FE3F29493DA7C89BDEB88C4314"/>
                              </w:placeholder>
                              <w:text/>
                            </w:sdtPr>
                            <w:sdtEndPr/>
                            <w:sdtContent>
                              <w:r w:rsidR="002E5DC1">
                                <w:t>2184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417443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8F40D0" w14:paraId="4417443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505E5981DCE405ABC6D2CD30FC6D950"/>
                        </w:placeholder>
                        <w:text/>
                      </w:sdtPr>
                      <w:sdtEndPr/>
                      <w:sdtContent>
                        <w:r w:rsidR="002E5DC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A6817FE3F29493DA7C89BDEB88C4314"/>
                        </w:placeholder>
                        <w:text/>
                      </w:sdtPr>
                      <w:sdtEndPr/>
                      <w:sdtContent>
                        <w:r w:rsidR="002E5DC1">
                          <w:t>2184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417443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F40D0" w14:paraId="4417443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9A6817FE3F29493DA7C89BDEB88C4314"/>
        </w:placeholder>
        <w:text/>
      </w:sdtPr>
      <w:sdtEndPr/>
      <w:sdtContent>
        <w:r w:rsidR="002E5DC1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E5DC1">
          <w:t>2184</w:t>
        </w:r>
      </w:sdtContent>
    </w:sdt>
  </w:p>
  <w:p w:rsidR="004F35FE" w:rsidP="00776B74" w:rsidRDefault="004F35FE" w14:paraId="4417443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F40D0" w14:paraId="4417443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E5DC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E5DC1">
          <w:t>2184</w:t>
        </w:r>
      </w:sdtContent>
    </w:sdt>
  </w:p>
  <w:p w:rsidR="004F35FE" w:rsidP="00A314CF" w:rsidRDefault="008F40D0" w14:paraId="4417443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8F40D0" w14:paraId="4417443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8F40D0" w14:paraId="4417443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:1723</w:t>
        </w:r>
      </w:sdtContent>
    </w:sdt>
  </w:p>
  <w:p w:rsidR="004F35FE" w:rsidP="00E03A3D" w:rsidRDefault="008F40D0" w14:paraId="4417443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Karin Enström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D6240A" w14:paraId="4417443A" w14:textId="5EC7E83B">
        <w:pPr>
          <w:pStyle w:val="FSHRub2"/>
        </w:pPr>
        <w:r>
          <w:t>Utökade möjligheter för Tullverket att ingripa vid misstänkt utförsel av stöldgods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417443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C1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3F3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C22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5DC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15FF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3D6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4BD6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2EF8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5E7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35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40D0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03E9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40A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17441F"/>
  <w15:chartTrackingRefBased/>
  <w15:docId w15:val="{5E6337A2-903B-4FDF-8775-9B59E62A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AFC3CD37684FEEA8D14AF924F713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75A2C2-E87C-4CF2-9E45-E2C2190DD335}"/>
      </w:docPartPr>
      <w:docPartBody>
        <w:p w:rsidR="000F764C" w:rsidRDefault="000F764C">
          <w:pPr>
            <w:pStyle w:val="E1AFC3CD37684FEEA8D14AF924F7133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4ED94BB77324C63A22BAFBD9A6A88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DE1358-06A8-48F1-9646-2BDBAD913B88}"/>
      </w:docPartPr>
      <w:docPartBody>
        <w:p w:rsidR="000F764C" w:rsidRDefault="000F764C">
          <w:pPr>
            <w:pStyle w:val="64ED94BB77324C63A22BAFBD9A6A884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505E5981DCE405ABC6D2CD30FC6D9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E59722-F050-4DAF-B02C-5462884C2785}"/>
      </w:docPartPr>
      <w:docPartBody>
        <w:p w:rsidR="000F764C" w:rsidRDefault="000F764C">
          <w:pPr>
            <w:pStyle w:val="C505E5981DCE405ABC6D2CD30FC6D9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6817FE3F29493DA7C89BDEB88C43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B4B78C-51A9-4AC4-87A8-D75791023389}"/>
      </w:docPartPr>
      <w:docPartBody>
        <w:p w:rsidR="000F764C" w:rsidRDefault="000F764C">
          <w:pPr>
            <w:pStyle w:val="9A6817FE3F29493DA7C89BDEB88C4314"/>
          </w:pPr>
          <w:r>
            <w:t xml:space="preserve"> </w:t>
          </w:r>
        </w:p>
      </w:docPartBody>
    </w:docPart>
    <w:docPart>
      <w:docPartPr>
        <w:name w:val="13D9DF5F412243C18EB6E2B6EF6F22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CBCFF-6E33-4542-9842-F1BA23ACBEF2}"/>
      </w:docPartPr>
      <w:docPartBody>
        <w:p w:rsidR="00000000" w:rsidRDefault="00592AD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4C"/>
    <w:rsid w:val="000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1AFC3CD37684FEEA8D14AF924F71337">
    <w:name w:val="E1AFC3CD37684FEEA8D14AF924F71337"/>
  </w:style>
  <w:style w:type="paragraph" w:customStyle="1" w:styleId="5AE6A2141E3B404BB44FDFB34E4A419E">
    <w:name w:val="5AE6A2141E3B404BB44FDFB34E4A419E"/>
  </w:style>
  <w:style w:type="paragraph" w:customStyle="1" w:styleId="38EF70D3F42F4DF49F06A2B64166AA5A">
    <w:name w:val="38EF70D3F42F4DF49F06A2B64166AA5A"/>
  </w:style>
  <w:style w:type="paragraph" w:customStyle="1" w:styleId="64ED94BB77324C63A22BAFBD9A6A884D">
    <w:name w:val="64ED94BB77324C63A22BAFBD9A6A884D"/>
  </w:style>
  <w:style w:type="paragraph" w:customStyle="1" w:styleId="650A364CBE654FE0B649D360BF660226">
    <w:name w:val="650A364CBE654FE0B649D360BF660226"/>
  </w:style>
  <w:style w:type="paragraph" w:customStyle="1" w:styleId="C505E5981DCE405ABC6D2CD30FC6D950">
    <w:name w:val="C505E5981DCE405ABC6D2CD30FC6D950"/>
  </w:style>
  <w:style w:type="paragraph" w:customStyle="1" w:styleId="9A6817FE3F29493DA7C89BDEB88C4314">
    <w:name w:val="9A6817FE3F29493DA7C89BDEB88C43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89AE1-48C3-4136-88C9-193A4E9126F7}"/>
</file>

<file path=customXml/itemProps2.xml><?xml version="1.0" encoding="utf-8"?>
<ds:datastoreItem xmlns:ds="http://schemas.openxmlformats.org/officeDocument/2006/customXml" ds:itemID="{CB2D9FB3-FE47-4E17-83F6-38446A0F792F}"/>
</file>

<file path=customXml/itemProps3.xml><?xml version="1.0" encoding="utf-8"?>
<ds:datastoreItem xmlns:ds="http://schemas.openxmlformats.org/officeDocument/2006/customXml" ds:itemID="{0F627A72-E92B-4CF8-8141-A85686971D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245</Words>
  <Characters>1381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