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853" w:rsidRPr="00BD5053" w:rsidRDefault="00B45853">
      <w:pPr>
        <w:pStyle w:val="Hemstlrubrik"/>
        <w:shd w:val="clear" w:color="000000" w:fill="auto"/>
      </w:pPr>
      <w:r w:rsidRPr="00BD5053">
        <w:t>Förslag till riksdagsbeslut</w:t>
      </w:r>
    </w:p>
    <w:p w:rsidR="00240F44" w:rsidRPr="00BD5053" w:rsidRDefault="00240F44">
      <w:pPr>
        <w:pStyle w:val="Hemstlatt"/>
        <w:numPr>
          <w:ilvl w:val="0"/>
          <w:numId w:val="1"/>
        </w:numPr>
        <w:shd w:val="clear" w:color="000000" w:fill="auto"/>
      </w:pPr>
      <w:r w:rsidRPr="00BD5053">
        <w:t>Riksdagen avslår regeringens förslag till ändring i 2 kap. 2 § första stycket plan- och bygglagen.</w:t>
      </w:r>
    </w:p>
    <w:p w:rsidR="00240F44" w:rsidRPr="00BD5053" w:rsidRDefault="00240F44">
      <w:pPr>
        <w:pStyle w:val="Hemstlatt"/>
        <w:numPr>
          <w:ilvl w:val="0"/>
          <w:numId w:val="1"/>
        </w:numPr>
        <w:shd w:val="clear" w:color="000000" w:fill="auto"/>
      </w:pPr>
      <w:r w:rsidRPr="00BD5053">
        <w:t>Riksdagen avslår regeringens förslag att ta bort ”miljö- och riskfaktorer” som aspekter som ska redovisas i översiktsplanen och til</w:t>
      </w:r>
      <w:r w:rsidRPr="00BD5053">
        <w:t>l</w:t>
      </w:r>
      <w:r w:rsidRPr="00BD5053">
        <w:t>handahållas i länsstyrelsens underlag och råd till kommunerna enligt 4 kap. 1 § första stycket samt 4 kap. 5 § 1 plan- och bygglagen.</w:t>
      </w:r>
    </w:p>
    <w:p w:rsidR="00240F44" w:rsidRPr="00BD5053" w:rsidRDefault="00240F44">
      <w:pPr>
        <w:pStyle w:val="Hemstlatt"/>
        <w:numPr>
          <w:ilvl w:val="0"/>
          <w:numId w:val="1"/>
        </w:numPr>
        <w:shd w:val="clear" w:color="000000" w:fill="auto"/>
      </w:pPr>
      <w:r w:rsidRPr="00BD5053">
        <w:t>Riksdagen begär att regeringen lägger fram förslag till ändring av plan- och bygglagen för att göra det möjligt för kommunen att ange lågstrålande zoner i översikts- och detaljplan.</w:t>
      </w:r>
    </w:p>
    <w:p w:rsidR="00240F44" w:rsidRPr="00BD5053" w:rsidRDefault="00240F44">
      <w:pPr>
        <w:pStyle w:val="Hemstlatt"/>
        <w:numPr>
          <w:ilvl w:val="0"/>
          <w:numId w:val="1"/>
        </w:numPr>
        <w:shd w:val="clear" w:color="000000" w:fill="auto"/>
      </w:pPr>
      <w:r w:rsidRPr="00BD5053">
        <w:t>Riksdagen tillkännager för regeringen som sin mening vad i motionen anförs om byggplikt för basstationer för antenner för mobilt</w:t>
      </w:r>
      <w:r w:rsidRPr="00BD5053">
        <w:t>e</w:t>
      </w:r>
      <w:r w:rsidRPr="00BD5053">
        <w:t>lefoni.</w:t>
      </w:r>
    </w:p>
    <w:p w:rsidR="00240F44" w:rsidRPr="00BD5053" w:rsidRDefault="00240F44">
      <w:pPr>
        <w:pStyle w:val="Hemstlatt"/>
        <w:numPr>
          <w:ilvl w:val="0"/>
          <w:numId w:val="1"/>
        </w:numPr>
        <w:shd w:val="clear" w:color="000000" w:fill="auto"/>
      </w:pPr>
      <w:r w:rsidRPr="00BD5053">
        <w:t>Riksdagen begär att regeringen lägger fram förslag till sådan ändring av plan- och bygglagen att kopplingen till miljömålen stärks.</w:t>
      </w:r>
    </w:p>
    <w:p w:rsidR="00240F44" w:rsidRPr="00BD5053" w:rsidRDefault="00240F44">
      <w:pPr>
        <w:pStyle w:val="Hemstlatt"/>
        <w:numPr>
          <w:ilvl w:val="0"/>
          <w:numId w:val="1"/>
        </w:numPr>
        <w:shd w:val="clear" w:color="000000" w:fill="auto"/>
      </w:pPr>
      <w:r w:rsidRPr="00BD5053">
        <w:t>Riksdagen tillkännager för regeringen som sin mening vad i motionen anförs om att förtydligandet av att en minskning av utsläpp av växthusgaser är en sådan miljöfaktor som avses i 4 kap. 1 § första stycket och i 4 kap. 5 § 1 plan- och bygglagen.</w:t>
      </w:r>
    </w:p>
    <w:p w:rsidR="00240F44" w:rsidRPr="00BD5053" w:rsidRDefault="00240F44">
      <w:pPr>
        <w:pStyle w:val="Hemstlatt"/>
        <w:numPr>
          <w:ilvl w:val="0"/>
          <w:numId w:val="1"/>
        </w:numPr>
        <w:shd w:val="clear" w:color="000000" w:fill="auto"/>
      </w:pPr>
      <w:r w:rsidRPr="00BD5053">
        <w:t>Riksdagen beslutar att 4 kap. 9 § andra stycket plan- och bygglagen (1987:10) tillförs en ny punkt 5 som ges följande lydelse: ”förslaget inte tillgodoser behovet av att bidra till en minskning av u</w:t>
      </w:r>
      <w:r w:rsidRPr="00BD5053">
        <w:t>t</w:t>
      </w:r>
      <w:r w:rsidRPr="00BD5053">
        <w:t>släpp av växthusgaser.” som framgår av bilaga 1.</w:t>
      </w:r>
    </w:p>
    <w:p w:rsidR="00240F44" w:rsidRPr="00BD5053" w:rsidRDefault="00240F44">
      <w:pPr>
        <w:pStyle w:val="Hemstlatt"/>
        <w:numPr>
          <w:ilvl w:val="0"/>
          <w:numId w:val="1"/>
        </w:numPr>
        <w:shd w:val="clear" w:color="000000" w:fill="auto"/>
      </w:pPr>
      <w:r w:rsidRPr="00BD5053">
        <w:t>Riksdagen beslutar att 12 kap. 1 § plan- och bygglagen (1987:10) tillförs en ny punkt 5 som ges följande lydelse: ”behovet av att minska utsläpp av växthusgaser inte tillgodoses:” som framgår av bilaga 1.</w:t>
      </w:r>
    </w:p>
    <w:p w:rsidR="00240F44" w:rsidRPr="00BD5053" w:rsidRDefault="00240F44">
      <w:pPr>
        <w:pStyle w:val="Hemstlatt"/>
        <w:numPr>
          <w:ilvl w:val="0"/>
          <w:numId w:val="1"/>
        </w:numPr>
        <w:shd w:val="clear" w:color="000000" w:fill="auto"/>
      </w:pPr>
      <w:r w:rsidRPr="00BD5053">
        <w:t>Riksdagen tillkännager för regeringen som sin mening vad i motionen anförs om behovet av ett moratorium mot externa köpcentrum och en utredning om mer balanserad utveckling av handel.</w:t>
      </w:r>
    </w:p>
    <w:p w:rsidR="00240F44" w:rsidRPr="00BD5053" w:rsidRDefault="00240F44">
      <w:pPr>
        <w:pStyle w:val="Hemstlatt"/>
        <w:numPr>
          <w:ilvl w:val="0"/>
          <w:numId w:val="1"/>
        </w:numPr>
        <w:shd w:val="clear" w:color="000000" w:fill="auto"/>
      </w:pPr>
      <w:r w:rsidRPr="00BD5053">
        <w:lastRenderedPageBreak/>
        <w:t>Riksdagen tillkännager för regeringen som sin mening vad i motionen anförs om en komplettering av 5 kap. 7 § med krav på tran</w:t>
      </w:r>
      <w:r w:rsidRPr="00BD5053">
        <w:t>s</w:t>
      </w:r>
      <w:r w:rsidRPr="00BD5053">
        <w:t>portplaner i detaljplaner för transport</w:t>
      </w:r>
      <w:r w:rsidRPr="00BD5053">
        <w:softHyphen/>
        <w:t>genererande verksamh</w:t>
      </w:r>
      <w:r w:rsidRPr="00BD5053">
        <w:t>e</w:t>
      </w:r>
      <w:r w:rsidRPr="00BD5053">
        <w:t>ter.</w:t>
      </w:r>
    </w:p>
    <w:p w:rsidR="00240F44" w:rsidRPr="00BD5053" w:rsidRDefault="00240F44">
      <w:pPr>
        <w:pStyle w:val="Hemstlatt"/>
        <w:numPr>
          <w:ilvl w:val="0"/>
          <w:numId w:val="1"/>
        </w:numPr>
        <w:shd w:val="clear" w:color="000000" w:fill="auto"/>
      </w:pPr>
      <w:r w:rsidRPr="00BD5053">
        <w:t>Riksdagen tillkännager för regeringen som sin mening vad i motionen anförs om prioritering av vindkraft samt järnväg och annan kollektivtrafik.</w:t>
      </w:r>
    </w:p>
    <w:p w:rsidR="00240F44" w:rsidRPr="00BD5053" w:rsidRDefault="00240F44">
      <w:pPr>
        <w:pStyle w:val="Hemstlatt"/>
        <w:numPr>
          <w:ilvl w:val="0"/>
          <w:numId w:val="1"/>
        </w:numPr>
        <w:shd w:val="clear" w:color="000000" w:fill="auto"/>
      </w:pPr>
      <w:r w:rsidRPr="00BD5053">
        <w:t>Riksdagen avslår regeringens förslag att i 4 kap. 7 § första stycket plan- och bygglagen slopa kravet att kungörelse om utställningen av planförslaget ska anslås och införas i ortstidning minst en vecka före utställningstidens början.</w:t>
      </w:r>
    </w:p>
    <w:p w:rsidR="00240F44" w:rsidRPr="00BD5053" w:rsidRDefault="00240F44">
      <w:pPr>
        <w:pStyle w:val="Hemstlatt"/>
        <w:numPr>
          <w:ilvl w:val="0"/>
          <w:numId w:val="1"/>
        </w:numPr>
        <w:shd w:val="clear" w:color="000000" w:fill="auto"/>
      </w:pPr>
      <w:r w:rsidRPr="00BD5053">
        <w:t>Riksdagen beslutar att 13 kap. 6 § plan- och bygglagen (1987:10) ska ges följande lydelse: ”Ett beslut att anta, ändra eller up</w:t>
      </w:r>
      <w:r w:rsidRPr="00BD5053">
        <w:t>p</w:t>
      </w:r>
      <w:r w:rsidRPr="00BD5053">
        <w:t>häva en detaljplan som kan antas medföra betydande miljöpåverkan får överklagas av en sådan ideell förening som avses i 16 kap. 13 § milj</w:t>
      </w:r>
      <w:r w:rsidRPr="00BD5053">
        <w:t>ö</w:t>
      </w:r>
      <w:r w:rsidRPr="00BD5053">
        <w:t>balken.” som framgår av bilaga 1.</w:t>
      </w:r>
    </w:p>
    <w:p w:rsidR="00B45853" w:rsidRPr="00BD5053" w:rsidRDefault="00B45853">
      <w:pPr>
        <w:pStyle w:val="Rubrik1"/>
        <w:shd w:val="clear" w:color="000000" w:fill="auto"/>
      </w:pPr>
      <w:r w:rsidRPr="00BD5053">
        <w:t>Hållbar utveckling i PBL</w:t>
      </w:r>
    </w:p>
    <w:p w:rsidR="00B45853" w:rsidRPr="00BD5053" w:rsidRDefault="00B45853">
      <w:pPr>
        <w:shd w:val="clear" w:color="000000" w:fill="auto"/>
      </w:pPr>
      <w:r w:rsidRPr="00BD5053">
        <w:t>Miljöpartiet avstyrker regeringens förslag till ändring av 2 kap. 2</w:t>
      </w:r>
      <w:r w:rsidR="000A1D05" w:rsidRPr="00BD5053">
        <w:t xml:space="preserve"> </w:t>
      </w:r>
      <w:r w:rsidRPr="00BD5053">
        <w:t xml:space="preserve">§ första stycket. Regeringens förslag synes bygga på ett missförstånd. Regeringen tycks utgå ifrån att det råder en obalans mellan å ena sidan de ekologiska och sociala </w:t>
      </w:r>
      <w:r w:rsidR="000A1D05" w:rsidRPr="00BD5053">
        <w:t xml:space="preserve">dimensionerna </w:t>
      </w:r>
      <w:r w:rsidRPr="00BD5053">
        <w:t>och å andra sidan den ekonomiska dimensionen av hållbar utveckling i styckets nuvarande utformning. Regeringen tycks då ha missat att den ekonomiska dimensionen redan täcks av paragrafens formul</w:t>
      </w:r>
      <w:r w:rsidRPr="00BD5053">
        <w:t>e</w:t>
      </w:r>
      <w:r w:rsidRPr="00BD5053">
        <w:t>ring att ”Planläggning skall</w:t>
      </w:r>
      <w:r w:rsidR="00A70D6C" w:rsidRPr="00BD5053">
        <w:t xml:space="preserve"> </w:t>
      </w:r>
      <w:r w:rsidRPr="00BD5053">
        <w:t>…</w:t>
      </w:r>
      <w:r w:rsidR="00A70D6C" w:rsidRPr="00BD5053">
        <w:t xml:space="preserve"> </w:t>
      </w:r>
      <w:r w:rsidRPr="00BD5053">
        <w:t>främja en ändamålsenlig struktur</w:t>
      </w:r>
      <w:r w:rsidR="00A70D6C" w:rsidRPr="00BD5053">
        <w:t xml:space="preserve"> </w:t>
      </w:r>
      <w:r w:rsidRPr="00BD5053">
        <w:t>… av beby</w:t>
      </w:r>
      <w:r w:rsidRPr="00BD5053">
        <w:t>g</w:t>
      </w:r>
      <w:r w:rsidRPr="00BD5053">
        <w:t>gelse, grönområden, kommunikationsleder och andra anläggningar</w:t>
      </w:r>
      <w:r w:rsidR="000A1D05" w:rsidRPr="00BD5053">
        <w:t>.</w:t>
      </w:r>
      <w:r w:rsidRPr="00BD5053">
        <w:t xml:space="preserve">” </w:t>
      </w:r>
    </w:p>
    <w:p w:rsidR="00B45853" w:rsidRPr="00BD5053" w:rsidRDefault="00B45853">
      <w:pPr>
        <w:pStyle w:val="Normaltindrag"/>
        <w:shd w:val="clear" w:color="000000" w:fill="auto"/>
      </w:pPr>
      <w:r w:rsidRPr="00BD5053">
        <w:t>Kommunernas praxis visar också att den ekonomiska dimensionen av hål</w:t>
      </w:r>
      <w:r w:rsidRPr="00BD5053">
        <w:t>l</w:t>
      </w:r>
      <w:r w:rsidRPr="00BD5053">
        <w:t>bar utveckling redan tillgodoses mer än väl. Naturskyddsföreningen påpekar att Boverket i sin utvärdering ”Fysisk</w:t>
      </w:r>
      <w:r w:rsidR="000A1D05" w:rsidRPr="00BD5053">
        <w:t xml:space="preserve"> </w:t>
      </w:r>
      <w:r w:rsidRPr="00BD5053">
        <w:t>planering och hushållning med mark och vatten samt byggnader</w:t>
      </w:r>
      <w:r w:rsidR="000A1D05" w:rsidRPr="00BD5053">
        <w:t xml:space="preserve"> –</w:t>
      </w:r>
      <w:r w:rsidRPr="00BD5053">
        <w:t xml:space="preserve"> Fördjupad utvärdering av miljömålsarbetet” (Boverket, oktober 2003) </w:t>
      </w:r>
      <w:r w:rsidR="000A1D05" w:rsidRPr="00BD5053">
        <w:t xml:space="preserve">har </w:t>
      </w:r>
      <w:r w:rsidRPr="00BD5053">
        <w:t>konstaterat att ”Vid exploatering och möjligh</w:t>
      </w:r>
      <w:r w:rsidRPr="00BD5053">
        <w:t>e</w:t>
      </w:r>
      <w:r w:rsidRPr="00BD5053">
        <w:t>ter till ökad sysselsättning väger miljöaspekterna ofta lätt i den kommunala planeringen. Även i kommuner med ett starkt miljöengagemang kommer ekonomisk tillväxt i första hand</w:t>
      </w:r>
      <w:r w:rsidR="000A1D05" w:rsidRPr="00BD5053">
        <w:t>.</w:t>
      </w:r>
      <w:r w:rsidRPr="00BD5053">
        <w:t>” SNF konstaterar att erfarenheter från dess kretsars och</w:t>
      </w:r>
      <w:r w:rsidR="000A1D05" w:rsidRPr="00BD5053">
        <w:t xml:space="preserve"> länsförbunds omfattande arbete</w:t>
      </w:r>
      <w:r w:rsidRPr="00BD5053">
        <w:t xml:space="preserve"> i lokala och regionala frågor bekräftar den bilden.</w:t>
      </w:r>
    </w:p>
    <w:p w:rsidR="00B45853" w:rsidRPr="00BD5053" w:rsidRDefault="00B45853">
      <w:pPr>
        <w:pStyle w:val="Normaltindrag"/>
        <w:shd w:val="clear" w:color="000000" w:fill="auto"/>
      </w:pPr>
      <w:r w:rsidRPr="00BD5053">
        <w:t>Tillägget om en god ekonomisk tillväxt och effektiv konkurrens blir mot den bakgrunden en onödig förstärkning som riskerar att skapa en obalans eller otydlighet vid tillämpningen.</w:t>
      </w:r>
    </w:p>
    <w:p w:rsidR="00B45853" w:rsidRPr="00BD5053" w:rsidRDefault="00B45853">
      <w:pPr>
        <w:pStyle w:val="Normaltindrag"/>
        <w:shd w:val="clear" w:color="000000" w:fill="auto"/>
      </w:pPr>
      <w:r w:rsidRPr="00BD5053">
        <w:t>Vidare är ”ekonomisk tillväxt” en dålig indikator på en ekonomiskt hållbar utveckling. Tvärtom kan ekonomisk tillväxt i stället ofta medföra ökad fö</w:t>
      </w:r>
      <w:r w:rsidRPr="00BD5053">
        <w:t>r</w:t>
      </w:r>
      <w:r w:rsidRPr="00BD5053">
        <w:t>brukning av naturresurser och utsläpp, utan motsvarande förbättring av me</w:t>
      </w:r>
      <w:r w:rsidRPr="00BD5053">
        <w:t>d</w:t>
      </w:r>
      <w:r w:rsidRPr="00BD5053">
        <w:t>borgarnas välfärd eller livskvalitet. Däremot är en ekonomisk hushållning med resurser en viktig ingrediens i ett hållbart samhälle. Väl så viktigt är även den ekonomiska aktivitetens innehåll.</w:t>
      </w:r>
    </w:p>
    <w:p w:rsidR="00B45853" w:rsidRPr="00BD5053" w:rsidRDefault="00B45853">
      <w:pPr>
        <w:pStyle w:val="Rubrik1"/>
        <w:shd w:val="clear" w:color="000000" w:fill="auto"/>
      </w:pPr>
      <w:r w:rsidRPr="00BD5053">
        <w:t>Hänsyn till miljö- och riskfaktorer bör ej försvagas</w:t>
      </w:r>
    </w:p>
    <w:p w:rsidR="00B45853" w:rsidRPr="00BD5053" w:rsidRDefault="00B45853">
      <w:pPr>
        <w:shd w:val="clear" w:color="000000" w:fill="auto"/>
      </w:pPr>
      <w:r w:rsidRPr="00BD5053">
        <w:t>Regeringen argumenterar i sitt förslag för att skyldigheten att beakta miljö- och riskfaktorer bör förtydligas.</w:t>
      </w:r>
    </w:p>
    <w:p w:rsidR="00B45853" w:rsidRPr="00BD5053" w:rsidRDefault="00B45853">
      <w:pPr>
        <w:pStyle w:val="Normaltindrag"/>
        <w:shd w:val="clear" w:color="000000" w:fill="auto"/>
      </w:pPr>
      <w:r w:rsidRPr="00BD5053">
        <w:t>Miljöpartiet instämmer i att denna skyldighet bör förtydligas, om än inte fullt ut på det sätt som regeringen föreslår. I stället för att försvaga skyldigh</w:t>
      </w:r>
      <w:r w:rsidRPr="00BD5053">
        <w:t>e</w:t>
      </w:r>
      <w:r w:rsidRPr="00BD5053">
        <w:t>ten vill vi förstärka den. Längre ned tar vi särskilt upp elöverkänslighet, mi</w:t>
      </w:r>
      <w:r w:rsidRPr="00BD5053">
        <w:t>l</w:t>
      </w:r>
      <w:r w:rsidRPr="00BD5053">
        <w:t>jömålen och klimatfrågan.</w:t>
      </w:r>
    </w:p>
    <w:p w:rsidR="00B45853" w:rsidRPr="00BD5053" w:rsidRDefault="00B45853">
      <w:pPr>
        <w:pStyle w:val="Normaltindrag"/>
        <w:shd w:val="clear" w:color="000000" w:fill="auto"/>
      </w:pPr>
      <w:r w:rsidRPr="00BD5053">
        <w:t>Regeringen föreslår att 4 kap. 1</w:t>
      </w:r>
      <w:r w:rsidR="000A1D05" w:rsidRPr="00BD5053">
        <w:t xml:space="preserve"> </w:t>
      </w:r>
      <w:r w:rsidRPr="00BD5053">
        <w:t xml:space="preserve">§ </w:t>
      </w:r>
      <w:r w:rsidR="000A1D05" w:rsidRPr="00BD5053">
        <w:t xml:space="preserve">första </w:t>
      </w:r>
      <w:r w:rsidRPr="00BD5053">
        <w:t>st</w:t>
      </w:r>
      <w:r w:rsidR="000A1D05" w:rsidRPr="00BD5053">
        <w:t>ycket</w:t>
      </w:r>
      <w:r w:rsidRPr="00BD5053">
        <w:t xml:space="preserve"> samt 4 kap. 5</w:t>
      </w:r>
      <w:r w:rsidR="000A1D05" w:rsidRPr="00BD5053">
        <w:t xml:space="preserve"> </w:t>
      </w:r>
      <w:r w:rsidRPr="00BD5053">
        <w:t xml:space="preserve">§ 1 ändras på så sätt att uttrycken ”och de miljö- och riskfaktorer” respektive ”sådana miljö- och riskfaktorer” stryks. Miljöpartiet avstyrker de ändringarna. </w:t>
      </w:r>
    </w:p>
    <w:p w:rsidR="00B45853" w:rsidRPr="00BD5053" w:rsidRDefault="00B45853">
      <w:pPr>
        <w:pStyle w:val="Normaltindrag"/>
        <w:shd w:val="clear" w:color="000000" w:fill="auto"/>
      </w:pPr>
      <w:r w:rsidRPr="00BD5053">
        <w:t>4 kap. 1</w:t>
      </w:r>
      <w:r w:rsidR="000A1D05" w:rsidRPr="00BD5053">
        <w:t xml:space="preserve"> § första </w:t>
      </w:r>
      <w:r w:rsidRPr="00BD5053">
        <w:t>st</w:t>
      </w:r>
      <w:r w:rsidR="000A1D05" w:rsidRPr="00BD5053">
        <w:t>ycket</w:t>
      </w:r>
      <w:r w:rsidRPr="00BD5053">
        <w:t xml:space="preserve"> handlar om vad översiktsplaner ska redovisa. E</w:t>
      </w:r>
      <w:r w:rsidRPr="00BD5053">
        <w:t>n</w:t>
      </w:r>
      <w:r w:rsidRPr="00BD5053">
        <w:t xml:space="preserve">ligt lagens nuvarande utformning ska alltså de miljö- och riskfaktorer som bör beaktas vid beslut om användningen av mark- och vattenområden redovisas. Detta är en viktig information till allmänheten och myndigheter som torde vara en självklarhet och bör stå kvar i lagen. </w:t>
      </w:r>
    </w:p>
    <w:p w:rsidR="00B45853" w:rsidRPr="00BD5053" w:rsidRDefault="00B45853">
      <w:pPr>
        <w:pStyle w:val="Normaltindrag"/>
        <w:shd w:val="clear" w:color="000000" w:fill="auto"/>
      </w:pPr>
      <w:r w:rsidRPr="00BD5053">
        <w:t>4 kap. 5</w:t>
      </w:r>
      <w:r w:rsidR="000A1D05" w:rsidRPr="00BD5053">
        <w:t xml:space="preserve"> </w:t>
      </w:r>
      <w:r w:rsidRPr="00BD5053">
        <w:t>§ 1 i nuvarande lag (4 kap. 5</w:t>
      </w:r>
      <w:r w:rsidR="000A1D05" w:rsidRPr="00BD5053">
        <w:t xml:space="preserve"> </w:t>
      </w:r>
      <w:r w:rsidRPr="00BD5053">
        <w:t>§ 2 i regeringens förslag) handlar om vad länsstyrelsen särskilt ska göra under samrådet. Nuvarande utformning av punkten innebär således att länsstyrelsen ska tillhandahålla underlag för kommunens bedömningar och ge råd i fråga om sådana miljö- och riskfakt</w:t>
      </w:r>
      <w:r w:rsidRPr="00BD5053">
        <w:t>o</w:t>
      </w:r>
      <w:r w:rsidRPr="00BD5053">
        <w:t>rer som bör beaktas vid beslut om användningen av mark- och vattenomr</w:t>
      </w:r>
      <w:r w:rsidRPr="00BD5053">
        <w:t>å</w:t>
      </w:r>
      <w:r w:rsidRPr="00BD5053">
        <w:t>den. Detta tycker alltså regeringen inte att länsstyrelsen ska göra längre. Det är dock ett viktigt stöd till kommunens arbete med t.ex. genomförandet av miljömålen och bör stå kvar som en uppgift för länsstyrelsen.</w:t>
      </w:r>
    </w:p>
    <w:p w:rsidR="00B45853" w:rsidRPr="00BD5053" w:rsidRDefault="00B45853">
      <w:pPr>
        <w:pStyle w:val="Rubrik1"/>
        <w:shd w:val="clear" w:color="000000" w:fill="auto"/>
      </w:pPr>
      <w:r w:rsidRPr="00BD5053">
        <w:t>Elöverkänslighet, lågstrålande zoner och bygglovsplikt för basstationer för mobiltelefoni</w:t>
      </w:r>
    </w:p>
    <w:p w:rsidR="00B45853" w:rsidRPr="00BD5053" w:rsidRDefault="00B45853">
      <w:pPr>
        <w:shd w:val="clear" w:color="000000" w:fill="auto"/>
      </w:pPr>
      <w:r w:rsidRPr="00BD5053">
        <w:t>En av de miljö- och riskfaktorer som bör</w:t>
      </w:r>
      <w:r w:rsidR="004C2616" w:rsidRPr="00BD5053">
        <w:t xml:space="preserve"> beaktas enligt 4 kap. 1 och 5</w:t>
      </w:r>
      <w:r w:rsidR="000A1D05" w:rsidRPr="00BD5053">
        <w:t xml:space="preserve"> </w:t>
      </w:r>
      <w:r w:rsidR="004C2616" w:rsidRPr="00BD5053">
        <w:t>§§</w:t>
      </w:r>
      <w:r w:rsidRPr="00BD5053">
        <w:t xml:space="preserve"> är den risk som elöverkänsliga utsätts för av stark elektromagnetisk strålning.</w:t>
      </w:r>
    </w:p>
    <w:p w:rsidR="00B45853" w:rsidRPr="00BD5053" w:rsidRDefault="00B45853">
      <w:pPr>
        <w:pStyle w:val="Normaltindrag"/>
        <w:shd w:val="clear" w:color="000000" w:fill="auto"/>
      </w:pPr>
      <w:r w:rsidRPr="00BD5053">
        <w:t>Det finns i vårt land en växande personkrets som upplever obehag av stark elektro</w:t>
      </w:r>
      <w:r w:rsidR="00442001" w:rsidRPr="00BD5053">
        <w:softHyphen/>
      </w:r>
      <w:r w:rsidRPr="00BD5053">
        <w:t>magnetisk strålning, och det bör därför finnas juridiska möjligheter för de kommuner som så önskar att införa begräns</w:t>
      </w:r>
      <w:r w:rsidR="000A1D05" w:rsidRPr="00BD5053">
        <w:t>n</w:t>
      </w:r>
      <w:r w:rsidRPr="00BD5053">
        <w:t>ingsregler för högsta nivån av den elektromagnetiska strålningen. Detta har även PBL-kommittén föreslagit. Av samma anledning är det även skäligt att införa en byggnadstillståndsplikt för basstationer för mobiltelefoni.</w:t>
      </w:r>
    </w:p>
    <w:p w:rsidR="00B45853" w:rsidRPr="00BD5053" w:rsidRDefault="00B45853">
      <w:pPr>
        <w:pStyle w:val="Normaltindrag"/>
        <w:shd w:val="clear" w:color="000000" w:fill="auto"/>
      </w:pPr>
      <w:r w:rsidRPr="00BD5053">
        <w:t>Elöverkänslighet är ett funktionshinder som drabbar alltfler människor. Forsknings</w:t>
      </w:r>
      <w:r w:rsidR="00442001" w:rsidRPr="00BD5053">
        <w:softHyphen/>
      </w:r>
      <w:r w:rsidRPr="00BD5053">
        <w:t>läget är än så länge osäkert. Men antalet elöverkänsliga ökar hela tiden</w:t>
      </w:r>
      <w:r w:rsidR="000A1D05" w:rsidRPr="00BD5053">
        <w:t>,</w:t>
      </w:r>
      <w:r w:rsidRPr="00BD5053">
        <w:t xml:space="preserve"> och många människor upplever att dessa samband mellan obehag och elektromagnetisk strålning medför att samhället måste ta problemen på allvar. Många gånger är även elöver</w:t>
      </w:r>
      <w:r w:rsidR="00442001" w:rsidRPr="00BD5053">
        <w:softHyphen/>
      </w:r>
      <w:r w:rsidRPr="00BD5053">
        <w:t>känsliga känsliga för kemikalier, ljud och ljus. De statliga reglerna för bostads</w:t>
      </w:r>
      <w:r w:rsidR="00442001" w:rsidRPr="00BD5053">
        <w:softHyphen/>
      </w:r>
      <w:r w:rsidRPr="00BD5053">
        <w:t>anpassningsbidraget undantar i dag elöve</w:t>
      </w:r>
      <w:r w:rsidRPr="00BD5053">
        <w:t>r</w:t>
      </w:r>
      <w:r w:rsidRPr="00BD5053">
        <w:t xml:space="preserve">känsliga från rätten till bidrag för att elsanera sina bostäder. </w:t>
      </w:r>
    </w:p>
    <w:p w:rsidR="00B45853" w:rsidRPr="00BD5053" w:rsidRDefault="00B45853">
      <w:pPr>
        <w:pStyle w:val="Normaltindrag"/>
        <w:shd w:val="clear" w:color="000000" w:fill="auto"/>
      </w:pPr>
      <w:r w:rsidRPr="00BD5053">
        <w:t>Oavsett orsakerna till elöverkänslighet måste de människor som drabbas få adekvat hjälp för att klara sitt boende, t</w:t>
      </w:r>
      <w:r w:rsidR="000A1D05" w:rsidRPr="00BD5053">
        <w:t>.</w:t>
      </w:r>
      <w:r w:rsidRPr="00BD5053">
        <w:t>ex</w:t>
      </w:r>
      <w:r w:rsidR="000A1D05" w:rsidRPr="00BD5053">
        <w:t>.</w:t>
      </w:r>
      <w:r w:rsidRPr="00BD5053">
        <w:t xml:space="preserve"> ekonomiskt bistånd till elsanering av boendet. </w:t>
      </w:r>
    </w:p>
    <w:p w:rsidR="00B45853" w:rsidRPr="00BD5053" w:rsidRDefault="00B45853">
      <w:pPr>
        <w:pStyle w:val="Normaltindrag"/>
        <w:shd w:val="clear" w:color="000000" w:fill="auto"/>
      </w:pPr>
      <w:r w:rsidRPr="00BD5053">
        <w:t xml:space="preserve">När krav om att eldrabbade måste få frizoner att vistas i reses i debatter med ansvarig minister hävdar ministern, oavsett regering, att kommunerna har möjlighet att skapa sådana frizoner. </w:t>
      </w:r>
    </w:p>
    <w:p w:rsidR="00B45853" w:rsidRPr="00BD5053" w:rsidRDefault="00B45853">
      <w:pPr>
        <w:pStyle w:val="Normaltindrag"/>
        <w:shd w:val="clear" w:color="000000" w:fill="auto"/>
      </w:pPr>
      <w:r w:rsidRPr="00BD5053">
        <w:t>Alltfler kommuner har också fattat beslut om s</w:t>
      </w:r>
      <w:r w:rsidR="000A1D05" w:rsidRPr="00BD5053">
        <w:t>.</w:t>
      </w:r>
      <w:r w:rsidRPr="00BD5053">
        <w:t>k</w:t>
      </w:r>
      <w:r w:rsidR="000A1D05" w:rsidRPr="00BD5053">
        <w:t>.</w:t>
      </w:r>
      <w:r w:rsidRPr="00BD5053">
        <w:t xml:space="preserve"> lågstrålande zoner i sin översiktsplan. Detta innebär att man skiljer ut ett specifikt område med i dag lägre elektromagnetisk strålning än omgivningen. I dag finns emellertid inget lagrum som tydligt ger kommunerna mandat att peka ut lågstrålande zoner. </w:t>
      </w:r>
    </w:p>
    <w:p w:rsidR="00B45853" w:rsidRPr="00BD5053" w:rsidRDefault="00B45853">
      <w:pPr>
        <w:pStyle w:val="Normaltindrag"/>
        <w:shd w:val="clear" w:color="000000" w:fill="auto"/>
      </w:pPr>
      <w:r w:rsidRPr="00BD5053">
        <w:t xml:space="preserve">Många kommuner försöker på olika sätt freda områden, men de förlorar alltid. </w:t>
      </w:r>
    </w:p>
    <w:p w:rsidR="00B45853" w:rsidRPr="00BD5053" w:rsidRDefault="00B45853">
      <w:pPr>
        <w:pStyle w:val="Normaltindrag"/>
        <w:shd w:val="clear" w:color="000000" w:fill="auto"/>
      </w:pPr>
      <w:r w:rsidRPr="00BD5053">
        <w:t>I kommunerna har således rått en stor oklarhet beträffande kommunens möjlighet att dels införa bestämmelser om maximala övre gränser för ele</w:t>
      </w:r>
      <w:r w:rsidRPr="00BD5053">
        <w:t>k</w:t>
      </w:r>
      <w:r w:rsidRPr="00BD5053">
        <w:t>tromagnetisk strålning i vissa begränsade områden, s</w:t>
      </w:r>
      <w:r w:rsidR="000A1D05" w:rsidRPr="00BD5053">
        <w:t>.</w:t>
      </w:r>
      <w:r w:rsidRPr="00BD5053">
        <w:t>k</w:t>
      </w:r>
      <w:r w:rsidR="000A1D05" w:rsidRPr="00BD5053">
        <w:t>.</w:t>
      </w:r>
      <w:r w:rsidRPr="00BD5053">
        <w:t xml:space="preserve"> lågstrålande zoner. I ett prejudicerande utslag sent i höstas har dock miljööverdomstolen avvisat ett sådant beslut från Södertälje kommun. Miljööverdomstolen förklarade att det inte är förenligt med plan- och bygglagen att kommuner inför sådana b</w:t>
      </w:r>
      <w:r w:rsidRPr="00BD5053">
        <w:t>e</w:t>
      </w:r>
      <w:r w:rsidRPr="00BD5053">
        <w:t xml:space="preserve">gränsningar. </w:t>
      </w:r>
    </w:p>
    <w:p w:rsidR="00B45853" w:rsidRPr="00BD5053" w:rsidRDefault="00B45853">
      <w:pPr>
        <w:pStyle w:val="Normaltindrag"/>
        <w:shd w:val="clear" w:color="000000" w:fill="auto"/>
      </w:pPr>
      <w:r w:rsidRPr="00BD5053">
        <w:t>När nu miljööverdomstolen spikat igen det sista hoppet måste rätten till hälsa (att inte ofrivilligt utsättas för elrelaterad skada) stärkas i PBL. I det fortsatta översynsarbetet är det därför av största vikt att kommunerna ges rätten att införa bestämmelser om högsta tillåtna strålningsnivåer i utpekade områden. Lagstiftningen måste ändras så att kommuner kan reservera omr</w:t>
      </w:r>
      <w:r w:rsidRPr="00BD5053">
        <w:t>å</w:t>
      </w:r>
      <w:r w:rsidRPr="00BD5053">
        <w:t>den som är lågstrålande i översikts- och detaljplaner. Riksdagen begär att regeringen återkommer med förslag till ändringar i lagstiftningen som gör detta möjligt.</w:t>
      </w:r>
    </w:p>
    <w:p w:rsidR="00B45853" w:rsidRPr="00BD5053" w:rsidRDefault="00B45853">
      <w:pPr>
        <w:pStyle w:val="Normaltindrag"/>
        <w:shd w:val="clear" w:color="000000" w:fill="auto"/>
      </w:pPr>
      <w:r w:rsidRPr="00BD5053">
        <w:t>Också den påverkan och den oro som många upplever i samband med ba</w:t>
      </w:r>
      <w:r w:rsidRPr="00BD5053">
        <w:t>s</w:t>
      </w:r>
      <w:r w:rsidRPr="00BD5053">
        <w:t>stationer för mobiltelefoni måste tas på allvar. Därför har Post- och telestyre</w:t>
      </w:r>
      <w:r w:rsidRPr="00BD5053">
        <w:t>l</w:t>
      </w:r>
      <w:r w:rsidRPr="00BD5053">
        <w:t>sen på sin hemsida ett nationellt register för mobilsändare. Registret är än så länge ofullständigt och måste kompletteras. För att kommuninvånare och politiker ska kunna styra utvecklingen på detta område måste en bygglov</w:t>
      </w:r>
      <w:r w:rsidRPr="00BD5053">
        <w:t>s</w:t>
      </w:r>
      <w:r w:rsidRPr="00BD5053">
        <w:t>plikt införas för basstationer för antenner för mobiltelefoni. Detta bör riksd</w:t>
      </w:r>
      <w:r w:rsidRPr="00BD5053">
        <w:t>a</w:t>
      </w:r>
      <w:r w:rsidRPr="00BD5053">
        <w:t>gen ge regeringen till känna som sin mening.</w:t>
      </w:r>
    </w:p>
    <w:p w:rsidR="00B45853" w:rsidRPr="00BD5053" w:rsidRDefault="00B45853">
      <w:pPr>
        <w:pStyle w:val="Rubrik1"/>
        <w:shd w:val="clear" w:color="000000" w:fill="auto"/>
      </w:pPr>
      <w:r w:rsidRPr="00BD5053">
        <w:t>Kopplingen till miljömålen</w:t>
      </w:r>
    </w:p>
    <w:p w:rsidR="00B45853" w:rsidRPr="00BD5053" w:rsidRDefault="00B45853">
      <w:pPr>
        <w:shd w:val="clear" w:color="000000" w:fill="auto"/>
      </w:pPr>
      <w:r w:rsidRPr="00BD5053">
        <w:t>Möjligheten att uppfylla de av riksdagen beslutade miljökvalitetsmålen p</w:t>
      </w:r>
      <w:r w:rsidRPr="00BD5053">
        <w:t>å</w:t>
      </w:r>
      <w:r w:rsidRPr="00BD5053">
        <w:t>verkas i många fall på ett avgörande sätt av den fysiska planeringen. Kop</w:t>
      </w:r>
      <w:r w:rsidRPr="00BD5053">
        <w:t>p</w:t>
      </w:r>
      <w:r w:rsidRPr="00BD5053">
        <w:t>lingen mellan miljömålen och PBL är alltför svag. Miljömålen har inte til</w:t>
      </w:r>
      <w:r w:rsidRPr="00BD5053">
        <w:t>l</w:t>
      </w:r>
      <w:r w:rsidRPr="00BD5053">
        <w:t>räckligt stöd i nuvarande bestämmelser.</w:t>
      </w:r>
    </w:p>
    <w:p w:rsidR="00B45853" w:rsidRPr="00BD5053" w:rsidRDefault="00B45853">
      <w:pPr>
        <w:pStyle w:val="Normaltindrag"/>
        <w:shd w:val="clear" w:color="000000" w:fill="auto"/>
      </w:pPr>
      <w:r w:rsidRPr="00BD5053">
        <w:t>Naturvårdsveket lyfter i sitt remissyttrande på PBL-kommitténs slutbetä</w:t>
      </w:r>
      <w:r w:rsidRPr="00BD5053">
        <w:t>n</w:t>
      </w:r>
      <w:r w:rsidRPr="00BD5053">
        <w:t>kande fram några frågor som får ökad betydelse i och med den pågående klimatförändringen. Verket föreslår således att övergripande vattenfrågor får en mer framträdande roll i översiktsplaneringen samt att potentiellt föroren</w:t>
      </w:r>
      <w:r w:rsidRPr="00BD5053">
        <w:t>a</w:t>
      </w:r>
      <w:r w:rsidRPr="00BD5053">
        <w:t>de områden ska redovisas i översikts</w:t>
      </w:r>
      <w:r w:rsidR="00442001" w:rsidRPr="00BD5053">
        <w:softHyphen/>
      </w:r>
      <w:r w:rsidRPr="00BD5053">
        <w:t>planerna.</w:t>
      </w:r>
    </w:p>
    <w:p w:rsidR="00B45853" w:rsidRPr="00BD5053" w:rsidRDefault="00B45853">
      <w:pPr>
        <w:pStyle w:val="Normaltindrag"/>
        <w:shd w:val="clear" w:color="000000" w:fill="auto"/>
      </w:pPr>
      <w:r w:rsidRPr="00BD5053">
        <w:t>Miljöpartiet instämmer i detta men anser att skyldigheten bör breddas till miljömålen mer generellt. Det är flera miljömål som påverkas av beslut som fattas enligt plan- och bygglagen. Användningen av mark och vatten får ko</w:t>
      </w:r>
      <w:r w:rsidRPr="00BD5053">
        <w:t>n</w:t>
      </w:r>
      <w:r w:rsidRPr="00BD5053">
        <w:t>sekvenser för mål som Frisk luft, Ingen övergödning, Levande sjöar och va</w:t>
      </w:r>
      <w:r w:rsidRPr="00BD5053">
        <w:t>t</w:t>
      </w:r>
      <w:r w:rsidRPr="00BD5053">
        <w:t>tendrag, Grundvatten av god kvalitet, Hav i balans samt levande kust och skärgård, Ett rikt växt- och djurliv, m</w:t>
      </w:r>
      <w:r w:rsidR="000A1D05" w:rsidRPr="00BD5053">
        <w:t>.</w:t>
      </w:r>
      <w:r w:rsidRPr="00BD5053">
        <w:t>fl. Åtgärder för att uppfylla olika mi</w:t>
      </w:r>
      <w:r w:rsidRPr="00BD5053">
        <w:t>l</w:t>
      </w:r>
      <w:r w:rsidRPr="00BD5053">
        <w:t>jömål kan också ha en positiv effekt på utsläpp av växthusgaser. Åtgärderna kan också vara nödvändiga för anpassningen till ändrade klimat</w:t>
      </w:r>
      <w:r w:rsidR="00442001" w:rsidRPr="00BD5053">
        <w:softHyphen/>
      </w:r>
      <w:r w:rsidRPr="00BD5053">
        <w:t>förhållanden.</w:t>
      </w:r>
    </w:p>
    <w:p w:rsidR="00B45853" w:rsidRPr="00BD5053" w:rsidRDefault="00B45853">
      <w:pPr>
        <w:pStyle w:val="Normaltindrag"/>
        <w:shd w:val="clear" w:color="000000" w:fill="auto"/>
      </w:pPr>
      <w:r w:rsidRPr="00BD5053">
        <w:t>Naturskyddsföreningen framför i sitt remissyttrande att det bör bli binda</w:t>
      </w:r>
      <w:r w:rsidRPr="00BD5053">
        <w:t>n</w:t>
      </w:r>
      <w:r w:rsidRPr="00BD5053">
        <w:t>de för kommunerna att planera för att bidra till de nationella miljökvalitet</w:t>
      </w:r>
      <w:r w:rsidRPr="00BD5053">
        <w:t>s</w:t>
      </w:r>
      <w:r w:rsidRPr="00BD5053">
        <w:t xml:space="preserve">målen och för att aktivt uppnå de av länsstyrelsen regionaliserade miljömålen. Föreningen påpekar att en kommun upprepade gånger </w:t>
      </w:r>
      <w:r w:rsidR="000A1D05" w:rsidRPr="00BD5053">
        <w:t xml:space="preserve">kan </w:t>
      </w:r>
      <w:r w:rsidRPr="00BD5053">
        <w:t>fatta beslut som uppenbarligen strider mot ett upp</w:t>
      </w:r>
      <w:r w:rsidR="00442001" w:rsidRPr="00BD5053">
        <w:softHyphen/>
      </w:r>
      <w:r w:rsidRPr="00BD5053">
        <w:t xml:space="preserve">fyllande av miljömålen och hänvisa till kommunens rätt att väga allmänna och enskilda intressen, respektive olika allmänintressen, mot varandra. </w:t>
      </w:r>
    </w:p>
    <w:p w:rsidR="00B45853" w:rsidRPr="00BD5053" w:rsidRDefault="00B45853">
      <w:pPr>
        <w:pStyle w:val="Normaltindrag"/>
        <w:shd w:val="clear" w:color="000000" w:fill="auto"/>
      </w:pPr>
      <w:r w:rsidRPr="00BD5053">
        <w:t>Den av regeringen föreslagna ökade möjligheten för ideella miljöorganis</w:t>
      </w:r>
      <w:r w:rsidRPr="00BD5053">
        <w:t>a</w:t>
      </w:r>
      <w:r w:rsidRPr="00BD5053">
        <w:t>tioner att överklaga beslut är ett steg i rätt riktning för att avhjälpa detta pr</w:t>
      </w:r>
      <w:r w:rsidRPr="00BD5053">
        <w:t>o</w:t>
      </w:r>
      <w:r w:rsidRPr="00BD5053">
        <w:t>blem, men den är ingalunda tillräcklig.</w:t>
      </w:r>
    </w:p>
    <w:p w:rsidR="00B45853" w:rsidRPr="00BD5053" w:rsidRDefault="00B45853">
      <w:pPr>
        <w:pStyle w:val="Normaltindrag"/>
        <w:shd w:val="clear" w:color="000000" w:fill="auto"/>
      </w:pPr>
      <w:r w:rsidRPr="00BD5053">
        <w:t>Miljömålen – både de nationella och de regionala – bör göras bindande. Det kan ske genom att riksdagen ställer krav på att de planer vars genomf</w:t>
      </w:r>
      <w:r w:rsidRPr="00BD5053">
        <w:t>ö</w:t>
      </w:r>
      <w:r w:rsidRPr="00BD5053">
        <w:t>rande innebär att möjligheten att uppfylla miljömålen motverkas måste inn</w:t>
      </w:r>
      <w:r w:rsidRPr="00BD5053">
        <w:t>e</w:t>
      </w:r>
      <w:r w:rsidRPr="00BD5053">
        <w:t>hålla en handlingsplan med kompensatoriska åtgärder. Som en följd av en sådan lagändring bör länsstyrelsen i så fall få et</w:t>
      </w:r>
      <w:r w:rsidR="000A1D05" w:rsidRPr="00BD5053">
        <w:t>t</w:t>
      </w:r>
      <w:r w:rsidRPr="00BD5053">
        <w:t xml:space="preserve"> särskilt uppföljningsansvar att se till att åtgärdsplaner tas fram. Genomförandet bör också följas.</w:t>
      </w:r>
    </w:p>
    <w:p w:rsidR="00B45853" w:rsidRPr="00BD5053" w:rsidRDefault="00B45853">
      <w:pPr>
        <w:pStyle w:val="Normaltindrag"/>
        <w:shd w:val="clear" w:color="000000" w:fill="auto"/>
      </w:pPr>
      <w:r w:rsidRPr="00BD5053">
        <w:t>Vidare bör kommunen redovisa konsekvenserna för miljömålsuppfyllelsen i översiktsplanen (enligt 4 kap. 1</w:t>
      </w:r>
      <w:r w:rsidR="000A1D05" w:rsidRPr="00BD5053">
        <w:t xml:space="preserve"> </w:t>
      </w:r>
      <w:r w:rsidRPr="00BD5053">
        <w:t>§). Länsstyrelsen bör tillhandahålla underlag för detta (enligt 4 kap. 5</w:t>
      </w:r>
      <w:r w:rsidR="000A1D05" w:rsidRPr="00BD5053">
        <w:t xml:space="preserve"> </w:t>
      </w:r>
      <w:r w:rsidRPr="00BD5053">
        <w:t>§) och länsstyrelsen bör kommentera konsekvenserna för miljömåls</w:t>
      </w:r>
      <w:r w:rsidR="004C2616" w:rsidRPr="00BD5053">
        <w:softHyphen/>
      </w:r>
      <w:r w:rsidRPr="00BD5053">
        <w:t>uppfyllelsen i sitt granskningsyttrande (enligt 4 kap. 9</w:t>
      </w:r>
      <w:r w:rsidR="000A1D05" w:rsidRPr="00BD5053">
        <w:t xml:space="preserve"> </w:t>
      </w:r>
      <w:r w:rsidRPr="00BD5053">
        <w:t xml:space="preserve">§). </w:t>
      </w:r>
    </w:p>
    <w:p w:rsidR="00B45853" w:rsidRPr="00BD5053" w:rsidRDefault="00B45853">
      <w:pPr>
        <w:pStyle w:val="Normaltindrag"/>
        <w:shd w:val="clear" w:color="000000" w:fill="auto"/>
      </w:pPr>
      <w:r w:rsidRPr="00BD5053">
        <w:t>Riksdagen bör begära att regeringen lägger fram förslag till ändring av PBL i dessa delar.</w:t>
      </w:r>
    </w:p>
    <w:p w:rsidR="00B45853" w:rsidRPr="00BD5053" w:rsidRDefault="000A1D05">
      <w:pPr>
        <w:pStyle w:val="Normaltindrag"/>
        <w:shd w:val="clear" w:color="000000" w:fill="auto"/>
      </w:pPr>
      <w:r w:rsidRPr="00BD5053">
        <w:t xml:space="preserve">Miljömålet Begränsad </w:t>
      </w:r>
      <w:r w:rsidR="00B45853" w:rsidRPr="00BD5053">
        <w:t>klimatpåverkan förtjänar en mer detaljerad behan</w:t>
      </w:r>
      <w:r w:rsidR="00B45853" w:rsidRPr="00BD5053">
        <w:t>d</w:t>
      </w:r>
      <w:r w:rsidR="00B45853" w:rsidRPr="00BD5053">
        <w:t xml:space="preserve">ling, vilket utvecklas nedan. </w:t>
      </w:r>
    </w:p>
    <w:p w:rsidR="00B45853" w:rsidRPr="00BD5053" w:rsidRDefault="00B45853">
      <w:pPr>
        <w:pStyle w:val="Rubrik1"/>
        <w:shd w:val="clear" w:color="000000" w:fill="auto"/>
      </w:pPr>
      <w:r w:rsidRPr="00BD5053">
        <w:t>Klimatanpassning</w:t>
      </w:r>
    </w:p>
    <w:p w:rsidR="00B45853" w:rsidRPr="00BD5053" w:rsidRDefault="00B45853">
      <w:pPr>
        <w:shd w:val="clear" w:color="000000" w:fill="auto"/>
      </w:pPr>
      <w:r w:rsidRPr="00BD5053">
        <w:t>Regeringen föreslår ändringar av PBL för att ta ökad hänsyn till vissa faktorer som blir viktigare i och med klimatförändringar. Regeringen föreslår således att 4 kap. 9</w:t>
      </w:r>
      <w:r w:rsidR="000A1D05" w:rsidRPr="00BD5053">
        <w:t xml:space="preserve"> </w:t>
      </w:r>
      <w:r w:rsidRPr="00BD5053">
        <w:t xml:space="preserve">§ </w:t>
      </w:r>
      <w:r w:rsidR="000A1D05" w:rsidRPr="00BD5053">
        <w:t>andra stycket</w:t>
      </w:r>
      <w:r w:rsidRPr="00BD5053">
        <w:t xml:space="preserve"> 4 kompletteras så att länsstyrelsen, i det grans</w:t>
      </w:r>
      <w:r w:rsidRPr="00BD5053">
        <w:t>k</w:t>
      </w:r>
      <w:r w:rsidRPr="00BD5053">
        <w:t>ningsyttrande de</w:t>
      </w:r>
      <w:r w:rsidR="000A1D05" w:rsidRPr="00BD5053">
        <w:t>n</w:t>
      </w:r>
      <w:r w:rsidRPr="00BD5053">
        <w:t xml:space="preserve"> ska avge över förslag till översiktsplan under utställningst</w:t>
      </w:r>
      <w:r w:rsidRPr="00BD5053">
        <w:t>i</w:t>
      </w:r>
      <w:r w:rsidRPr="00BD5053">
        <w:t>den, ska ange om bebyggelsen blir olämplig med hänsyn till risken för öve</w:t>
      </w:r>
      <w:r w:rsidRPr="00BD5053">
        <w:t>r</w:t>
      </w:r>
      <w:r w:rsidRPr="00BD5053">
        <w:t>svämning och erosion. Regeringen föreslår också att 12 kap. 1</w:t>
      </w:r>
      <w:r w:rsidR="000A1D05" w:rsidRPr="00BD5053">
        <w:t xml:space="preserve"> </w:t>
      </w:r>
      <w:r w:rsidRPr="00BD5053">
        <w:t>§ 4 komplett</w:t>
      </w:r>
      <w:r w:rsidRPr="00BD5053">
        <w:t>e</w:t>
      </w:r>
      <w:r w:rsidRPr="00BD5053">
        <w:t>ras så att länsstyrelsen ska pröva kommunens beslut att anta, ändra eller up</w:t>
      </w:r>
      <w:r w:rsidRPr="00BD5053">
        <w:t>p</w:t>
      </w:r>
      <w:r w:rsidRPr="00BD5053">
        <w:t>häva en detaljplan eller områdesbestämmelser om det kan befaras att beslutet innebär att en bebyggelse annars blir olämplig med hänsyn till risken för översvämning och erosion.</w:t>
      </w:r>
    </w:p>
    <w:p w:rsidR="00B45853" w:rsidRPr="00BD5053" w:rsidRDefault="00B45853">
      <w:pPr>
        <w:pStyle w:val="Normaltindrag"/>
        <w:shd w:val="clear" w:color="000000" w:fill="auto"/>
      </w:pPr>
      <w:r w:rsidRPr="00BD5053">
        <w:t xml:space="preserve">Detta är rätt och riktigt, och Miljöpartiet tillstyrker dessa förslag. </w:t>
      </w:r>
    </w:p>
    <w:p w:rsidR="00B45853" w:rsidRPr="00BD5053" w:rsidRDefault="00B45853">
      <w:pPr>
        <w:pStyle w:val="Normaltindrag"/>
        <w:shd w:val="clear" w:color="000000" w:fill="auto"/>
      </w:pPr>
      <w:r w:rsidRPr="00BD5053">
        <w:t>Den ökade risken för översvämning och erosion, som motiverar denna ändring av PBL, beror som bekant på utsläpp av koldioxid och andra väx</w:t>
      </w:r>
      <w:r w:rsidRPr="00BD5053">
        <w:t>t</w:t>
      </w:r>
      <w:r w:rsidRPr="00BD5053">
        <w:t>husgaser. Det är viktigt att hantera den klimatrubbning som redan har påbö</w:t>
      </w:r>
      <w:r w:rsidRPr="00BD5053">
        <w:t>r</w:t>
      </w:r>
      <w:r w:rsidRPr="00BD5053">
        <w:t>jats. Det är också viktigt att kraftigt minska de utsläpp som orsakar kl</w:t>
      </w:r>
      <w:r w:rsidRPr="00BD5053">
        <w:t>i</w:t>
      </w:r>
      <w:r w:rsidRPr="00BD5053">
        <w:t>matstörningar. Detta är ett prioriterat samhälls</w:t>
      </w:r>
      <w:r w:rsidR="00442001" w:rsidRPr="00BD5053">
        <w:softHyphen/>
      </w:r>
      <w:r w:rsidRPr="00BD5053">
        <w:t>intresse, kanske vår tids största utmaning.</w:t>
      </w:r>
    </w:p>
    <w:p w:rsidR="00B45853" w:rsidRPr="00BD5053" w:rsidRDefault="00B45853">
      <w:pPr>
        <w:pStyle w:val="Normaltindrag"/>
        <w:shd w:val="clear" w:color="000000" w:fill="auto"/>
      </w:pPr>
      <w:r w:rsidRPr="00BD5053">
        <w:t>Sedan PBL-kommittén avlämnat sitt slutbetänkande i september 2005 har kunskapen om klimatförändringens orsak</w:t>
      </w:r>
      <w:r w:rsidR="000A1D05" w:rsidRPr="00BD5053">
        <w:t>e</w:t>
      </w:r>
      <w:r w:rsidRPr="00BD5053">
        <w:t>r och effekter samt medvetenheten om klimat</w:t>
      </w:r>
      <w:r w:rsidR="00442001" w:rsidRPr="00BD5053">
        <w:softHyphen/>
      </w:r>
      <w:r w:rsidRPr="00BD5053">
        <w:t>problematiken ökat påtagligt i samhället. Insikten att det är angel</w:t>
      </w:r>
      <w:r w:rsidRPr="00BD5053">
        <w:t>ä</w:t>
      </w:r>
      <w:r w:rsidRPr="00BD5053">
        <w:t>get och bråttom att minska utsläppen av koldioxid har vuxit. Allmänhetens acceptans av, till och med krav på, åtgärder för att minska utsläppen har ökat. Det finns nu en bred politisk enighet om att hotet om klimatstörningar</w:t>
      </w:r>
      <w:r w:rsidR="000A1D05" w:rsidRPr="00BD5053">
        <w:t>;</w:t>
      </w:r>
      <w:r w:rsidRPr="00BD5053">
        <w:t xml:space="preserve"> är på allvar och fordrar handling. Detta bör komma till starkare uttryck redan vid denna revidering av plan- och bygglagen. </w:t>
      </w:r>
    </w:p>
    <w:p w:rsidR="00B45853" w:rsidRPr="00BD5053" w:rsidRDefault="00B45853">
      <w:pPr>
        <w:pStyle w:val="Normaltindrag"/>
        <w:shd w:val="clear" w:color="000000" w:fill="auto"/>
      </w:pPr>
      <w:r w:rsidRPr="00BD5053">
        <w:t>Det räcker alltså inte att som regeringen föreslår ta ökad hänsyn till risker som förvärras av klimatförändringen, det gäller att minska utsläppen också. Den fysiska planeringen kan få konsekvenser för utsläpp av växthusgaser genom bl.a. lokalisering av bebyggelse för olika ändamål, transportinfrastru</w:t>
      </w:r>
      <w:r w:rsidRPr="00BD5053">
        <w:t>k</w:t>
      </w:r>
      <w:r w:rsidRPr="00BD5053">
        <w:t>tur eller energiinfrastruktur. Bebyggelsens lokalisering kan påverka förutsät</w:t>
      </w:r>
      <w:r w:rsidRPr="00BD5053">
        <w:t>t</w:t>
      </w:r>
      <w:r w:rsidRPr="00BD5053">
        <w:t>ningarna för både transportsystemet och energisystemet (t.ex. fjärrvärme). I Vägverkets ”Klimatstrategi för vägtransportsektor” utpekas samhällsplan</w:t>
      </w:r>
      <w:r w:rsidRPr="00BD5053">
        <w:t>e</w:t>
      </w:r>
      <w:r w:rsidRPr="00BD5053">
        <w:t>ring för att skapa förutsättningar för minskat transportbehov som en av de långsiktigt viktigaste insatserna för att minska miljöpåverkan från vägtraf</w:t>
      </w:r>
      <w:r w:rsidRPr="00BD5053">
        <w:t>i</w:t>
      </w:r>
      <w:r w:rsidRPr="00BD5053">
        <w:t>ken. Detta instrument måste användas betydligt mer systematiskt och måli</w:t>
      </w:r>
      <w:r w:rsidRPr="00BD5053">
        <w:t>n</w:t>
      </w:r>
      <w:r w:rsidRPr="00BD5053">
        <w:t xml:space="preserve">riktat än vad som hittills gjorts. Miljöpartiet föreslår därför som ett nästa steg i anpassningen av PBL att översiktsplaner bör redovisa effekten på utsläpp av växthusgaser samt att länsstyrelsen särskilt </w:t>
      </w:r>
      <w:r w:rsidR="000A1D05" w:rsidRPr="00BD5053">
        <w:t xml:space="preserve">ska </w:t>
      </w:r>
      <w:r w:rsidRPr="00BD5053">
        <w:t>uppmärksamma klimatpåve</w:t>
      </w:r>
      <w:r w:rsidRPr="00BD5053">
        <w:t>r</w:t>
      </w:r>
      <w:r w:rsidRPr="00BD5053">
        <w:t xml:space="preserve">kande effekter av översikts- och detaljplaner. </w:t>
      </w:r>
    </w:p>
    <w:p w:rsidR="00B45853" w:rsidRPr="00BD5053" w:rsidRDefault="00B45853">
      <w:pPr>
        <w:pStyle w:val="Normaltindrag"/>
        <w:shd w:val="clear" w:color="000000" w:fill="auto"/>
      </w:pPr>
      <w:r w:rsidRPr="00BD5053">
        <w:t>Riksdagen bör således förtydliga att behovet av en kraftig minskning av utsläpp av växthusgaser är en sådan miljöfaktor som ska redovisas i öve</w:t>
      </w:r>
      <w:r w:rsidRPr="00BD5053">
        <w:t>r</w:t>
      </w:r>
      <w:r w:rsidRPr="00BD5053">
        <w:t>siktsplanen enligt 4 kap. 1</w:t>
      </w:r>
      <w:r w:rsidR="000A1D05" w:rsidRPr="00BD5053">
        <w:t> </w:t>
      </w:r>
      <w:r w:rsidRPr="00BD5053">
        <w:t xml:space="preserve">§ </w:t>
      </w:r>
      <w:r w:rsidR="000A1D05" w:rsidRPr="00BD5053">
        <w:t xml:space="preserve">första </w:t>
      </w:r>
      <w:r w:rsidRPr="00BD5053">
        <w:t>st</w:t>
      </w:r>
      <w:r w:rsidR="000A1D05" w:rsidRPr="00BD5053">
        <w:t>ycket</w:t>
      </w:r>
      <w:r w:rsidRPr="00BD5053">
        <w:t xml:space="preserve"> Riksdagen bör också förtydliga att behovet av en kraftig minskning av utsläpp av växthusgaser är en sådan mi</w:t>
      </w:r>
      <w:r w:rsidRPr="00BD5053">
        <w:t>l</w:t>
      </w:r>
      <w:r w:rsidRPr="00BD5053">
        <w:t>jöfaktor där länsstyrelsen särskilt skall tillhandahålla underlag för komm</w:t>
      </w:r>
      <w:r w:rsidRPr="00BD5053">
        <w:t>u</w:t>
      </w:r>
      <w:r w:rsidRPr="00BD5053">
        <w:t>nens bedömningar och ge råd enligt 4 kap. 5</w:t>
      </w:r>
      <w:r w:rsidR="000A1D05" w:rsidRPr="00BD5053">
        <w:t xml:space="preserve"> </w:t>
      </w:r>
      <w:r w:rsidRPr="00BD5053">
        <w:t>§ 1 (nuvarande utformning, eller 4 kap. 5</w:t>
      </w:r>
      <w:r w:rsidR="000A1D05" w:rsidRPr="00BD5053">
        <w:t xml:space="preserve"> </w:t>
      </w:r>
      <w:r w:rsidRPr="00BD5053">
        <w:t xml:space="preserve">§ 2 i regeringens förslag). </w:t>
      </w:r>
    </w:p>
    <w:p w:rsidR="00B45853" w:rsidRPr="00BD5053" w:rsidRDefault="00B45853">
      <w:pPr>
        <w:pStyle w:val="Normaltindrag"/>
        <w:shd w:val="clear" w:color="000000" w:fill="auto"/>
      </w:pPr>
      <w:r w:rsidRPr="00BD5053">
        <w:t>Riksdage</w:t>
      </w:r>
      <w:r w:rsidR="000A1D05" w:rsidRPr="00BD5053">
        <w:t>n bör lägga till en ny punkt 5</w:t>
      </w:r>
      <w:r w:rsidRPr="00BD5053">
        <w:t xml:space="preserve"> i 4 kap. 9</w:t>
      </w:r>
      <w:r w:rsidR="000A1D05" w:rsidRPr="00BD5053">
        <w:t xml:space="preserve"> </w:t>
      </w:r>
      <w:r w:rsidRPr="00BD5053">
        <w:t>§ med innebörden att av länsstyrelsens granskningsyttrande över planförslaget ska framgå om försl</w:t>
      </w:r>
      <w:r w:rsidRPr="00BD5053">
        <w:t>a</w:t>
      </w:r>
      <w:r w:rsidRPr="00BD5053">
        <w:t>get inte tillgodoser behovet av att bidra till en minskning av utsläpp av väx</w:t>
      </w:r>
      <w:r w:rsidRPr="00BD5053">
        <w:t>t</w:t>
      </w:r>
      <w:r w:rsidRPr="00BD5053">
        <w:t xml:space="preserve">husgaser. </w:t>
      </w:r>
    </w:p>
    <w:p w:rsidR="00B45853" w:rsidRPr="00BD5053" w:rsidRDefault="00B45853">
      <w:pPr>
        <w:pStyle w:val="Normaltindrag"/>
        <w:shd w:val="clear" w:color="000000" w:fill="auto"/>
      </w:pPr>
      <w:r w:rsidRPr="00BD5053">
        <w:t>Slutligen bör riks</w:t>
      </w:r>
      <w:r w:rsidR="000A1D05" w:rsidRPr="00BD5053">
        <w:t>dagen lägga till en ny punkt 5</w:t>
      </w:r>
      <w:r w:rsidRPr="00BD5053">
        <w:t xml:space="preserve"> i 12 kap. 1</w:t>
      </w:r>
      <w:r w:rsidR="000A1D05" w:rsidRPr="00BD5053">
        <w:t xml:space="preserve"> </w:t>
      </w:r>
      <w:r w:rsidRPr="00BD5053">
        <w:t>§ så att länsst</w:t>
      </w:r>
      <w:r w:rsidRPr="00BD5053">
        <w:t>y</w:t>
      </w:r>
      <w:r w:rsidRPr="00BD5053">
        <w:t>relsen ska pröva kommunens beslut rörande detaljplan eller områdesbestä</w:t>
      </w:r>
      <w:r w:rsidRPr="00BD5053">
        <w:t>m</w:t>
      </w:r>
      <w:r w:rsidRPr="00BD5053">
        <w:t>melse om det kan befaras att beslutet innebär att behovet av att minska u</w:t>
      </w:r>
      <w:r w:rsidRPr="00BD5053">
        <w:t>t</w:t>
      </w:r>
      <w:r w:rsidRPr="00BD5053">
        <w:t>släpp av växthusgaser inte tillgodoses.</w:t>
      </w:r>
    </w:p>
    <w:p w:rsidR="00B45853" w:rsidRPr="00BD5053" w:rsidRDefault="00B45853">
      <w:pPr>
        <w:pStyle w:val="Normaltindrag"/>
        <w:shd w:val="clear" w:color="000000" w:fill="auto"/>
      </w:pPr>
      <w:r w:rsidRPr="00BD5053">
        <w:t>Nedan utvecklas några specifika klimatrelaterade punkter ytterligare: ha</w:t>
      </w:r>
      <w:r w:rsidRPr="00BD5053">
        <w:t>n</w:t>
      </w:r>
      <w:r w:rsidRPr="00BD5053">
        <w:t>del, transportplaner och vissa transport- och energianläggningar och infr</w:t>
      </w:r>
      <w:r w:rsidRPr="00BD5053">
        <w:t>a</w:t>
      </w:r>
      <w:r w:rsidRPr="00BD5053">
        <w:t>struktur.</w:t>
      </w:r>
    </w:p>
    <w:p w:rsidR="00B45853" w:rsidRPr="00BD5053" w:rsidRDefault="00B45853">
      <w:pPr>
        <w:pStyle w:val="Rubrik1"/>
        <w:shd w:val="clear" w:color="000000" w:fill="auto"/>
      </w:pPr>
      <w:r w:rsidRPr="00BD5053">
        <w:t>Handel</w:t>
      </w:r>
    </w:p>
    <w:p w:rsidR="00B45853" w:rsidRPr="00BD5053" w:rsidRDefault="00B45853">
      <w:pPr>
        <w:shd w:val="clear" w:color="000000" w:fill="auto"/>
      </w:pPr>
      <w:r w:rsidRPr="00BD5053">
        <w:t>Formuleringen av regeringens förslag till ändring av 2 kap. 2</w:t>
      </w:r>
      <w:r w:rsidR="000A1D05" w:rsidRPr="00BD5053">
        <w:t xml:space="preserve"> </w:t>
      </w:r>
      <w:r w:rsidRPr="00BD5053">
        <w:t xml:space="preserve">§ </w:t>
      </w:r>
      <w:r w:rsidR="000A1D05" w:rsidRPr="00BD5053">
        <w:t xml:space="preserve">första </w:t>
      </w:r>
      <w:r w:rsidRPr="00BD5053">
        <w:t>st</w:t>
      </w:r>
      <w:r w:rsidR="000A1D05" w:rsidRPr="00BD5053">
        <w:t>ycket</w:t>
      </w:r>
      <w:r w:rsidRPr="00BD5053">
        <w:t xml:space="preserve"> tyder på att ett viktigt syfte är att underlätta för externa etableringar. Motive</w:t>
      </w:r>
      <w:r w:rsidRPr="00BD5053">
        <w:t>r</w:t>
      </w:r>
      <w:r w:rsidRPr="00BD5053">
        <w:t>ingen till ändringen förstärker det intrycket, då man hänvisar till konsume</w:t>
      </w:r>
      <w:r w:rsidRPr="00BD5053">
        <w:t>n</w:t>
      </w:r>
      <w:r w:rsidRPr="00BD5053">
        <w:t xml:space="preserve">ternas berättigade intresse av handel som ger låga priser. Medborgares övriga intressen beträffande handeln, t.ex. bidraget till levande stadskärnor eller tillgänglighet för äldre eller icke-bilburna, nämns inte. </w:t>
      </w:r>
    </w:p>
    <w:p w:rsidR="00B45853" w:rsidRPr="00BD5053" w:rsidRDefault="00B45853">
      <w:pPr>
        <w:pStyle w:val="Normaltindrag"/>
        <w:shd w:val="clear" w:color="000000" w:fill="auto"/>
      </w:pPr>
      <w:r w:rsidRPr="00BD5053">
        <w:t>Vägverket har</w:t>
      </w:r>
      <w:r w:rsidR="000A1D05" w:rsidRPr="00BD5053">
        <w:t>,</w:t>
      </w:r>
      <w:r w:rsidRPr="00BD5053">
        <w:t xml:space="preserve"> som nämnts</w:t>
      </w:r>
      <w:r w:rsidR="000A1D05" w:rsidRPr="00BD5053">
        <w:t>,</w:t>
      </w:r>
      <w:r w:rsidRPr="00BD5053">
        <w:t xml:space="preserve"> betonat betydelsen av samhällsplaneringen för att klara den nödvändiga minskningen av koldioxidutsläppen från transpor</w:t>
      </w:r>
      <w:r w:rsidRPr="00BD5053">
        <w:t>t</w:t>
      </w:r>
      <w:r w:rsidRPr="00BD5053">
        <w:t>sektorn. Samhällsplaneringen måste dels bidra till minskat behov av tran</w:t>
      </w:r>
      <w:r w:rsidRPr="00BD5053">
        <w:t>s</w:t>
      </w:r>
      <w:r w:rsidRPr="00BD5053">
        <w:t>portarbete, dels underlätta kollektivtrafik. Externa etableringar som inrättas med uttalad avsikt att ge bättre konkurrens och lägre priser för konsumenter kan motverka båda dessa mål. PBL-kommittén konstaterar att bilberoendet har ökat i takt med t.ex. externhandels</w:t>
      </w:r>
      <w:r w:rsidR="00442001" w:rsidRPr="00BD5053">
        <w:softHyphen/>
      </w:r>
      <w:r w:rsidRPr="00BD5053">
        <w:t>etableringar. De kan medföra ökat bi</w:t>
      </w:r>
      <w:r w:rsidRPr="00BD5053">
        <w:t>l</w:t>
      </w:r>
      <w:r w:rsidRPr="00BD5053">
        <w:t>beroende med ökad miljöpåverkan genom buller, utsläpp av koldioxid och andra hälso- eller miljöskadliga ämnen samt asfaltering av värdefull natur- och jordbruksmark. Vi har utvecklat vår syn på externa köpcentr</w:t>
      </w:r>
      <w:r w:rsidR="000A1D05" w:rsidRPr="00BD5053">
        <w:t>um</w:t>
      </w:r>
      <w:r w:rsidRPr="00BD5053">
        <w:t xml:space="preserve"> i andra sammanhang, t.ex. </w:t>
      </w:r>
      <w:r w:rsidR="000A1D05" w:rsidRPr="00BD5053">
        <w:t xml:space="preserve">i </w:t>
      </w:r>
      <w:r w:rsidRPr="00BD5053">
        <w:t>motion 2006/07:C360.</w:t>
      </w:r>
    </w:p>
    <w:p w:rsidR="00B45853" w:rsidRPr="00BD5053" w:rsidRDefault="00B45853">
      <w:pPr>
        <w:pStyle w:val="Normaltindrag"/>
        <w:shd w:val="clear" w:color="000000" w:fill="auto"/>
      </w:pPr>
      <w:r w:rsidRPr="00BD5053">
        <w:t xml:space="preserve">Det befintliga plansystemet har inte räckt till för att stävja </w:t>
      </w:r>
      <w:r w:rsidR="000A1D05" w:rsidRPr="00BD5053">
        <w:t>expansionen av externa köpcentrum</w:t>
      </w:r>
      <w:r w:rsidRPr="00BD5053">
        <w:t>. Naturskyddsföreningen påpekar att externhandel</w:t>
      </w:r>
      <w:r w:rsidR="000A1D05" w:rsidRPr="00BD5053">
        <w:t>n</w:t>
      </w:r>
      <w:r w:rsidRPr="00BD5053">
        <w:t xml:space="preserve"> har ökat från 8</w:t>
      </w:r>
      <w:r w:rsidR="000A1D05" w:rsidRPr="00BD5053">
        <w:t> %</w:t>
      </w:r>
      <w:r w:rsidRPr="00BD5053">
        <w:t xml:space="preserve"> av omsättningen i detaljh</w:t>
      </w:r>
      <w:r w:rsidR="000A1D05" w:rsidRPr="00BD5053">
        <w:t>andeln 1993 till över 30 %</w:t>
      </w:r>
      <w:r w:rsidRPr="00BD5053">
        <w:t xml:space="preserve"> i dag. U</w:t>
      </w:r>
      <w:r w:rsidRPr="00BD5053">
        <w:t>t</w:t>
      </w:r>
      <w:r w:rsidRPr="00BD5053">
        <w:t>byggnaden visar inga tecken på at</w:t>
      </w:r>
      <w:r w:rsidR="00164BFF" w:rsidRPr="00BD5053">
        <w:t>t</w:t>
      </w:r>
      <w:r w:rsidRPr="00BD5053">
        <w:t xml:space="preserve"> avta, tvärtom fortsätter den i mycket hög takt.</w:t>
      </w:r>
    </w:p>
    <w:p w:rsidR="00B45853" w:rsidRPr="00BD5053" w:rsidRDefault="00B45853">
      <w:pPr>
        <w:pStyle w:val="Normaltindrag"/>
        <w:shd w:val="clear" w:color="000000" w:fill="auto"/>
      </w:pPr>
      <w:r w:rsidRPr="00BD5053">
        <w:t>Handelsetableringar berörs i stor omfattning av PBL-kommitténs betä</w:t>
      </w:r>
      <w:r w:rsidRPr="00BD5053">
        <w:t>n</w:t>
      </w:r>
      <w:r w:rsidRPr="00BD5053">
        <w:t>kande</w:t>
      </w:r>
      <w:r w:rsidR="00A70D6C" w:rsidRPr="00BD5053">
        <w:t>,</w:t>
      </w:r>
      <w:r w:rsidRPr="00BD5053">
        <w:t xml:space="preserve"> men förslag att begränsa dessa lyser helt med sin frånvaro trots </w:t>
      </w:r>
      <w:r w:rsidR="00164BFF" w:rsidRPr="00BD5053">
        <w:t xml:space="preserve">att </w:t>
      </w:r>
      <w:r w:rsidRPr="00BD5053">
        <w:t xml:space="preserve">de många negativa effekter som dessa etableringar fört med sig väl belyses. Miljöpartiet föreslår därför att man inför ett </w:t>
      </w:r>
      <w:r w:rsidR="00164BFF" w:rsidRPr="00BD5053">
        <w:t>moratorium mot externa köpcen</w:t>
      </w:r>
      <w:r w:rsidR="00164BFF" w:rsidRPr="00BD5053">
        <w:t>t</w:t>
      </w:r>
      <w:r w:rsidR="00164BFF" w:rsidRPr="00BD5053">
        <w:t>rum</w:t>
      </w:r>
      <w:r w:rsidRPr="00BD5053">
        <w:t xml:space="preserve"> som man </w:t>
      </w:r>
      <w:r w:rsidR="00164BFF" w:rsidRPr="00BD5053">
        <w:t>gjort</w:t>
      </w:r>
      <w:r w:rsidRPr="00BD5053">
        <w:t xml:space="preserve"> i t.ex. Danmark. </w:t>
      </w:r>
    </w:p>
    <w:p w:rsidR="00B45853" w:rsidRPr="00BD5053" w:rsidRDefault="00B45853">
      <w:pPr>
        <w:pStyle w:val="Normaltindrag"/>
        <w:shd w:val="clear" w:color="000000" w:fill="auto"/>
      </w:pPr>
      <w:r w:rsidRPr="00BD5053">
        <w:t>Samtidigt bör en särskild utredning belysa förslag till en reglering av pl</w:t>
      </w:r>
      <w:r w:rsidRPr="00BD5053">
        <w:t>a</w:t>
      </w:r>
      <w:r w:rsidRPr="00BD5053">
        <w:t>neringen som kan få en mer balanserad utveckling inom handelsområdet. Utredningen bör även ta fram ett förslag till tillståndsplikt enligt miljöbalken. Syftet med utredningen ska vara att behålla och utveckla statskärnorna, m</w:t>
      </w:r>
      <w:r w:rsidRPr="00BD5053">
        <w:t>i</w:t>
      </w:r>
      <w:r w:rsidRPr="00BD5053">
        <w:t>nimera transportbehovet för handelsändamål och öka jämställdheten.</w:t>
      </w:r>
    </w:p>
    <w:p w:rsidR="00B45853" w:rsidRPr="00BD5053" w:rsidRDefault="00B45853">
      <w:pPr>
        <w:pStyle w:val="Rubrik1"/>
        <w:shd w:val="clear" w:color="000000" w:fill="auto"/>
      </w:pPr>
      <w:r w:rsidRPr="00BD5053">
        <w:t>Transportplaner behövs</w:t>
      </w:r>
    </w:p>
    <w:p w:rsidR="00B45853" w:rsidRPr="00BD5053" w:rsidRDefault="00B45853">
      <w:pPr>
        <w:shd w:val="clear" w:color="000000" w:fill="auto"/>
      </w:pPr>
      <w:r w:rsidRPr="00BD5053">
        <w:t>Ett sätt att motverka ett ökande bilberoende som lyfts fram av Vägverket (”Klimatstrategi för vägtransportsektorn”) är att ge kommunerna stöd för transportsnål planering genom krav på transportplaner. Regelverket bör än</w:t>
      </w:r>
      <w:r w:rsidRPr="00BD5053">
        <w:t>d</w:t>
      </w:r>
      <w:r w:rsidRPr="00BD5053">
        <w:t>ras för att underlätta för kommunerna att ställa krav på transportplaner vid nyetablering. 5 kap. 7</w:t>
      </w:r>
      <w:r w:rsidR="00164BFF" w:rsidRPr="00BD5053">
        <w:t xml:space="preserve"> </w:t>
      </w:r>
      <w:r w:rsidRPr="00BD5053">
        <w:t>§ PBL bör alltså kompletteras med en ny punkt som ger möjlighet för kommunen att skriva in krav på transportplaner i detaljplaner för transportgenererande verksamheter. Detta bör ges regeringen till</w:t>
      </w:r>
      <w:r w:rsidR="00164BFF" w:rsidRPr="00BD5053">
        <w:t xml:space="preserve"> </w:t>
      </w:r>
      <w:r w:rsidRPr="00BD5053">
        <w:t>känna.</w:t>
      </w:r>
    </w:p>
    <w:p w:rsidR="00B45853" w:rsidRPr="00BD5053" w:rsidRDefault="00B45853">
      <w:pPr>
        <w:pStyle w:val="Rubrik1"/>
        <w:shd w:val="clear" w:color="000000" w:fill="auto"/>
      </w:pPr>
      <w:r w:rsidRPr="00BD5053">
        <w:t>Prioritering för vindkraft samt järnväg och annan kollektivtrafik</w:t>
      </w:r>
    </w:p>
    <w:p w:rsidR="00B45853" w:rsidRPr="00BD5053" w:rsidRDefault="00B45853">
      <w:pPr>
        <w:shd w:val="clear" w:color="000000" w:fill="auto"/>
      </w:pPr>
      <w:r w:rsidRPr="00BD5053">
        <w:t>En viktig del av omställningen av energisystemet är utbyggnaden av vin</w:t>
      </w:r>
      <w:r w:rsidRPr="00BD5053">
        <w:t>d</w:t>
      </w:r>
      <w:r w:rsidRPr="00BD5053">
        <w:t>kraft. En viktig del av klimatanpassningen av transportsystemet är utbyggn</w:t>
      </w:r>
      <w:r w:rsidRPr="00BD5053">
        <w:t>a</w:t>
      </w:r>
      <w:r w:rsidRPr="00BD5053">
        <w:t>den av järnvägen och annan kollektivtrafik. Järnvägsutbyggnaden är särskilt viktig för att minska den snabbt ökande lastbilstrafiken. Kommunen bör dä</w:t>
      </w:r>
      <w:r w:rsidRPr="00BD5053">
        <w:t>r</w:t>
      </w:r>
      <w:r w:rsidRPr="00BD5053">
        <w:t>för särskilt lyfta fram möjligheten att bygga ut vindkraft samt möjligheter att bygga ut infrastruktur för järnväg och annan kollektivtrafik i sin planering. Det är också viktigt att beakta möjligheten att utöka fjärrvärmeanvändningen. Länsstyrelsen bör bistå med underlag för denna planering samt uppmär</w:t>
      </w:r>
      <w:r w:rsidRPr="00BD5053">
        <w:t>k</w:t>
      </w:r>
      <w:r w:rsidRPr="00BD5053">
        <w:t>samma dessa frågor i sitt granskningsyttrande. Detta bör ges regeringen till</w:t>
      </w:r>
      <w:r w:rsidR="00164BFF" w:rsidRPr="00BD5053">
        <w:t xml:space="preserve"> </w:t>
      </w:r>
      <w:r w:rsidRPr="00BD5053">
        <w:t>känna.</w:t>
      </w:r>
    </w:p>
    <w:p w:rsidR="00B45853" w:rsidRPr="00BD5053" w:rsidRDefault="00B45853">
      <w:pPr>
        <w:pStyle w:val="Rubrik1"/>
        <w:shd w:val="clear" w:color="000000" w:fill="auto"/>
      </w:pPr>
      <w:r w:rsidRPr="00BD5053">
        <w:t>Kungörelse om utställningen av planförslaget</w:t>
      </w:r>
    </w:p>
    <w:p w:rsidR="00B45853" w:rsidRPr="00BD5053" w:rsidRDefault="00B45853">
      <w:pPr>
        <w:shd w:val="clear" w:color="000000" w:fill="auto"/>
      </w:pPr>
      <w:r w:rsidRPr="00BD5053">
        <w:t>Regeringen föreslår att 4 kap. 7</w:t>
      </w:r>
      <w:r w:rsidR="00164BFF" w:rsidRPr="00BD5053">
        <w:t xml:space="preserve"> </w:t>
      </w:r>
      <w:r w:rsidRPr="00BD5053">
        <w:t xml:space="preserve">§ </w:t>
      </w:r>
      <w:r w:rsidR="00164BFF" w:rsidRPr="00BD5053">
        <w:t xml:space="preserve">första </w:t>
      </w:r>
      <w:r w:rsidRPr="00BD5053">
        <w:t>st</w:t>
      </w:r>
      <w:r w:rsidR="00164BFF" w:rsidRPr="00BD5053">
        <w:t>ycket</w:t>
      </w:r>
      <w:r w:rsidRPr="00BD5053">
        <w:t xml:space="preserve"> PBL ändras. Kravet på att kungörelse om utställning av planförslaget ska anslås på kommunens anslag</w:t>
      </w:r>
      <w:r w:rsidRPr="00BD5053">
        <w:t>s</w:t>
      </w:r>
      <w:r w:rsidRPr="00BD5053">
        <w:t>tavla och införas i ortens tidning minst en vecka före utställningstidens början slopas. Miljöpartiet avstyrker förslaget.</w:t>
      </w:r>
    </w:p>
    <w:p w:rsidR="00B45853" w:rsidRPr="00BD5053" w:rsidRDefault="00B45853">
      <w:pPr>
        <w:pStyle w:val="Normaltindrag"/>
        <w:shd w:val="clear" w:color="000000" w:fill="auto"/>
      </w:pPr>
      <w:r w:rsidRPr="00BD5053">
        <w:t>Ett viktigt syfte med plan- och bygglagen är att öka allmänhetens möjli</w:t>
      </w:r>
      <w:r w:rsidRPr="00BD5053">
        <w:t>g</w:t>
      </w:r>
      <w:r w:rsidRPr="00BD5053">
        <w:t>heter att delta i planprocessen. Allmänheten är redan i underläge i planproce</w:t>
      </w:r>
      <w:r w:rsidRPr="00BD5053">
        <w:t>s</w:t>
      </w:r>
      <w:r w:rsidRPr="00BD5053">
        <w:t>sen. Kravet på information en vecka innan utställningen börjar är inte betun</w:t>
      </w:r>
      <w:r w:rsidRPr="00BD5053">
        <w:t>g</w:t>
      </w:r>
      <w:r w:rsidRPr="00BD5053">
        <w:t>ande för kommunen. Resultatet av regeringens förslag är i praktiken att u</w:t>
      </w:r>
      <w:r w:rsidRPr="00BD5053">
        <w:t>t</w:t>
      </w:r>
      <w:r w:rsidRPr="00BD5053">
        <w:t>ställningstiden förkortas. Allmänhetens underläge bör inte förstärkas, tvärtom är det medborgarinflytandet som bör stärkas.</w:t>
      </w:r>
    </w:p>
    <w:p w:rsidR="00B45853" w:rsidRPr="00BD5053" w:rsidRDefault="00B45853">
      <w:pPr>
        <w:pStyle w:val="Rubrik1"/>
        <w:shd w:val="clear" w:color="000000" w:fill="auto"/>
      </w:pPr>
      <w:r w:rsidRPr="00BD5053">
        <w:t>Talerätt</w:t>
      </w:r>
    </w:p>
    <w:p w:rsidR="00B45853" w:rsidRPr="00BD5053" w:rsidRDefault="00B45853">
      <w:pPr>
        <w:shd w:val="clear" w:color="000000" w:fill="auto"/>
      </w:pPr>
      <w:r w:rsidRPr="00BD5053">
        <w:t>Regeringen föreslår att talerätten utökas genom att rätt att överklaga beslut om detalj</w:t>
      </w:r>
      <w:r w:rsidR="00442001" w:rsidRPr="00BD5053">
        <w:softHyphen/>
      </w:r>
      <w:r w:rsidRPr="00BD5053">
        <w:t>planer införs för ideella föreningar genom det nya 13 kap. 6</w:t>
      </w:r>
      <w:r w:rsidR="00164BFF" w:rsidRPr="00BD5053">
        <w:t xml:space="preserve"> </w:t>
      </w:r>
      <w:r w:rsidRPr="00BD5053">
        <w:t>§. Fö</w:t>
      </w:r>
      <w:r w:rsidRPr="00BD5053">
        <w:t>r</w:t>
      </w:r>
      <w:r w:rsidRPr="00BD5053">
        <w:t>slaget är bra, men otillräckligt.</w:t>
      </w:r>
    </w:p>
    <w:p w:rsidR="00B45853" w:rsidRPr="00BD5053" w:rsidRDefault="00B45853">
      <w:pPr>
        <w:pStyle w:val="Normaltindrag"/>
        <w:shd w:val="clear" w:color="000000" w:fill="auto"/>
      </w:pPr>
      <w:r w:rsidRPr="00BD5053">
        <w:t>Av proposition 2005/06:56 En moderniserad rättsprövning, m.m. framgår att vid införlivandet av Århuskonventionen i svensk lagstiftning bör miljöo</w:t>
      </w:r>
      <w:r w:rsidRPr="00BD5053">
        <w:t>r</w:t>
      </w:r>
      <w:r w:rsidRPr="00BD5053">
        <w:t>ganisationer ges rätt att överklaga beslut där nationell lagstiftning kräver miljökonsekvensbeskrivningar. Som framhålls i ett yttrande som inskickats av Uppsala universitet begränsas talerätten i kommitténs (och regeringens) fö</w:t>
      </w:r>
      <w:r w:rsidRPr="00BD5053">
        <w:t>r</w:t>
      </w:r>
      <w:r w:rsidRPr="00BD5053">
        <w:t>slag till ”vissa detaljplaner och inte ens alla som kräver en MKB (miljökons</w:t>
      </w:r>
      <w:r w:rsidRPr="00BD5053">
        <w:t>e</w:t>
      </w:r>
      <w:r w:rsidRPr="00BD5053">
        <w:t xml:space="preserve">kvensbeskrivning)”. </w:t>
      </w:r>
    </w:p>
    <w:p w:rsidR="00B45853" w:rsidRPr="00BD5053" w:rsidRDefault="00B45853">
      <w:pPr>
        <w:pStyle w:val="Normaltindrag"/>
        <w:shd w:val="clear" w:color="000000" w:fill="auto"/>
      </w:pPr>
      <w:r w:rsidRPr="00BD5053">
        <w:t>Begränsningen till verksamheter eller åtgärder som anges i 5 kap. 18</w:t>
      </w:r>
      <w:r w:rsidR="00164BFF" w:rsidRPr="00BD5053">
        <w:t xml:space="preserve"> </w:t>
      </w:r>
      <w:r w:rsidRPr="00BD5053">
        <w:t xml:space="preserve">§ </w:t>
      </w:r>
      <w:r w:rsidR="00164BFF" w:rsidRPr="00BD5053">
        <w:t xml:space="preserve">tredje </w:t>
      </w:r>
      <w:r w:rsidRPr="00BD5053">
        <w:t>st</w:t>
      </w:r>
      <w:r w:rsidR="00164BFF" w:rsidRPr="00BD5053">
        <w:t>ycket</w:t>
      </w:r>
      <w:r w:rsidRPr="00BD5053">
        <w:t xml:space="preserve"> är olycklig. Som Naturskyddsföreningen påpekar rimmar ko</w:t>
      </w:r>
      <w:r w:rsidRPr="00BD5053">
        <w:t>m</w:t>
      </w:r>
      <w:r w:rsidRPr="00BD5053">
        <w:t xml:space="preserve">mitténs (och regeringens) tolkning av Århuskonventionen och EG-rätten illa med konventionens intentioner och regeringens uttalanden i den ovannämnda lagstiftningsfrågan. </w:t>
      </w:r>
    </w:p>
    <w:p w:rsidR="00B45853" w:rsidRPr="00BD5053" w:rsidRDefault="00B45853">
      <w:pPr>
        <w:pStyle w:val="Normaltindrag"/>
        <w:shd w:val="clear" w:color="000000" w:fill="auto"/>
      </w:pPr>
      <w:r w:rsidRPr="00BD5053">
        <w:t>Rätten att överklaga bör gälla alla detaljplaner som kan antas ha en bet</w:t>
      </w:r>
      <w:r w:rsidRPr="00BD5053">
        <w:t>y</w:t>
      </w:r>
      <w:r w:rsidRPr="00BD5053">
        <w:t>dande miljöpåverkan. 13 kap. 6</w:t>
      </w:r>
      <w:r w:rsidR="00164BFF" w:rsidRPr="00BD5053">
        <w:t xml:space="preserve"> </w:t>
      </w:r>
      <w:r w:rsidRPr="00BD5053">
        <w:t>§ bör således ha följande utformning:</w:t>
      </w:r>
    </w:p>
    <w:p w:rsidR="00B45853" w:rsidRPr="00BD5053" w:rsidRDefault="00B45853">
      <w:pPr>
        <w:pStyle w:val="Normaltindrag"/>
        <w:shd w:val="clear" w:color="000000" w:fill="auto"/>
      </w:pPr>
      <w:r w:rsidRPr="00BD5053">
        <w:t>”Ett beslut att anta, ändra eller upphäva en detaljplan som kan antas me</w:t>
      </w:r>
      <w:r w:rsidRPr="00BD5053">
        <w:t>d</w:t>
      </w:r>
      <w:r w:rsidRPr="00BD5053">
        <w:t>föra betydande miljöpåverkan får överklagas av en sådan ideell förening som avses i 16 kap. 13</w:t>
      </w:r>
      <w:r w:rsidR="00164BFF" w:rsidRPr="00BD5053">
        <w:t xml:space="preserve"> </w:t>
      </w:r>
      <w:r w:rsidRPr="00BD5053">
        <w:t>§ miljöbalken.”</w:t>
      </w:r>
    </w:p>
    <w:p w:rsidR="00B45853" w:rsidRPr="00BD5053" w:rsidRDefault="00B45853">
      <w:pPr>
        <w:pStyle w:val="Rubrik1"/>
        <w:shd w:val="clear" w:color="000000" w:fill="auto"/>
      </w:pPr>
      <w:r w:rsidRPr="00BD5053">
        <w:t>Bilaga 1</w:t>
      </w:r>
    </w:p>
    <w:p w:rsidR="00B45853" w:rsidRPr="00BD5053" w:rsidRDefault="00B45853">
      <w:pPr>
        <w:pStyle w:val="Rubrik2"/>
        <w:shd w:val="clear" w:color="000000" w:fill="auto"/>
      </w:pPr>
      <w:r w:rsidRPr="00BD5053">
        <w:t>4 kap.</w:t>
      </w:r>
    </w:p>
    <w:p w:rsidR="00B45853" w:rsidRPr="00BD5053" w:rsidRDefault="00B45853">
      <w:pPr>
        <w:shd w:val="clear" w:color="000000" w:fill="auto"/>
      </w:pPr>
      <w:r w:rsidRPr="00BD5053">
        <w:t>9</w:t>
      </w:r>
      <w:r w:rsidR="00164BFF" w:rsidRPr="00BD5053">
        <w:t xml:space="preserve"> </w:t>
      </w:r>
      <w:r w:rsidRPr="00BD5053">
        <w:t>§</w:t>
      </w:r>
    </w:p>
    <w:p w:rsidR="00B45853" w:rsidRPr="00BD5053" w:rsidRDefault="00B45853">
      <w:pPr>
        <w:shd w:val="clear" w:color="000000" w:fill="auto"/>
      </w:pPr>
      <w:r w:rsidRPr="00BD5053">
        <w:t>Länsstyrelsen skall under utställningstiden avge ett granskningsyttrande över plan</w:t>
      </w:r>
      <w:r w:rsidR="00442001" w:rsidRPr="00BD5053">
        <w:softHyphen/>
      </w:r>
      <w:r w:rsidRPr="00BD5053">
        <w:t xml:space="preserve">förslaget. </w:t>
      </w:r>
    </w:p>
    <w:p w:rsidR="00B45853" w:rsidRPr="00BD5053" w:rsidRDefault="00B45853">
      <w:pPr>
        <w:shd w:val="clear" w:color="000000" w:fill="auto"/>
      </w:pPr>
      <w:r w:rsidRPr="00BD5053">
        <w:t>Av</w:t>
      </w:r>
      <w:r w:rsidR="00164BFF" w:rsidRPr="00BD5053">
        <w:t xml:space="preserve"> </w:t>
      </w:r>
      <w:r w:rsidRPr="00BD5053">
        <w:t>yttrandet skall framgå om</w:t>
      </w:r>
    </w:p>
    <w:p w:rsidR="00B45853" w:rsidRPr="00BD5053" w:rsidRDefault="00B45853">
      <w:pPr>
        <w:numPr>
          <w:ilvl w:val="0"/>
          <w:numId w:val="19"/>
        </w:numPr>
        <w:shd w:val="clear" w:color="000000" w:fill="auto"/>
        <w:spacing w:line="240" w:lineRule="auto"/>
      </w:pPr>
      <w:r w:rsidRPr="00BD5053">
        <w:t xml:space="preserve">förslaget inte tillgodoser </w:t>
      </w:r>
      <w:r w:rsidRPr="00BD5053">
        <w:rPr>
          <w:i/>
        </w:rPr>
        <w:t>ett riksintresse</w:t>
      </w:r>
      <w:r w:rsidRPr="00BD5053">
        <w:t xml:space="preserve"> enligt 3 eller 4 kap. milj</w:t>
      </w:r>
      <w:r w:rsidRPr="00BD5053">
        <w:t>ö</w:t>
      </w:r>
      <w:r w:rsidRPr="00BD5053">
        <w:t>balken,</w:t>
      </w:r>
    </w:p>
    <w:p w:rsidR="00B45853" w:rsidRPr="00BD5053" w:rsidRDefault="00B45853">
      <w:pPr>
        <w:numPr>
          <w:ilvl w:val="0"/>
          <w:numId w:val="19"/>
        </w:numPr>
        <w:shd w:val="clear" w:color="000000" w:fill="auto"/>
        <w:spacing w:before="0" w:line="240" w:lineRule="auto"/>
      </w:pPr>
      <w:r w:rsidRPr="00BD5053">
        <w:t xml:space="preserve">förslaget kan medverka till att en miljökvalitetsnorm enligt 5 kap. miljöbalken </w:t>
      </w:r>
      <w:r w:rsidRPr="00BD5053">
        <w:rPr>
          <w:i/>
        </w:rPr>
        <w:t>inte följs,</w:t>
      </w:r>
    </w:p>
    <w:p w:rsidR="00B45853" w:rsidRPr="00BD5053" w:rsidRDefault="00B45853">
      <w:pPr>
        <w:numPr>
          <w:ilvl w:val="0"/>
          <w:numId w:val="19"/>
        </w:numPr>
        <w:shd w:val="clear" w:color="000000" w:fill="auto"/>
        <w:spacing w:before="0" w:line="240" w:lineRule="auto"/>
      </w:pPr>
      <w:r w:rsidRPr="00BD5053">
        <w:t xml:space="preserve">Sådana frågor rörande användningen av mark- och vattenområden som angår två eller flera kommuner inte samordnas på ett lämpligt sätt, </w:t>
      </w:r>
    </w:p>
    <w:p w:rsidR="00B45853" w:rsidRPr="00BD5053" w:rsidRDefault="00B45853">
      <w:pPr>
        <w:numPr>
          <w:ilvl w:val="0"/>
          <w:numId w:val="19"/>
        </w:numPr>
        <w:shd w:val="clear" w:color="000000" w:fill="auto"/>
        <w:spacing w:before="0" w:line="240" w:lineRule="auto"/>
      </w:pPr>
      <w:r w:rsidRPr="00BD5053">
        <w:t xml:space="preserve">bebyggelsen blir olämplig med hänsyn till de boendes och övrigas hälsa </w:t>
      </w:r>
      <w:r w:rsidRPr="00BD5053">
        <w:rPr>
          <w:i/>
        </w:rPr>
        <w:t>eller säkerhet</w:t>
      </w:r>
      <w:r w:rsidRPr="00BD5053">
        <w:t xml:space="preserve"> eller till </w:t>
      </w:r>
      <w:r w:rsidRPr="00BD5053">
        <w:rPr>
          <w:i/>
        </w:rPr>
        <w:t>risken för olyckor, översvämning eller erosion, och</w:t>
      </w:r>
    </w:p>
    <w:p w:rsidR="00B45853" w:rsidRPr="00BD5053" w:rsidRDefault="00B45853">
      <w:pPr>
        <w:numPr>
          <w:ilvl w:val="0"/>
          <w:numId w:val="19"/>
        </w:numPr>
        <w:shd w:val="clear" w:color="000000" w:fill="auto"/>
        <w:spacing w:before="0" w:line="240" w:lineRule="auto"/>
        <w:rPr>
          <w:i/>
        </w:rPr>
      </w:pPr>
      <w:r w:rsidRPr="00BD5053">
        <w:t xml:space="preserve"> </w:t>
      </w:r>
      <w:r w:rsidRPr="00BD5053">
        <w:rPr>
          <w:i/>
        </w:rPr>
        <w:t xml:space="preserve">förslaget inte tillgodoser behovet av att bidra till en minskning av utsläpp av växthusgaser. </w:t>
      </w:r>
    </w:p>
    <w:p w:rsidR="00B45853" w:rsidRPr="00BD5053" w:rsidRDefault="00B45853">
      <w:pPr>
        <w:pStyle w:val="Rubrik2"/>
        <w:pageBreakBefore/>
        <w:shd w:val="clear" w:color="000000" w:fill="auto"/>
        <w:spacing w:before="0"/>
      </w:pPr>
      <w:r w:rsidRPr="00BD5053">
        <w:t>12 kap.</w:t>
      </w:r>
    </w:p>
    <w:p w:rsidR="00B45853" w:rsidRPr="00BD5053" w:rsidRDefault="00B45853">
      <w:pPr>
        <w:shd w:val="clear" w:color="000000" w:fill="auto"/>
      </w:pPr>
      <w:r w:rsidRPr="00BD5053">
        <w:t>1</w:t>
      </w:r>
      <w:r w:rsidR="00164BFF" w:rsidRPr="00BD5053">
        <w:t xml:space="preserve"> </w:t>
      </w:r>
      <w:r w:rsidRPr="00BD5053">
        <w:t>§</w:t>
      </w:r>
    </w:p>
    <w:p w:rsidR="00B45853" w:rsidRPr="00BD5053" w:rsidRDefault="00B45853">
      <w:pPr>
        <w:shd w:val="clear" w:color="000000" w:fill="auto"/>
      </w:pPr>
      <w:r w:rsidRPr="00BD5053">
        <w:t>Länsstyrelsen skall pröva kommunens beslut att anta, ändra eller upphäva en detaljplan eller områdesbestämmelser, om det kan befaras att beslutet innebär att</w:t>
      </w:r>
    </w:p>
    <w:p w:rsidR="00B45853" w:rsidRPr="00BD5053" w:rsidRDefault="00B45853">
      <w:pPr>
        <w:numPr>
          <w:ilvl w:val="0"/>
          <w:numId w:val="20"/>
        </w:numPr>
        <w:shd w:val="clear" w:color="000000" w:fill="auto"/>
        <w:spacing w:before="0" w:line="240" w:lineRule="auto"/>
      </w:pPr>
      <w:r w:rsidRPr="00BD5053">
        <w:t>ett riksintresse enligt 3 eller 4 kap. miljöbalken inte tillgodoses,</w:t>
      </w:r>
    </w:p>
    <w:p w:rsidR="00B45853" w:rsidRPr="00BD5053" w:rsidRDefault="00B45853">
      <w:pPr>
        <w:numPr>
          <w:ilvl w:val="0"/>
          <w:numId w:val="20"/>
        </w:numPr>
        <w:shd w:val="clear" w:color="000000" w:fill="auto"/>
        <w:spacing w:before="0" w:line="240" w:lineRule="auto"/>
        <w:rPr>
          <w:i/>
        </w:rPr>
      </w:pPr>
      <w:r w:rsidRPr="00BD5053">
        <w:t>regleringen av sådana frågor om användningen av mark- och vatte</w:t>
      </w:r>
      <w:r w:rsidRPr="00BD5053">
        <w:t>n</w:t>
      </w:r>
      <w:r w:rsidRPr="00BD5053">
        <w:t>områden som angår flera kommuner inte har samordnats på ett lämpligt sätt,</w:t>
      </w:r>
    </w:p>
    <w:p w:rsidR="00B45853" w:rsidRPr="00BD5053" w:rsidRDefault="00B45853">
      <w:pPr>
        <w:numPr>
          <w:ilvl w:val="0"/>
          <w:numId w:val="20"/>
        </w:numPr>
        <w:shd w:val="clear" w:color="000000" w:fill="auto"/>
        <w:spacing w:before="0" w:line="240" w:lineRule="auto"/>
        <w:rPr>
          <w:i/>
        </w:rPr>
      </w:pPr>
      <w:r w:rsidRPr="00BD5053">
        <w:t xml:space="preserve">en miljökvalitetsnorm enligt 5 kap. miljöbalken </w:t>
      </w:r>
      <w:r w:rsidRPr="00BD5053">
        <w:rPr>
          <w:i/>
        </w:rPr>
        <w:t>inte följs</w:t>
      </w:r>
      <w:r w:rsidRPr="00BD5053">
        <w:t>,</w:t>
      </w:r>
    </w:p>
    <w:p w:rsidR="00B45853" w:rsidRPr="00BD5053" w:rsidRDefault="00B45853">
      <w:pPr>
        <w:numPr>
          <w:ilvl w:val="0"/>
          <w:numId w:val="20"/>
        </w:numPr>
        <w:shd w:val="clear" w:color="000000" w:fill="auto"/>
        <w:spacing w:before="0" w:line="240" w:lineRule="auto"/>
        <w:rPr>
          <w:i/>
        </w:rPr>
      </w:pPr>
      <w:r w:rsidRPr="00BD5053">
        <w:t xml:space="preserve">en bebyggelse annars blir olämplig med hänsyn till de boendes och övrigas hälsa </w:t>
      </w:r>
      <w:r w:rsidRPr="00BD5053">
        <w:rPr>
          <w:i/>
        </w:rPr>
        <w:t xml:space="preserve">eller säkerhet </w:t>
      </w:r>
      <w:r w:rsidRPr="00BD5053">
        <w:t xml:space="preserve">eller till </w:t>
      </w:r>
      <w:r w:rsidRPr="00BD5053">
        <w:rPr>
          <w:i/>
        </w:rPr>
        <w:t>risken för olyckor, översvä</w:t>
      </w:r>
      <w:r w:rsidRPr="00BD5053">
        <w:rPr>
          <w:i/>
        </w:rPr>
        <w:t>m</w:t>
      </w:r>
      <w:r w:rsidRPr="00BD5053">
        <w:rPr>
          <w:i/>
        </w:rPr>
        <w:t>ning eller erosion, eller</w:t>
      </w:r>
    </w:p>
    <w:p w:rsidR="00B45853" w:rsidRPr="00BD5053" w:rsidRDefault="00B45853">
      <w:pPr>
        <w:numPr>
          <w:ilvl w:val="0"/>
          <w:numId w:val="20"/>
        </w:numPr>
        <w:shd w:val="clear" w:color="000000" w:fill="auto"/>
        <w:spacing w:before="0" w:line="240" w:lineRule="auto"/>
        <w:rPr>
          <w:i/>
        </w:rPr>
      </w:pPr>
      <w:r w:rsidRPr="00BD5053">
        <w:rPr>
          <w:i/>
        </w:rPr>
        <w:t xml:space="preserve">behovet av att minska utsläpp av växthusgaser inte tillgodoses. </w:t>
      </w:r>
    </w:p>
    <w:p w:rsidR="00B45853" w:rsidRPr="00BD5053" w:rsidRDefault="00B45853">
      <w:pPr>
        <w:pStyle w:val="Rubrik2"/>
        <w:shd w:val="clear" w:color="000000" w:fill="auto"/>
      </w:pPr>
      <w:r w:rsidRPr="00BD5053">
        <w:t>13 kap.</w:t>
      </w:r>
    </w:p>
    <w:p w:rsidR="00B45853" w:rsidRPr="00BD5053" w:rsidRDefault="00B45853">
      <w:pPr>
        <w:shd w:val="clear" w:color="000000" w:fill="auto"/>
        <w:rPr>
          <w:i/>
        </w:rPr>
      </w:pPr>
      <w:r w:rsidRPr="00BD5053">
        <w:rPr>
          <w:i/>
        </w:rPr>
        <w:t>6</w:t>
      </w:r>
      <w:r w:rsidR="00164BFF" w:rsidRPr="00BD5053">
        <w:rPr>
          <w:i/>
        </w:rPr>
        <w:t xml:space="preserve"> </w:t>
      </w:r>
      <w:r w:rsidRPr="00BD5053">
        <w:rPr>
          <w:i/>
        </w:rPr>
        <w:t>§</w:t>
      </w:r>
    </w:p>
    <w:p w:rsidR="004C2616" w:rsidRPr="00BD5053" w:rsidRDefault="00B45853">
      <w:pPr>
        <w:shd w:val="clear" w:color="000000" w:fill="auto"/>
        <w:rPr>
          <w:i/>
        </w:rPr>
      </w:pPr>
      <w:r w:rsidRPr="00BD5053">
        <w:rPr>
          <w:i/>
        </w:rPr>
        <w:t>Ett beslut att anta, ändra eller upphäva en detaljplan som kan antas medföra betydande miljöpåverkan får överklagas av en sådan ideell förening som avses i 16 kap. 13</w:t>
      </w:r>
      <w:r w:rsidR="00164BFF" w:rsidRPr="00BD5053">
        <w:rPr>
          <w:i/>
        </w:rPr>
        <w:t xml:space="preserve"> </w:t>
      </w:r>
      <w:r w:rsidRPr="00BD5053">
        <w:rPr>
          <w:i/>
        </w:rPr>
        <w:t>§ miljöbalken.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5053">
        <w:trPr>
          <w:cantSplit/>
        </w:trPr>
        <w:tc>
          <w:tcPr>
            <w:tcW w:w="3046" w:type="dxa"/>
          </w:tcPr>
          <w:p w:rsidR="00240F44" w:rsidRPr="00BD5053" w:rsidRDefault="00240F44">
            <w:pPr>
              <w:pStyle w:val="UnderskriftDatum"/>
              <w:shd w:val="clear" w:color="000000" w:fill="auto"/>
              <w:spacing w:before="240"/>
            </w:pPr>
            <w:r w:rsidRPr="00BD5053">
              <w:t>Stockholm den 14 juni 2007</w:t>
            </w:r>
          </w:p>
        </w:tc>
        <w:tc>
          <w:tcPr>
            <w:tcW w:w="3047" w:type="dxa"/>
          </w:tcPr>
          <w:p w:rsidR="00240F44" w:rsidRPr="00BD5053" w:rsidRDefault="00240F44">
            <w:pPr>
              <w:pStyle w:val="Underskrifter"/>
              <w:shd w:val="clear" w:color="000000" w:fill="auto"/>
              <w:spacing w:before="240"/>
            </w:pPr>
          </w:p>
        </w:tc>
      </w:tr>
      <w:tr w:rsidR="00000000" w:rsidRPr="00BD5053">
        <w:trPr>
          <w:cantSplit/>
        </w:trPr>
        <w:tc>
          <w:tcPr>
            <w:tcW w:w="3046" w:type="dxa"/>
          </w:tcPr>
          <w:p w:rsidR="00240F44" w:rsidRPr="00BD5053" w:rsidRDefault="00240F44">
            <w:pPr>
              <w:pStyle w:val="Underskrifter"/>
              <w:shd w:val="clear" w:color="000000" w:fill="auto"/>
            </w:pPr>
            <w:r w:rsidRPr="00BD5053">
              <w:t>Jan Lindholm (mp)</w:t>
            </w:r>
          </w:p>
        </w:tc>
        <w:tc>
          <w:tcPr>
            <w:tcW w:w="3046" w:type="dxa"/>
          </w:tcPr>
          <w:p w:rsidR="00240F44" w:rsidRPr="00BD5053" w:rsidRDefault="00240F44">
            <w:pPr>
              <w:pStyle w:val="Underskrifter"/>
              <w:shd w:val="clear" w:color="000000" w:fill="auto"/>
            </w:pPr>
          </w:p>
        </w:tc>
      </w:tr>
      <w:tr w:rsidR="00000000" w:rsidRPr="00BD5053">
        <w:trPr>
          <w:cantSplit/>
        </w:trPr>
        <w:tc>
          <w:tcPr>
            <w:tcW w:w="3046" w:type="dxa"/>
          </w:tcPr>
          <w:p w:rsidR="00240F44" w:rsidRPr="00BD5053" w:rsidRDefault="00240F44">
            <w:pPr>
              <w:pStyle w:val="Underskrifter"/>
              <w:shd w:val="clear" w:color="000000" w:fill="auto"/>
            </w:pPr>
            <w:r w:rsidRPr="00BD5053">
              <w:t>Bodil Ceballos (mp)</w:t>
            </w:r>
          </w:p>
        </w:tc>
        <w:tc>
          <w:tcPr>
            <w:tcW w:w="3046" w:type="dxa"/>
          </w:tcPr>
          <w:p w:rsidR="00240F44" w:rsidRPr="00BD5053" w:rsidRDefault="00240F44">
            <w:pPr>
              <w:pStyle w:val="Underskrifter"/>
              <w:shd w:val="clear" w:color="000000" w:fill="auto"/>
            </w:pPr>
            <w:r w:rsidRPr="00BD5053">
              <w:t>Tina Ehn (mp)</w:t>
            </w:r>
          </w:p>
        </w:tc>
      </w:tr>
      <w:tr w:rsidR="00000000" w:rsidRPr="00BD5053">
        <w:trPr>
          <w:cantSplit/>
        </w:trPr>
        <w:tc>
          <w:tcPr>
            <w:tcW w:w="3046" w:type="dxa"/>
          </w:tcPr>
          <w:p w:rsidR="00240F44" w:rsidRPr="00BD5053" w:rsidRDefault="00240F44">
            <w:pPr>
              <w:pStyle w:val="Underskrifter"/>
              <w:shd w:val="clear" w:color="000000" w:fill="auto"/>
            </w:pPr>
            <w:r w:rsidRPr="00BD5053">
              <w:t>Karin Svensson Smith (mp)</w:t>
            </w:r>
          </w:p>
        </w:tc>
        <w:tc>
          <w:tcPr>
            <w:tcW w:w="3046" w:type="dxa"/>
          </w:tcPr>
          <w:p w:rsidR="00240F44" w:rsidRPr="00BD5053" w:rsidRDefault="00240F44">
            <w:pPr>
              <w:pStyle w:val="Underskrifter"/>
              <w:shd w:val="clear" w:color="000000" w:fill="auto"/>
            </w:pPr>
            <w:r w:rsidRPr="00BD5053">
              <w:t>Mats Pertoft (mp)</w:t>
            </w:r>
          </w:p>
        </w:tc>
      </w:tr>
      <w:tr w:rsidR="00000000" w:rsidRPr="00BD5053">
        <w:trPr>
          <w:cantSplit/>
        </w:trPr>
        <w:tc>
          <w:tcPr>
            <w:tcW w:w="3046" w:type="dxa"/>
          </w:tcPr>
          <w:p w:rsidR="00240F44" w:rsidRPr="00BD5053" w:rsidRDefault="00240F44">
            <w:pPr>
              <w:pStyle w:val="Underskrifter"/>
              <w:shd w:val="clear" w:color="000000" w:fill="auto"/>
            </w:pPr>
            <w:r w:rsidRPr="00BD5053">
              <w:t>Gunvor G Ericson (mp)</w:t>
            </w:r>
          </w:p>
        </w:tc>
        <w:tc>
          <w:tcPr>
            <w:tcW w:w="3046" w:type="dxa"/>
          </w:tcPr>
          <w:p w:rsidR="00240F44" w:rsidRPr="00BD5053" w:rsidRDefault="00240F44">
            <w:pPr>
              <w:pStyle w:val="Underskrifter"/>
              <w:shd w:val="clear" w:color="000000" w:fill="auto"/>
            </w:pPr>
          </w:p>
        </w:tc>
      </w:tr>
    </w:tbl>
    <w:p w:rsidR="00B45853" w:rsidRPr="00BD5053" w:rsidRDefault="00B45853">
      <w:pPr>
        <w:pStyle w:val="Normaltindrag"/>
        <w:shd w:val="clear" w:color="000000" w:fill="auto"/>
      </w:pPr>
    </w:p>
    <w:sectPr w:rsidR="00B45853" w:rsidRPr="00BD5053" w:rsidSect="00164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F44" w:rsidRPr="00BD5053" w:rsidRDefault="00240F44">
      <w:r w:rsidRPr="00BD5053">
        <w:separator/>
      </w:r>
    </w:p>
  </w:endnote>
  <w:endnote w:type="continuationSeparator" w:id="0">
    <w:p w:rsidR="00240F44" w:rsidRPr="00BD5053" w:rsidRDefault="00240F44">
      <w:r w:rsidRPr="00BD50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14" w:rsidRPr="00BD5053" w:rsidRDefault="00BD5053" w:rsidP="00164BFF">
    <w:pPr>
      <w:pStyle w:val="Sidfot"/>
    </w:pPr>
    <w:r w:rsidRPr="00BD50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2280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FF" w:rsidRDefault="00240F44">
                          <w:pPr>
                            <w:pStyle w:val="NormalS5sidnrV"/>
                          </w:pPr>
                          <w:r>
                            <w:fldChar w:fldCharType="begin"/>
                          </w:r>
                          <w:r w:rsidR="00164BF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BFF" w:rsidRDefault="00240F44">
                    <w:pPr>
                      <w:pStyle w:val="NormalS5sidnrV"/>
                    </w:pPr>
                    <w:r>
                      <w:fldChar w:fldCharType="begin"/>
                    </w:r>
                    <w:r w:rsidR="00164BF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14" w:rsidRPr="00BD5053" w:rsidRDefault="00BD5053" w:rsidP="00164BFF">
    <w:pPr>
      <w:pStyle w:val="Sidfot"/>
    </w:pPr>
    <w:r w:rsidRPr="00BD50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495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FF" w:rsidRDefault="00240F44">
                          <w:pPr>
                            <w:pStyle w:val="NormalS5sidnrH"/>
                            <w:ind w:right="0"/>
                          </w:pPr>
                          <w:r>
                            <w:fldChar w:fldCharType="begin"/>
                          </w:r>
                          <w:r w:rsidR="00164BFF">
                            <w:instrText xml:space="preserve"> PAGE *\charformat</w:instrText>
                          </w:r>
                          <w:r>
                            <w:fldChar w:fldCharType="separate"/>
                          </w:r>
                          <w:r w:rsidR="00FD3F9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BFF" w:rsidRDefault="00240F44">
                    <w:pPr>
                      <w:pStyle w:val="NormalS5sidnrH"/>
                      <w:ind w:right="0"/>
                    </w:pPr>
                    <w:r>
                      <w:fldChar w:fldCharType="begin"/>
                    </w:r>
                    <w:r w:rsidR="00164BFF">
                      <w:instrText xml:space="preserve"> PAGE *\charformat</w:instrText>
                    </w:r>
                    <w:r>
                      <w:fldChar w:fldCharType="separate"/>
                    </w:r>
                    <w:r w:rsidR="00FD3F9B">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14" w:rsidRPr="00BD5053" w:rsidRDefault="00BD5053" w:rsidP="00164BFF">
    <w:pPr>
      <w:pStyle w:val="Sidfot"/>
    </w:pPr>
    <w:r w:rsidRPr="00BD50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467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FF" w:rsidRDefault="00240F44">
                          <w:pPr>
                            <w:pStyle w:val="NormalS5sidnrH"/>
                            <w:ind w:right="0"/>
                          </w:pPr>
                          <w:r>
                            <w:fldChar w:fldCharType="begin"/>
                          </w:r>
                          <w:r w:rsidR="00164BF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BFF" w:rsidRDefault="00240F44">
                    <w:pPr>
                      <w:pStyle w:val="NormalS5sidnrH"/>
                      <w:ind w:right="0"/>
                    </w:pPr>
                    <w:r>
                      <w:fldChar w:fldCharType="begin"/>
                    </w:r>
                    <w:r w:rsidR="00164BF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F44" w:rsidRPr="00BD5053" w:rsidRDefault="00240F44">
      <w:r w:rsidRPr="00BD5053">
        <w:separator/>
      </w:r>
    </w:p>
  </w:footnote>
  <w:footnote w:type="continuationSeparator" w:id="0">
    <w:p w:rsidR="00240F44" w:rsidRPr="00BD5053" w:rsidRDefault="00240F44">
      <w:r w:rsidRPr="00BD50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14" w:rsidRPr="00BD5053" w:rsidRDefault="00BD5053" w:rsidP="00164BFF">
    <w:pPr>
      <w:pStyle w:val="Sidhuvud"/>
    </w:pPr>
    <w:r w:rsidRPr="00BD50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631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FF" w:rsidRDefault="00240F44">
                          <w:pPr>
                            <w:pStyle w:val="KantRubrikS5V"/>
                          </w:pPr>
                          <w:r>
                            <w:fldChar w:fldCharType="begin"/>
                          </w:r>
                          <w:r w:rsidR="00164BFF">
                            <w:instrText xml:space="preserve"> DOCPROPERTY "YearUser" *\charformat </w:instrText>
                          </w:r>
                          <w:r>
                            <w:fldChar w:fldCharType="separate"/>
                          </w:r>
                          <w:r w:rsidR="009A635E">
                            <w:t>2006/07</w:t>
                          </w:r>
                          <w:r>
                            <w:fldChar w:fldCharType="end"/>
                          </w:r>
                          <w:r w:rsidR="00164BFF">
                            <w:t>:</w:t>
                          </w:r>
                          <w:r>
                            <w:fldChar w:fldCharType="begin"/>
                          </w:r>
                          <w:r w:rsidR="00164BFF">
                            <w:instrText xml:space="preserve"> DOCPROPERTY "Motionsnummer" *\charformat </w:instrText>
                          </w:r>
                          <w:r>
                            <w:fldChar w:fldCharType="separate"/>
                          </w:r>
                          <w:r w:rsidR="009A635E">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BFF" w:rsidRDefault="00240F44">
                    <w:pPr>
                      <w:pStyle w:val="KantRubrikS5V"/>
                    </w:pPr>
                    <w:r>
                      <w:fldChar w:fldCharType="begin"/>
                    </w:r>
                    <w:r w:rsidR="00164BFF">
                      <w:instrText xml:space="preserve"> DOCPROPERTY "YearUser" *\charformat </w:instrText>
                    </w:r>
                    <w:r>
                      <w:fldChar w:fldCharType="separate"/>
                    </w:r>
                    <w:r w:rsidR="009A635E">
                      <w:t>2006/07</w:t>
                    </w:r>
                    <w:r>
                      <w:fldChar w:fldCharType="end"/>
                    </w:r>
                    <w:r w:rsidR="00164BFF">
                      <w:t>:</w:t>
                    </w:r>
                    <w:r>
                      <w:fldChar w:fldCharType="begin"/>
                    </w:r>
                    <w:r w:rsidR="00164BFF">
                      <w:instrText xml:space="preserve"> DOCPROPERTY "Motionsnummer" *\charformat </w:instrText>
                    </w:r>
                    <w:r>
                      <w:fldChar w:fldCharType="separate"/>
                    </w:r>
                    <w:r w:rsidR="009A635E">
                      <w:t>C7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14" w:rsidRPr="00BD5053" w:rsidRDefault="00BD5053" w:rsidP="00164BFF">
    <w:pPr>
      <w:pStyle w:val="Sidhuvud"/>
    </w:pPr>
    <w:r w:rsidRPr="00BD50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596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FF" w:rsidRDefault="00240F44">
                          <w:pPr>
                            <w:pStyle w:val="KantRubrikS5H"/>
                            <w:ind w:right="0"/>
                          </w:pPr>
                          <w:r>
                            <w:fldChar w:fldCharType="begin"/>
                          </w:r>
                          <w:r w:rsidR="00164BFF">
                            <w:instrText xml:space="preserve"> DOCPROPERTY "YearUser" *\charformat </w:instrText>
                          </w:r>
                          <w:r>
                            <w:fldChar w:fldCharType="separate"/>
                          </w:r>
                          <w:r w:rsidR="009A635E">
                            <w:t>2006/07</w:t>
                          </w:r>
                          <w:r>
                            <w:fldChar w:fldCharType="end"/>
                          </w:r>
                          <w:r w:rsidR="00164BFF">
                            <w:t>:</w:t>
                          </w:r>
                          <w:r>
                            <w:fldChar w:fldCharType="begin"/>
                          </w:r>
                          <w:r w:rsidR="00164BFF">
                            <w:instrText xml:space="preserve"> DOCPROPERTY "Motionsnummer" *\charformat </w:instrText>
                          </w:r>
                          <w:r>
                            <w:fldChar w:fldCharType="separate"/>
                          </w:r>
                          <w:r w:rsidR="009A635E">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BFF" w:rsidRDefault="00240F44">
                    <w:pPr>
                      <w:pStyle w:val="KantRubrikS5H"/>
                      <w:ind w:right="0"/>
                    </w:pPr>
                    <w:r>
                      <w:fldChar w:fldCharType="begin"/>
                    </w:r>
                    <w:r w:rsidR="00164BFF">
                      <w:instrText xml:space="preserve"> DOCPROPERTY "YearUser" *\charformat </w:instrText>
                    </w:r>
                    <w:r>
                      <w:fldChar w:fldCharType="separate"/>
                    </w:r>
                    <w:r w:rsidR="009A635E">
                      <w:t>2006/07</w:t>
                    </w:r>
                    <w:r>
                      <w:fldChar w:fldCharType="end"/>
                    </w:r>
                    <w:r w:rsidR="00164BFF">
                      <w:t>:</w:t>
                    </w:r>
                    <w:r>
                      <w:fldChar w:fldCharType="begin"/>
                    </w:r>
                    <w:r w:rsidR="00164BFF">
                      <w:instrText xml:space="preserve"> DOCPROPERTY "Motionsnummer" *\charformat </w:instrText>
                    </w:r>
                    <w:r>
                      <w:fldChar w:fldCharType="separate"/>
                    </w:r>
                    <w:r w:rsidR="009A635E">
                      <w:t>C7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F44" w:rsidRPr="00BD5053" w:rsidRDefault="00240F44">
    <w:pPr>
      <w:pStyle w:val="FSHNormal"/>
      <w:tabs>
        <w:tab w:val="right" w:pos="5840"/>
      </w:tabs>
    </w:pPr>
    <w:r w:rsidRPr="00BD5053">
      <w:br/>
    </w:r>
    <w:r w:rsidRPr="00BD5053">
      <w:fldChar w:fldCharType="begin" w:fldLock="1"/>
    </w:r>
    <w:r w:rsidRPr="00BD5053">
      <w:instrText xml:space="preserve"> DOCPROPERTY</w:instrText>
    </w:r>
    <w:r w:rsidRPr="00BD5053">
      <w:rPr>
        <w:sz w:val="18"/>
      </w:rPr>
      <w:instrText xml:space="preserve"> "YearUser" *\charformat </w:instrText>
    </w:r>
    <w:r w:rsidRPr="00BD5053">
      <w:fldChar w:fldCharType="separate"/>
    </w:r>
    <w:r w:rsidRPr="00BD5053">
      <w:t>2006/07</w:t>
    </w:r>
    <w:r w:rsidRPr="00BD5053">
      <w:fldChar w:fldCharType="end"/>
    </w:r>
    <w:r w:rsidRPr="00BD5053">
      <w:t xml:space="preserve"> </w:t>
    </w:r>
    <w:r w:rsidRPr="00BD5053">
      <w:tab/>
      <w:t xml:space="preserve">mnr: </w:t>
    </w:r>
    <w:r w:rsidRPr="00BD5053">
      <w:fldChar w:fldCharType="begin" w:fldLock="1"/>
    </w:r>
    <w:r w:rsidRPr="00BD5053">
      <w:instrText xml:space="preserve"> DOCPROPERTY</w:instrText>
    </w:r>
    <w:r w:rsidRPr="00BD5053">
      <w:rPr>
        <w:sz w:val="18"/>
      </w:rPr>
      <w:instrText xml:space="preserve"> "Motionsnummer" *\charformat </w:instrText>
    </w:r>
    <w:r w:rsidRPr="00BD5053">
      <w:fldChar w:fldCharType="separate"/>
    </w:r>
    <w:r w:rsidRPr="00BD5053">
      <w:t>C7</w:t>
    </w:r>
    <w:r w:rsidRPr="00BD5053">
      <w:fldChar w:fldCharType="end"/>
    </w:r>
    <w:r w:rsidRPr="00BD5053">
      <w:br/>
    </w:r>
    <w:r w:rsidRPr="00BD5053">
      <w:fldChar w:fldCharType="begin" w:fldLock="1"/>
    </w:r>
    <w:r w:rsidRPr="00BD5053">
      <w:instrText xml:space="preserve"> DOCPROPERTY</w:instrText>
    </w:r>
    <w:r w:rsidRPr="00BD5053">
      <w:rPr>
        <w:sz w:val="18"/>
      </w:rPr>
      <w:instrText xml:space="preserve"> "Samling" *\charformat </w:instrText>
    </w:r>
    <w:r w:rsidRPr="00BD5053">
      <w:fldChar w:fldCharType="end"/>
    </w:r>
    <w:r w:rsidRPr="00BD5053">
      <w:tab/>
      <w:t xml:space="preserve">pnr: </w:t>
    </w:r>
    <w:r w:rsidRPr="00BD5053">
      <w:fldChar w:fldCharType="begin" w:fldLock="1"/>
    </w:r>
    <w:r w:rsidRPr="00BD5053">
      <w:instrText xml:space="preserve"> DOCPROPERTY</w:instrText>
    </w:r>
    <w:r w:rsidRPr="00BD5053">
      <w:rPr>
        <w:sz w:val="18"/>
      </w:rPr>
      <w:instrText xml:space="preserve"> "Partinummer" *\charformat </w:instrText>
    </w:r>
    <w:r w:rsidRPr="00BD5053">
      <w:fldChar w:fldCharType="separate"/>
    </w:r>
    <w:r w:rsidRPr="00BD5053">
      <w:t>mp47</w:t>
    </w:r>
    <w:r w:rsidRPr="00BD5053">
      <w:fldChar w:fldCharType="end"/>
    </w:r>
  </w:p>
  <w:p w:rsidR="00240F44" w:rsidRPr="00BD5053" w:rsidRDefault="00240F44">
    <w:pPr>
      <w:pStyle w:val="FSHRub1"/>
    </w:pPr>
    <w:r w:rsidRPr="00BD5053">
      <w:t>Motion till riksdagen</w:t>
    </w:r>
    <w:r w:rsidRPr="00BD5053">
      <w:br/>
    </w:r>
    <w:r w:rsidRPr="00BD5053">
      <w:fldChar w:fldCharType="begin" w:fldLock="1"/>
    </w:r>
    <w:r w:rsidRPr="00BD5053">
      <w:instrText xml:space="preserve"> DOCPROPERTY "YearUser" *\charformat </w:instrText>
    </w:r>
    <w:r w:rsidRPr="00BD5053">
      <w:fldChar w:fldCharType="separate"/>
    </w:r>
    <w:r w:rsidRPr="00BD5053">
      <w:t>2006/07</w:t>
    </w:r>
    <w:r w:rsidRPr="00BD5053">
      <w:fldChar w:fldCharType="end"/>
    </w:r>
    <w:r w:rsidRPr="00BD5053">
      <w:t>:</w:t>
    </w:r>
    <w:r w:rsidRPr="00BD5053">
      <w:fldChar w:fldCharType="begin" w:fldLock="1"/>
    </w:r>
    <w:r w:rsidRPr="00BD5053">
      <w:instrText xml:space="preserve"> DOCPROPERTY "Motionsnummer" *\charformat </w:instrText>
    </w:r>
    <w:r w:rsidRPr="00BD5053">
      <w:fldChar w:fldCharType="separate"/>
    </w:r>
    <w:r w:rsidRPr="00BD5053">
      <w:t>C7</w:t>
    </w:r>
    <w:r w:rsidRPr="00BD5053">
      <w:fldChar w:fldCharType="end"/>
    </w:r>
  </w:p>
  <w:p w:rsidR="00240F44" w:rsidRPr="00BD5053" w:rsidRDefault="00240F44">
    <w:pPr>
      <w:pStyle w:val="FSHNormalS5"/>
    </w:pPr>
    <w:r w:rsidRPr="00BD5053">
      <w:fldChar w:fldCharType="begin" w:fldLock="1"/>
    </w:r>
    <w:r w:rsidRPr="00BD5053">
      <w:instrText xml:space="preserve"> DOCPROPERTY "MotionarText" *\charformat </w:instrText>
    </w:r>
    <w:r w:rsidRPr="00BD5053">
      <w:fldChar w:fldCharType="separate"/>
    </w:r>
    <w:r w:rsidRPr="00BD5053">
      <w:t>av Jan Lindholm m.fl. (mp)</w:t>
    </w:r>
    <w:r w:rsidRPr="00BD5053">
      <w:fldChar w:fldCharType="end"/>
    </w:r>
    <w:r w:rsidRPr="00BD5053">
      <w:br/>
    </w:r>
    <w:r w:rsidRPr="00BD5053">
      <w:fldChar w:fldCharType="begin" w:fldLock="1"/>
    </w:r>
    <w:r w:rsidRPr="00BD5053">
      <w:instrText xml:space="preserve"> DOCPROPERTY "SvarFrasKort" *\charformat </w:instrText>
    </w:r>
    <w:r w:rsidRPr="00BD5053">
      <w:fldChar w:fldCharType="separate"/>
    </w:r>
    <w:r w:rsidRPr="00BD5053">
      <w:t>med anledning av prop. 2006/07:122</w:t>
    </w:r>
    <w:r w:rsidRPr="00BD5053">
      <w:fldChar w:fldCharType="end"/>
    </w:r>
  </w:p>
  <w:p w:rsidR="00240F44" w:rsidRPr="00BD5053" w:rsidRDefault="00240F44">
    <w:pPr>
      <w:pStyle w:val="FSHTitel"/>
    </w:pPr>
    <w:r w:rsidRPr="00BD5053">
      <w:fldChar w:fldCharType="begin" w:fldLock="1"/>
    </w:r>
    <w:r w:rsidRPr="00BD5053">
      <w:instrText xml:space="preserve"> DOCPROPERTY</w:instrText>
    </w:r>
    <w:r w:rsidRPr="00BD5053">
      <w:rPr>
        <w:sz w:val="18"/>
      </w:rPr>
      <w:instrText xml:space="preserve"> "RubrikSvar" *\charformat </w:instrText>
    </w:r>
    <w:r w:rsidRPr="00BD5053">
      <w:fldChar w:fldCharType="separate"/>
    </w:r>
    <w:r w:rsidRPr="00BD5053">
      <w:t>Ett första steg för en enklare plan- och bygglag</w:t>
    </w:r>
    <w:r w:rsidRPr="00BD5053">
      <w:fldChar w:fldCharType="end"/>
    </w:r>
  </w:p>
  <w:p w:rsidR="00240F44" w:rsidRPr="00BD5053" w:rsidRDefault="00240F44">
    <w:pPr>
      <w:pStyle w:val="Normal00"/>
    </w:pPr>
  </w:p>
  <w:p w:rsidR="00164BFF" w:rsidRPr="00BD5053" w:rsidRDefault="00164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1A3253"/>
    <w:multiLevelType w:val="hybridMultilevel"/>
    <w:tmpl w:val="AC12B506"/>
    <w:lvl w:ilvl="0" w:tplc="B0E4C4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4F3821"/>
    <w:multiLevelType w:val="hybridMultilevel"/>
    <w:tmpl w:val="1CD8EA96"/>
    <w:lvl w:ilvl="0" w:tplc="A7224B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1407A64"/>
    <w:multiLevelType w:val="hybridMultilevel"/>
    <w:tmpl w:val="409E761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2965D8"/>
    <w:multiLevelType w:val="hybridMultilevel"/>
    <w:tmpl w:val="DC207AC6"/>
    <w:lvl w:ilvl="0" w:tplc="640A34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785093"/>
    <w:multiLevelType w:val="hybridMultilevel"/>
    <w:tmpl w:val="9B7C891E"/>
    <w:lvl w:ilvl="0" w:tplc="B7CA6C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F0C2907"/>
    <w:multiLevelType w:val="hybridMultilevel"/>
    <w:tmpl w:val="91A4B45E"/>
    <w:lvl w:ilvl="0" w:tplc="2370EB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28C63CF"/>
    <w:multiLevelType w:val="hybridMultilevel"/>
    <w:tmpl w:val="28B4F90E"/>
    <w:lvl w:ilvl="0" w:tplc="1B107308">
      <w:start w:val="1"/>
      <w:numFmt w:val="decimal"/>
      <w:lvlText w:val="%1."/>
      <w:lvlJc w:val="left"/>
      <w:pPr>
        <w:tabs>
          <w:tab w:val="num" w:pos="720"/>
        </w:tabs>
        <w:ind w:left="720" w:hanging="360"/>
      </w:pPr>
      <w:rPr>
        <w:rFonts w:hint="default"/>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4376F85"/>
    <w:multiLevelType w:val="hybridMultilevel"/>
    <w:tmpl w:val="DD8CEEAA"/>
    <w:lvl w:ilvl="0" w:tplc="A3E079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042631">
    <w:abstractNumId w:val="8"/>
  </w:num>
  <w:num w:numId="2" w16cid:durableId="359472209">
    <w:abstractNumId w:val="9"/>
  </w:num>
  <w:num w:numId="3" w16cid:durableId="275062663">
    <w:abstractNumId w:val="8"/>
  </w:num>
  <w:num w:numId="4" w16cid:durableId="711341207">
    <w:abstractNumId w:val="9"/>
  </w:num>
  <w:num w:numId="5" w16cid:durableId="810053012">
    <w:abstractNumId w:val="17"/>
  </w:num>
  <w:num w:numId="6" w16cid:durableId="471100654">
    <w:abstractNumId w:val="10"/>
  </w:num>
  <w:num w:numId="7" w16cid:durableId="1171485686">
    <w:abstractNumId w:val="12"/>
  </w:num>
  <w:num w:numId="8" w16cid:durableId="1820802325">
    <w:abstractNumId w:val="16"/>
  </w:num>
  <w:num w:numId="9" w16cid:durableId="275791589">
    <w:abstractNumId w:val="8"/>
  </w:num>
  <w:num w:numId="10" w16cid:durableId="596332508">
    <w:abstractNumId w:val="3"/>
  </w:num>
  <w:num w:numId="11" w16cid:durableId="1957249742">
    <w:abstractNumId w:val="2"/>
  </w:num>
  <w:num w:numId="12" w16cid:durableId="659775610">
    <w:abstractNumId w:val="1"/>
  </w:num>
  <w:num w:numId="13" w16cid:durableId="1969780107">
    <w:abstractNumId w:val="0"/>
  </w:num>
  <w:num w:numId="14" w16cid:durableId="733352038">
    <w:abstractNumId w:val="9"/>
  </w:num>
  <w:num w:numId="15" w16cid:durableId="1490556399">
    <w:abstractNumId w:val="7"/>
  </w:num>
  <w:num w:numId="16" w16cid:durableId="932593424">
    <w:abstractNumId w:val="6"/>
  </w:num>
  <w:num w:numId="17" w16cid:durableId="404493300">
    <w:abstractNumId w:val="5"/>
  </w:num>
  <w:num w:numId="18" w16cid:durableId="563106148">
    <w:abstractNumId w:val="4"/>
  </w:num>
  <w:num w:numId="19" w16cid:durableId="1011566167">
    <w:abstractNumId w:val="14"/>
  </w:num>
  <w:num w:numId="20" w16cid:durableId="1155560879">
    <w:abstractNumId w:val="20"/>
  </w:num>
  <w:num w:numId="21" w16cid:durableId="19865932">
    <w:abstractNumId w:val="11"/>
  </w:num>
  <w:num w:numId="22" w16cid:durableId="124861252">
    <w:abstractNumId w:val="13"/>
  </w:num>
  <w:num w:numId="23" w16cid:durableId="1284194630">
    <w:abstractNumId w:val="18"/>
  </w:num>
  <w:num w:numId="24" w16cid:durableId="1508786480">
    <w:abstractNumId w:val="15"/>
  </w:num>
  <w:num w:numId="25" w16cid:durableId="336929059">
    <w:abstractNumId w:val="21"/>
  </w:num>
  <w:num w:numId="26" w16cid:durableId="16677805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6-14"/>
    <w:docVar w:name="PersonGUIDs" w:val="{C87839E7-C05D-47B9-AB7F-246B82B1F61B},{44E1179A-EAF6-4300-B094-8294DC01CCC9},{18C74A2A-AE65-4127-9CEA-CFF157E3C4FA},{56D06B6F-3AC6-4A0C-8BA9-48CDB569EBA6},{0F87DCE8-E845-4A82-8576-72C9B4F36723},{89ABCACB-191A-460E-9D0D-F493EEE6F9F1}"/>
  </w:docVars>
  <w:rsids>
    <w:rsidRoot w:val="00BD5053"/>
    <w:rsid w:val="00002742"/>
    <w:rsid w:val="000220F8"/>
    <w:rsid w:val="00034058"/>
    <w:rsid w:val="00040D14"/>
    <w:rsid w:val="00042EA8"/>
    <w:rsid w:val="0004381F"/>
    <w:rsid w:val="00064BC3"/>
    <w:rsid w:val="00066474"/>
    <w:rsid w:val="000665E6"/>
    <w:rsid w:val="00066775"/>
    <w:rsid w:val="00072FB9"/>
    <w:rsid w:val="00073834"/>
    <w:rsid w:val="0007598F"/>
    <w:rsid w:val="000A0B37"/>
    <w:rsid w:val="000A1D05"/>
    <w:rsid w:val="000B2040"/>
    <w:rsid w:val="000E431D"/>
    <w:rsid w:val="000E48DA"/>
    <w:rsid w:val="000E5207"/>
    <w:rsid w:val="000F5ADD"/>
    <w:rsid w:val="00100531"/>
    <w:rsid w:val="0010382E"/>
    <w:rsid w:val="00107AF5"/>
    <w:rsid w:val="00164BFF"/>
    <w:rsid w:val="00166D90"/>
    <w:rsid w:val="00170803"/>
    <w:rsid w:val="00177CC2"/>
    <w:rsid w:val="0019171D"/>
    <w:rsid w:val="001921C4"/>
    <w:rsid w:val="001923A4"/>
    <w:rsid w:val="00197429"/>
    <w:rsid w:val="001A25D5"/>
    <w:rsid w:val="001A2624"/>
    <w:rsid w:val="001A2A2B"/>
    <w:rsid w:val="001E0043"/>
    <w:rsid w:val="001F4981"/>
    <w:rsid w:val="00201DFB"/>
    <w:rsid w:val="00204A63"/>
    <w:rsid w:val="00212FF1"/>
    <w:rsid w:val="002166B7"/>
    <w:rsid w:val="00230193"/>
    <w:rsid w:val="00240F44"/>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4CAC"/>
    <w:rsid w:val="003B2D7D"/>
    <w:rsid w:val="003B418B"/>
    <w:rsid w:val="003F100A"/>
    <w:rsid w:val="00442001"/>
    <w:rsid w:val="00445271"/>
    <w:rsid w:val="00447A04"/>
    <w:rsid w:val="004527C3"/>
    <w:rsid w:val="00487F7A"/>
    <w:rsid w:val="004971B2"/>
    <w:rsid w:val="004A0504"/>
    <w:rsid w:val="004B5278"/>
    <w:rsid w:val="004C2616"/>
    <w:rsid w:val="004C7A3F"/>
    <w:rsid w:val="004D7823"/>
    <w:rsid w:val="004E38D9"/>
    <w:rsid w:val="004F094C"/>
    <w:rsid w:val="004F22DC"/>
    <w:rsid w:val="004F733F"/>
    <w:rsid w:val="005000F2"/>
    <w:rsid w:val="005057B1"/>
    <w:rsid w:val="00531020"/>
    <w:rsid w:val="0054489C"/>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5727A"/>
    <w:rsid w:val="00677B63"/>
    <w:rsid w:val="00692511"/>
    <w:rsid w:val="006A1005"/>
    <w:rsid w:val="006B6262"/>
    <w:rsid w:val="006E17D4"/>
    <w:rsid w:val="00727C6F"/>
    <w:rsid w:val="0074086B"/>
    <w:rsid w:val="00740D6D"/>
    <w:rsid w:val="00743F76"/>
    <w:rsid w:val="00770030"/>
    <w:rsid w:val="00774959"/>
    <w:rsid w:val="007852B2"/>
    <w:rsid w:val="00794149"/>
    <w:rsid w:val="00794814"/>
    <w:rsid w:val="007B67A7"/>
    <w:rsid w:val="007C6092"/>
    <w:rsid w:val="007E119E"/>
    <w:rsid w:val="00846903"/>
    <w:rsid w:val="00857EC2"/>
    <w:rsid w:val="00892460"/>
    <w:rsid w:val="00892562"/>
    <w:rsid w:val="008F0A96"/>
    <w:rsid w:val="009062A0"/>
    <w:rsid w:val="00911503"/>
    <w:rsid w:val="009451E7"/>
    <w:rsid w:val="009547A9"/>
    <w:rsid w:val="00956E7F"/>
    <w:rsid w:val="00963118"/>
    <w:rsid w:val="00970D4F"/>
    <w:rsid w:val="00971D70"/>
    <w:rsid w:val="009A4377"/>
    <w:rsid w:val="009A6043"/>
    <w:rsid w:val="009A635E"/>
    <w:rsid w:val="009D0673"/>
    <w:rsid w:val="00A053C6"/>
    <w:rsid w:val="00A055B3"/>
    <w:rsid w:val="00A15D71"/>
    <w:rsid w:val="00A21BC5"/>
    <w:rsid w:val="00A47FAF"/>
    <w:rsid w:val="00A70D6C"/>
    <w:rsid w:val="00A736FF"/>
    <w:rsid w:val="00AA1434"/>
    <w:rsid w:val="00AB5000"/>
    <w:rsid w:val="00AC4310"/>
    <w:rsid w:val="00AC63D9"/>
    <w:rsid w:val="00AE2EF8"/>
    <w:rsid w:val="00AF0B85"/>
    <w:rsid w:val="00AF5881"/>
    <w:rsid w:val="00B13BF0"/>
    <w:rsid w:val="00B25BC7"/>
    <w:rsid w:val="00B33C81"/>
    <w:rsid w:val="00B34666"/>
    <w:rsid w:val="00B421B1"/>
    <w:rsid w:val="00B45853"/>
    <w:rsid w:val="00B67E5B"/>
    <w:rsid w:val="00B74C96"/>
    <w:rsid w:val="00B84A97"/>
    <w:rsid w:val="00BA4894"/>
    <w:rsid w:val="00BA6BE0"/>
    <w:rsid w:val="00BB6D75"/>
    <w:rsid w:val="00BD43A8"/>
    <w:rsid w:val="00BD5053"/>
    <w:rsid w:val="00BF7E00"/>
    <w:rsid w:val="00C1285C"/>
    <w:rsid w:val="00C27B7D"/>
    <w:rsid w:val="00C32A06"/>
    <w:rsid w:val="00C44394"/>
    <w:rsid w:val="00C533BA"/>
    <w:rsid w:val="00C822A8"/>
    <w:rsid w:val="00C87361"/>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3114"/>
    <w:rsid w:val="00E75D28"/>
    <w:rsid w:val="00E84F25"/>
    <w:rsid w:val="00EA3C8B"/>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D3F9B"/>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8A7298-78FB-45E9-AA73-EF8E6987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45853"/>
    <w:pPr>
      <w:spacing w:before="125" w:line="250" w:lineRule="atLeast"/>
      <w:jc w:val="both"/>
    </w:pPr>
    <w:rPr>
      <w:sz w:val="19"/>
      <w:lang w:val="sv-SE" w:eastAsia="sv-SE"/>
    </w:rPr>
  </w:style>
  <w:style w:type="paragraph" w:styleId="Rubrik1">
    <w:name w:val="heading 1"/>
    <w:basedOn w:val="Normal"/>
    <w:next w:val="Normal"/>
    <w:link w:val="Rubrik1Char"/>
    <w:qFormat/>
    <w:rsid w:val="00B4585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45853"/>
    <w:pPr>
      <w:spacing w:before="500" w:line="250" w:lineRule="exact"/>
      <w:outlineLvl w:val="1"/>
    </w:pPr>
    <w:rPr>
      <w:sz w:val="27"/>
    </w:rPr>
  </w:style>
  <w:style w:type="paragraph" w:styleId="Rubrik3">
    <w:name w:val="heading 3"/>
    <w:aliases w:val="Mellanrubrik"/>
    <w:basedOn w:val="Rubrik2"/>
    <w:next w:val="Normal"/>
    <w:link w:val="Rubrik3Char"/>
    <w:qFormat/>
    <w:rsid w:val="00B45853"/>
    <w:pPr>
      <w:spacing w:before="250" w:after="0"/>
      <w:outlineLvl w:val="2"/>
    </w:pPr>
    <w:rPr>
      <w:b/>
      <w:sz w:val="21"/>
    </w:rPr>
  </w:style>
  <w:style w:type="paragraph" w:styleId="Rubrik4">
    <w:name w:val="heading 4"/>
    <w:aliases w:val="KursivRubrik"/>
    <w:basedOn w:val="Rubrik3"/>
    <w:next w:val="Normal"/>
    <w:link w:val="Rubrik4Char"/>
    <w:qFormat/>
    <w:rsid w:val="00B45853"/>
    <w:pPr>
      <w:outlineLvl w:val="3"/>
    </w:pPr>
    <w:rPr>
      <w:b w:val="0"/>
      <w:i/>
    </w:rPr>
  </w:style>
  <w:style w:type="paragraph" w:styleId="Rubrik5">
    <w:name w:val="heading 5"/>
    <w:aliases w:val="PackadFetRubrik,PackadKursivRubrik"/>
    <w:basedOn w:val="Rubrik4"/>
    <w:next w:val="Normal"/>
    <w:link w:val="Rubrik5Char"/>
    <w:qFormat/>
    <w:rsid w:val="00B45853"/>
    <w:pPr>
      <w:spacing w:before="125"/>
      <w:outlineLvl w:val="4"/>
    </w:pPr>
    <w:rPr>
      <w:i w:val="0"/>
      <w:sz w:val="19"/>
    </w:rPr>
  </w:style>
  <w:style w:type="paragraph" w:styleId="Rubrik6">
    <w:name w:val="heading 6"/>
    <w:basedOn w:val="Rubrik5"/>
    <w:next w:val="Normal"/>
    <w:link w:val="Rubrik6Char"/>
    <w:qFormat/>
    <w:rsid w:val="00B45853"/>
    <w:pPr>
      <w:spacing w:before="50" w:line="200" w:lineRule="exact"/>
      <w:outlineLvl w:val="5"/>
    </w:pPr>
    <w:rPr>
      <w:caps/>
      <w:sz w:val="14"/>
    </w:rPr>
  </w:style>
  <w:style w:type="paragraph" w:styleId="Rubrik7">
    <w:name w:val="heading 7"/>
    <w:basedOn w:val="Rubrik6"/>
    <w:next w:val="Normal"/>
    <w:link w:val="Rubrik7Char"/>
    <w:qFormat/>
    <w:rsid w:val="00B45853"/>
    <w:pPr>
      <w:spacing w:before="0"/>
      <w:outlineLvl w:val="6"/>
    </w:pPr>
  </w:style>
  <w:style w:type="paragraph" w:styleId="Rubrik8">
    <w:name w:val="heading 8"/>
    <w:basedOn w:val="Rubrik7"/>
    <w:next w:val="Normal"/>
    <w:link w:val="Rubrik8Char"/>
    <w:qFormat/>
    <w:rsid w:val="00B45853"/>
    <w:pPr>
      <w:outlineLvl w:val="7"/>
    </w:pPr>
  </w:style>
  <w:style w:type="paragraph" w:styleId="Rubrik9">
    <w:name w:val="heading 9"/>
    <w:basedOn w:val="Rubrik8"/>
    <w:next w:val="Normal"/>
    <w:link w:val="Rubrik9Char"/>
    <w:qFormat/>
    <w:rsid w:val="00B4585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45853"/>
    <w:rPr>
      <w:sz w:val="32"/>
      <w:lang w:val="sv-SE" w:eastAsia="sv-SE" w:bidi="ar-SA"/>
    </w:rPr>
  </w:style>
  <w:style w:type="character" w:customStyle="1" w:styleId="Rubrik2Char">
    <w:name w:val="Rubrik 2 Char"/>
    <w:aliases w:val="Beslutrubrik Char"/>
    <w:basedOn w:val="Standardstycketeckensnitt"/>
    <w:link w:val="Rubrik2"/>
    <w:semiHidden/>
    <w:locked/>
    <w:rsid w:val="00B45853"/>
    <w:rPr>
      <w:sz w:val="27"/>
      <w:lang w:val="sv-SE" w:eastAsia="sv-SE" w:bidi="ar-SA"/>
    </w:rPr>
  </w:style>
  <w:style w:type="character" w:customStyle="1" w:styleId="Rubrik3Char">
    <w:name w:val="Rubrik 3 Char"/>
    <w:aliases w:val="Mellanrubrik Char"/>
    <w:basedOn w:val="Standardstycketeckensnitt"/>
    <w:link w:val="Rubrik3"/>
    <w:semiHidden/>
    <w:locked/>
    <w:rsid w:val="00B45853"/>
    <w:rPr>
      <w:b/>
      <w:sz w:val="21"/>
      <w:lang w:val="sv-SE" w:eastAsia="sv-SE" w:bidi="ar-SA"/>
    </w:rPr>
  </w:style>
  <w:style w:type="character" w:customStyle="1" w:styleId="Rubrik4Char">
    <w:name w:val="Rubrik 4 Char"/>
    <w:aliases w:val="KursivRubrik Char"/>
    <w:basedOn w:val="Standardstycketeckensnitt"/>
    <w:link w:val="Rubrik4"/>
    <w:semiHidden/>
    <w:locked/>
    <w:rsid w:val="00B4585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45853"/>
    <w:rPr>
      <w:sz w:val="19"/>
      <w:lang w:val="sv-SE" w:eastAsia="sv-SE" w:bidi="ar-SA"/>
    </w:rPr>
  </w:style>
  <w:style w:type="character" w:customStyle="1" w:styleId="Rubrik6Char">
    <w:name w:val="Rubrik 6 Char"/>
    <w:basedOn w:val="Standardstycketeckensnitt"/>
    <w:link w:val="Rubrik6"/>
    <w:semiHidden/>
    <w:locked/>
    <w:rsid w:val="00B45853"/>
    <w:rPr>
      <w:caps/>
      <w:sz w:val="14"/>
      <w:lang w:val="sv-SE" w:eastAsia="sv-SE" w:bidi="ar-SA"/>
    </w:rPr>
  </w:style>
  <w:style w:type="character" w:customStyle="1" w:styleId="Rubrik7Char">
    <w:name w:val="Rubrik 7 Char"/>
    <w:basedOn w:val="Standardstycketeckensnitt"/>
    <w:link w:val="Rubrik7"/>
    <w:semiHidden/>
    <w:locked/>
    <w:rsid w:val="00B45853"/>
    <w:rPr>
      <w:caps/>
      <w:sz w:val="14"/>
      <w:lang w:val="sv-SE" w:eastAsia="sv-SE" w:bidi="ar-SA"/>
    </w:rPr>
  </w:style>
  <w:style w:type="character" w:customStyle="1" w:styleId="Rubrik8Char">
    <w:name w:val="Rubrik 8 Char"/>
    <w:basedOn w:val="Standardstycketeckensnitt"/>
    <w:link w:val="Rubrik8"/>
    <w:semiHidden/>
    <w:locked/>
    <w:rsid w:val="00B45853"/>
    <w:rPr>
      <w:caps/>
      <w:sz w:val="14"/>
      <w:lang w:val="sv-SE" w:eastAsia="sv-SE" w:bidi="ar-SA"/>
    </w:rPr>
  </w:style>
  <w:style w:type="character" w:customStyle="1" w:styleId="Rubrik9Char">
    <w:name w:val="Rubrik 9 Char"/>
    <w:basedOn w:val="Standardstycketeckensnitt"/>
    <w:link w:val="Rubrik9"/>
    <w:semiHidden/>
    <w:locked/>
    <w:rsid w:val="00B45853"/>
    <w:rPr>
      <w:caps/>
      <w:sz w:val="14"/>
      <w:lang w:val="sv-SE" w:eastAsia="sv-SE" w:bidi="ar-SA"/>
    </w:rPr>
  </w:style>
  <w:style w:type="paragraph" w:styleId="Normaltindrag">
    <w:name w:val="Normal Indent"/>
    <w:aliases w:val="Normal_indrag,Normal Indrag"/>
    <w:basedOn w:val="Normal"/>
    <w:rsid w:val="00B45853"/>
    <w:pPr>
      <w:spacing w:before="0"/>
      <w:ind w:firstLine="227"/>
    </w:pPr>
  </w:style>
  <w:style w:type="paragraph" w:styleId="Citat">
    <w:name w:val="Quote"/>
    <w:basedOn w:val="Normal"/>
    <w:next w:val="Normal"/>
    <w:qFormat/>
    <w:rsid w:val="00B45853"/>
    <w:pPr>
      <w:spacing w:line="200" w:lineRule="exact"/>
      <w:ind w:left="340"/>
    </w:pPr>
  </w:style>
  <w:style w:type="paragraph" w:customStyle="1" w:styleId="Citatindrag">
    <w:name w:val="Citat_indrag"/>
    <w:aliases w:val="Packad"/>
    <w:basedOn w:val="Citat"/>
    <w:rsid w:val="00B45853"/>
    <w:pPr>
      <w:spacing w:before="0"/>
      <w:ind w:firstLine="227"/>
    </w:pPr>
  </w:style>
  <w:style w:type="paragraph" w:customStyle="1" w:styleId="FSHNormal">
    <w:name w:val="FSH_Normal"/>
    <w:semiHidden/>
    <w:rsid w:val="00B4585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45853"/>
    <w:pPr>
      <w:spacing w:line="240" w:lineRule="auto"/>
    </w:pPr>
  </w:style>
  <w:style w:type="paragraph" w:customStyle="1" w:styleId="FSHNormalS5">
    <w:name w:val="FSH_NormalS5"/>
    <w:basedOn w:val="FSHNormal"/>
    <w:next w:val="FSHNormal"/>
    <w:semiHidden/>
    <w:rsid w:val="00B45853"/>
    <w:pPr>
      <w:keepNext/>
      <w:keepLines/>
      <w:widowControl/>
      <w:spacing w:before="230" w:after="520" w:line="250" w:lineRule="exact"/>
    </w:pPr>
    <w:rPr>
      <w:b/>
      <w:sz w:val="27"/>
    </w:rPr>
  </w:style>
  <w:style w:type="paragraph" w:customStyle="1" w:styleId="FSHNormL">
    <w:name w:val="FSH_NormLÖ"/>
    <w:basedOn w:val="FSHNormal"/>
    <w:next w:val="FSHNormal"/>
    <w:semiHidden/>
    <w:rsid w:val="00B45853"/>
    <w:pPr>
      <w:pBdr>
        <w:top w:val="single" w:sz="12" w:space="1" w:color="auto"/>
      </w:pBdr>
    </w:pPr>
  </w:style>
  <w:style w:type="paragraph" w:customStyle="1" w:styleId="FSHRub1">
    <w:name w:val="FSH_Rub1"/>
    <w:aliases w:val="Rubrik1_S5,Huvudrubrik"/>
    <w:basedOn w:val="FSHNormal"/>
    <w:next w:val="FSHNormal"/>
    <w:semiHidden/>
    <w:rsid w:val="00B4585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45853"/>
    <w:pPr>
      <w:spacing w:before="240" w:after="80" w:line="360" w:lineRule="exact"/>
    </w:pPr>
    <w:rPr>
      <w:sz w:val="36"/>
    </w:rPr>
  </w:style>
  <w:style w:type="paragraph" w:customStyle="1" w:styleId="FSHTitel">
    <w:name w:val="FSH_Titel"/>
    <w:aliases w:val="Dokumentrubrik"/>
    <w:basedOn w:val="FSHRub1"/>
    <w:next w:val="FSHNormal"/>
    <w:semiHidden/>
    <w:rsid w:val="00B45853"/>
    <w:pPr>
      <w:pBdr>
        <w:bottom w:val="single" w:sz="4" w:space="3" w:color="auto"/>
      </w:pBdr>
      <w:spacing w:before="0" w:after="80" w:line="400" w:lineRule="exact"/>
    </w:pPr>
    <w:rPr>
      <w:sz w:val="40"/>
    </w:rPr>
  </w:style>
  <w:style w:type="paragraph" w:customStyle="1" w:styleId="Hemstlrubrik">
    <w:name w:val="Hemstl_rubrik"/>
    <w:basedOn w:val="Rubrik1"/>
    <w:next w:val="Normal"/>
    <w:rsid w:val="00B45853"/>
    <w:pPr>
      <w:spacing w:after="250"/>
    </w:pPr>
  </w:style>
  <w:style w:type="paragraph" w:customStyle="1" w:styleId="Autokorrigering">
    <w:name w:val="Autokorrigering"/>
    <w:rsid w:val="00B45853"/>
    <w:rPr>
      <w:sz w:val="24"/>
      <w:szCs w:val="24"/>
      <w:lang w:val="sv-SE" w:eastAsia="sv-SE"/>
    </w:rPr>
  </w:style>
  <w:style w:type="paragraph" w:customStyle="1" w:styleId="Yrkandehnv">
    <w:name w:val="Yrkandehänv"/>
    <w:rsid w:val="00B45853"/>
    <w:pPr>
      <w:keepNext/>
      <w:keepLines/>
      <w:suppressAutoHyphens/>
    </w:pPr>
    <w:rPr>
      <w:noProof/>
      <w:sz w:val="16"/>
      <w:lang w:val="sv-SE" w:eastAsia="sv-SE"/>
    </w:rPr>
  </w:style>
  <w:style w:type="paragraph" w:customStyle="1" w:styleId="KantRubrikS5H">
    <w:name w:val="KantRubrikS5H"/>
    <w:semiHidden/>
    <w:rsid w:val="00B4585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45853"/>
    <w:pPr>
      <w:spacing w:line="200" w:lineRule="exact"/>
    </w:pPr>
  </w:style>
  <w:style w:type="paragraph" w:customStyle="1" w:styleId="KantRubrikS5V">
    <w:name w:val="KantRubrikS5V"/>
    <w:basedOn w:val="KantRubrikS5H"/>
    <w:semiHidden/>
    <w:rsid w:val="00B45853"/>
    <w:pPr>
      <w:tabs>
        <w:tab w:val="right" w:pos="1814"/>
        <w:tab w:val="left" w:pos="1899"/>
      </w:tabs>
      <w:ind w:right="0"/>
      <w:jc w:val="left"/>
    </w:pPr>
  </w:style>
  <w:style w:type="paragraph" w:customStyle="1" w:styleId="KantRubrikS5Vrad2">
    <w:name w:val="KantRubrikS5Vrad2"/>
    <w:basedOn w:val="KantRubrikS5V"/>
    <w:semiHidden/>
    <w:rsid w:val="00B45853"/>
    <w:pPr>
      <w:tabs>
        <w:tab w:val="clear" w:pos="1814"/>
        <w:tab w:val="clear" w:pos="1899"/>
        <w:tab w:val="right" w:pos="1418"/>
        <w:tab w:val="left" w:pos="1503"/>
      </w:tabs>
    </w:pPr>
  </w:style>
  <w:style w:type="paragraph" w:customStyle="1" w:styleId="Lagtext">
    <w:name w:val="Lagtext"/>
    <w:basedOn w:val="Lagtextrubrik"/>
    <w:next w:val="Lagtextindrag"/>
    <w:rsid w:val="00B45853"/>
    <w:pPr>
      <w:spacing w:before="0"/>
    </w:pPr>
    <w:rPr>
      <w:sz w:val="19"/>
    </w:rPr>
  </w:style>
  <w:style w:type="paragraph" w:customStyle="1" w:styleId="Lagtextrubrik">
    <w:name w:val="Lagtext_rubrik"/>
    <w:basedOn w:val="Normal"/>
    <w:next w:val="Normal"/>
    <w:rsid w:val="00B45853"/>
    <w:pPr>
      <w:suppressAutoHyphens/>
      <w:spacing w:line="220" w:lineRule="exact"/>
    </w:pPr>
    <w:rPr>
      <w:i/>
      <w:sz w:val="21"/>
    </w:rPr>
  </w:style>
  <w:style w:type="paragraph" w:customStyle="1" w:styleId="Lagtextindrag">
    <w:name w:val="Lagtext_indrag"/>
    <w:basedOn w:val="Lagtext"/>
    <w:rsid w:val="00B45853"/>
    <w:pPr>
      <w:ind w:firstLine="170"/>
    </w:pPr>
  </w:style>
  <w:style w:type="paragraph" w:customStyle="1" w:styleId="NormalA4fot">
    <w:name w:val="Normal_A4fot"/>
    <w:basedOn w:val="Normal"/>
    <w:semiHidden/>
    <w:rsid w:val="00B45853"/>
    <w:pPr>
      <w:spacing w:before="240" w:line="240" w:lineRule="auto"/>
      <w:jc w:val="center"/>
    </w:pPr>
  </w:style>
  <w:style w:type="paragraph" w:customStyle="1" w:styleId="NormalA4sidnr">
    <w:name w:val="Normal_A4sidnr"/>
    <w:basedOn w:val="Normal"/>
    <w:semiHidden/>
    <w:rsid w:val="00B45853"/>
    <w:pPr>
      <w:spacing w:after="240"/>
      <w:jc w:val="center"/>
    </w:pPr>
  </w:style>
  <w:style w:type="paragraph" w:customStyle="1" w:styleId="NormalS5sidnrH">
    <w:name w:val="Normal_S5sidnrH"/>
    <w:basedOn w:val="Normal"/>
    <w:semiHidden/>
    <w:rsid w:val="00B45853"/>
    <w:pPr>
      <w:spacing w:before="0" w:line="240" w:lineRule="auto"/>
      <w:ind w:right="57"/>
      <w:jc w:val="right"/>
    </w:pPr>
  </w:style>
  <w:style w:type="paragraph" w:customStyle="1" w:styleId="NormalS5sidnrV">
    <w:name w:val="Normal_S5sidnrV"/>
    <w:basedOn w:val="NormalS5sidnrH"/>
    <w:semiHidden/>
    <w:rsid w:val="00B45853"/>
    <w:pPr>
      <w:tabs>
        <w:tab w:val="right" w:pos="1814"/>
        <w:tab w:val="left" w:pos="1899"/>
      </w:tabs>
      <w:ind w:right="0"/>
      <w:jc w:val="left"/>
    </w:pPr>
  </w:style>
  <w:style w:type="paragraph" w:customStyle="1" w:styleId="Normal00">
    <w:name w:val="Normal00"/>
    <w:basedOn w:val="Normal"/>
    <w:semiHidden/>
    <w:rsid w:val="00B45853"/>
    <w:pPr>
      <w:spacing w:before="0" w:line="240" w:lineRule="auto"/>
      <w:jc w:val="left"/>
    </w:pPr>
  </w:style>
  <w:style w:type="paragraph" w:customStyle="1" w:styleId="PunktlistaBomb">
    <w:name w:val="Punktlista_Bomb"/>
    <w:aliases w:val="Bomb"/>
    <w:basedOn w:val="Normal"/>
    <w:rsid w:val="00B45853"/>
    <w:pPr>
      <w:numPr>
        <w:numId w:val="6"/>
      </w:numPr>
    </w:pPr>
  </w:style>
  <w:style w:type="paragraph" w:customStyle="1" w:styleId="PunktlistaNummer">
    <w:name w:val="Punktlista_Nummer"/>
    <w:aliases w:val="Nummerlista"/>
    <w:basedOn w:val="Normal"/>
    <w:rsid w:val="00B45853"/>
    <w:pPr>
      <w:numPr>
        <w:numId w:val="7"/>
      </w:numPr>
    </w:pPr>
  </w:style>
  <w:style w:type="paragraph" w:customStyle="1" w:styleId="PunktlistaTankstreck">
    <w:name w:val="Punktlista_Tankstreck"/>
    <w:aliases w:val="Tankstreck"/>
    <w:basedOn w:val="Normal"/>
    <w:rsid w:val="00B45853"/>
    <w:pPr>
      <w:numPr>
        <w:numId w:val="8"/>
      </w:numPr>
    </w:pPr>
  </w:style>
  <w:style w:type="paragraph" w:customStyle="1" w:styleId="RubrikSammanf">
    <w:name w:val="RubrikSammanf"/>
    <w:basedOn w:val="Rubrik1"/>
    <w:next w:val="Normal"/>
    <w:rsid w:val="00B45853"/>
  </w:style>
  <w:style w:type="paragraph" w:customStyle="1" w:styleId="RubrikInnehllsf">
    <w:name w:val="RubrikInnehållsf"/>
    <w:basedOn w:val="RubrikSammanf"/>
    <w:next w:val="Normal"/>
    <w:rsid w:val="00B45853"/>
  </w:style>
  <w:style w:type="paragraph" w:customStyle="1" w:styleId="Tabellochbildrubrik">
    <w:name w:val="Tabell och bildrubrik"/>
    <w:basedOn w:val="Normal"/>
    <w:next w:val="Normal"/>
    <w:rsid w:val="00B45853"/>
    <w:pPr>
      <w:suppressAutoHyphens/>
      <w:spacing w:before="300" w:line="200" w:lineRule="exact"/>
      <w:jc w:val="left"/>
    </w:pPr>
    <w:rPr>
      <w:caps/>
      <w:sz w:val="14"/>
    </w:rPr>
  </w:style>
  <w:style w:type="paragraph" w:customStyle="1" w:styleId="Underskrifter">
    <w:name w:val="Underskrifter"/>
    <w:basedOn w:val="Normal"/>
    <w:rsid w:val="00B45853"/>
    <w:pPr>
      <w:keepNext/>
      <w:keepLines/>
      <w:suppressAutoHyphens/>
      <w:spacing w:before="0" w:after="40" w:line="250" w:lineRule="exact"/>
    </w:pPr>
    <w:rPr>
      <w:i/>
    </w:rPr>
  </w:style>
  <w:style w:type="paragraph" w:customStyle="1" w:styleId="UnderskriftDatum">
    <w:name w:val="UnderskriftDatum"/>
    <w:basedOn w:val="Underskrifter"/>
    <w:next w:val="Underskrifter"/>
    <w:rsid w:val="00B45853"/>
    <w:pPr>
      <w:spacing w:before="250" w:after="125"/>
    </w:pPr>
    <w:rPr>
      <w:i w:val="0"/>
    </w:rPr>
  </w:style>
  <w:style w:type="paragraph" w:styleId="Sidhuvud">
    <w:name w:val="header"/>
    <w:basedOn w:val="Normal"/>
    <w:link w:val="SidhuvudChar"/>
    <w:semiHidden/>
    <w:rsid w:val="00B45853"/>
    <w:pPr>
      <w:tabs>
        <w:tab w:val="center" w:pos="4536"/>
        <w:tab w:val="right" w:pos="9072"/>
      </w:tabs>
    </w:pPr>
  </w:style>
  <w:style w:type="character" w:customStyle="1" w:styleId="SidhuvudChar">
    <w:name w:val="Sidhuvud Char"/>
    <w:basedOn w:val="Standardstycketeckensnitt"/>
    <w:link w:val="Sidhuvud"/>
    <w:semiHidden/>
    <w:locked/>
    <w:rsid w:val="00B45853"/>
    <w:rPr>
      <w:sz w:val="24"/>
      <w:lang w:val="sv-SE" w:eastAsia="sv-SE" w:bidi="ar-SA"/>
    </w:rPr>
  </w:style>
  <w:style w:type="paragraph" w:styleId="Sidfot">
    <w:name w:val="footer"/>
    <w:basedOn w:val="Normal"/>
    <w:link w:val="SidfotChar"/>
    <w:semiHidden/>
    <w:rsid w:val="00B45853"/>
    <w:pPr>
      <w:tabs>
        <w:tab w:val="center" w:pos="4536"/>
        <w:tab w:val="right" w:pos="9072"/>
      </w:tabs>
    </w:pPr>
  </w:style>
  <w:style w:type="character" w:customStyle="1" w:styleId="SidfotChar">
    <w:name w:val="Sidfot Char"/>
    <w:basedOn w:val="Standardstycketeckensnitt"/>
    <w:link w:val="Sidfot"/>
    <w:semiHidden/>
    <w:locked/>
    <w:rsid w:val="00B45853"/>
    <w:rPr>
      <w:sz w:val="24"/>
      <w:lang w:val="sv-SE" w:eastAsia="sv-SE" w:bidi="ar-SA"/>
    </w:rPr>
  </w:style>
  <w:style w:type="paragraph" w:styleId="Innehll1">
    <w:name w:val="toc 1"/>
    <w:basedOn w:val="Normal"/>
    <w:next w:val="Innehll2"/>
    <w:semiHidden/>
    <w:rsid w:val="00B45853"/>
    <w:pPr>
      <w:tabs>
        <w:tab w:val="right" w:leader="dot" w:pos="5953"/>
      </w:tabs>
      <w:suppressAutoHyphens/>
      <w:spacing w:before="0"/>
      <w:ind w:right="567"/>
      <w:jc w:val="left"/>
    </w:pPr>
  </w:style>
  <w:style w:type="paragraph" w:styleId="Innehll2">
    <w:name w:val="toc 2"/>
    <w:basedOn w:val="Innehll1"/>
    <w:next w:val="Innehll3"/>
    <w:semiHidden/>
    <w:rsid w:val="00B45853"/>
    <w:pPr>
      <w:ind w:left="284"/>
    </w:pPr>
  </w:style>
  <w:style w:type="paragraph" w:styleId="Innehll3">
    <w:name w:val="toc 3"/>
    <w:basedOn w:val="Innehll2"/>
    <w:next w:val="Innehll4"/>
    <w:semiHidden/>
    <w:rsid w:val="00B45853"/>
    <w:pPr>
      <w:ind w:left="567"/>
    </w:pPr>
  </w:style>
  <w:style w:type="paragraph" w:styleId="Innehll4">
    <w:name w:val="toc 4"/>
    <w:basedOn w:val="Innehll3"/>
    <w:next w:val="Normal"/>
    <w:semiHidden/>
    <w:rsid w:val="00B45853"/>
  </w:style>
  <w:style w:type="paragraph" w:customStyle="1" w:styleId="Hemstlatt">
    <w:name w:val="Hemstl_att"/>
    <w:aliases w:val="HemstPunkt,HemstPunktFlera,HemställansPunkt,Förslagstext"/>
    <w:basedOn w:val="Normal"/>
    <w:next w:val="Normal"/>
    <w:rsid w:val="00164BFF"/>
    <w:pPr>
      <w:keepLines/>
      <w:numPr>
        <w:numId w:val="26"/>
      </w:numPr>
      <w:spacing w:before="0"/>
    </w:pPr>
  </w:style>
  <w:style w:type="paragraph" w:styleId="Datum">
    <w:name w:val="Date"/>
    <w:basedOn w:val="Normal"/>
    <w:next w:val="Normal"/>
    <w:link w:val="DatumChar"/>
    <w:semiHidden/>
    <w:rsid w:val="00B45853"/>
  </w:style>
  <w:style w:type="character" w:customStyle="1" w:styleId="DatumChar">
    <w:name w:val="Datum Char"/>
    <w:basedOn w:val="Standardstycketeckensnitt"/>
    <w:link w:val="Datum"/>
    <w:semiHidden/>
    <w:locked/>
    <w:rsid w:val="00B45853"/>
    <w:rPr>
      <w:sz w:val="24"/>
      <w:lang w:val="sv-SE" w:eastAsia="sv-SE" w:bidi="ar-SA"/>
    </w:rPr>
  </w:style>
  <w:style w:type="character" w:styleId="Hyperlnk">
    <w:name w:val="Hyperlink"/>
    <w:basedOn w:val="Standardstycketeckensnitt"/>
    <w:semiHidden/>
    <w:rsid w:val="00B45853"/>
    <w:rPr>
      <w:rFonts w:cs="Times New Roman"/>
      <w:color w:val="0000FF"/>
      <w:u w:val="single"/>
    </w:rPr>
  </w:style>
  <w:style w:type="paragraph" w:styleId="Indragetstycke">
    <w:name w:val="Block Text"/>
    <w:basedOn w:val="Normal"/>
    <w:semiHidden/>
    <w:rsid w:val="00B45853"/>
    <w:pPr>
      <w:spacing w:after="120"/>
      <w:ind w:left="1440" w:right="1440"/>
    </w:pPr>
  </w:style>
  <w:style w:type="paragraph" w:styleId="Innehll5">
    <w:name w:val="toc 5"/>
    <w:basedOn w:val="Innehll4"/>
    <w:next w:val="Normal"/>
    <w:semiHidden/>
    <w:rsid w:val="00B45853"/>
  </w:style>
  <w:style w:type="paragraph" w:styleId="Lista">
    <w:name w:val="List"/>
    <w:basedOn w:val="Normal"/>
    <w:semiHidden/>
    <w:rsid w:val="00B45853"/>
    <w:pPr>
      <w:ind w:left="283" w:hanging="283"/>
    </w:pPr>
  </w:style>
  <w:style w:type="paragraph" w:styleId="Normalwebb">
    <w:name w:val="Normal (Web)"/>
    <w:basedOn w:val="Normal"/>
    <w:semiHidden/>
    <w:rsid w:val="00B45853"/>
    <w:rPr>
      <w:szCs w:val="24"/>
    </w:rPr>
  </w:style>
  <w:style w:type="paragraph" w:styleId="Numreradlista">
    <w:name w:val="List Number"/>
    <w:basedOn w:val="Normal"/>
    <w:semiHidden/>
    <w:rsid w:val="00B45853"/>
    <w:pPr>
      <w:tabs>
        <w:tab w:val="num" w:pos="360"/>
      </w:tabs>
      <w:ind w:left="360" w:hanging="360"/>
    </w:pPr>
  </w:style>
  <w:style w:type="paragraph" w:styleId="Punktlista">
    <w:name w:val="List Bullet"/>
    <w:basedOn w:val="Normal"/>
    <w:semiHidden/>
    <w:rsid w:val="00B45853"/>
    <w:pPr>
      <w:tabs>
        <w:tab w:val="num" w:pos="1209"/>
      </w:tabs>
      <w:ind w:left="360" w:hanging="360"/>
    </w:pPr>
  </w:style>
  <w:style w:type="character" w:styleId="Radnummer">
    <w:name w:val="line number"/>
    <w:basedOn w:val="Standardstycketeckensnitt"/>
    <w:semiHidden/>
    <w:rsid w:val="00B45853"/>
    <w:rPr>
      <w:rFonts w:cs="Times New Roman"/>
    </w:rPr>
  </w:style>
  <w:style w:type="character" w:styleId="Sidnummer">
    <w:name w:val="page number"/>
    <w:basedOn w:val="Standardstycketeckensnitt"/>
    <w:semiHidden/>
    <w:rsid w:val="00B45853"/>
    <w:rPr>
      <w:rFonts w:cs="Times New Roman"/>
    </w:rPr>
  </w:style>
  <w:style w:type="paragraph" w:styleId="Signatur">
    <w:name w:val="Signature"/>
    <w:basedOn w:val="Normal"/>
    <w:link w:val="SignaturChar"/>
    <w:semiHidden/>
    <w:rsid w:val="00B45853"/>
    <w:pPr>
      <w:ind w:left="4252"/>
    </w:pPr>
  </w:style>
  <w:style w:type="character" w:customStyle="1" w:styleId="SignaturChar">
    <w:name w:val="Signatur Char"/>
    <w:basedOn w:val="Standardstycketeckensnitt"/>
    <w:link w:val="Signatur"/>
    <w:semiHidden/>
    <w:locked/>
    <w:rsid w:val="00B45853"/>
    <w:rPr>
      <w:sz w:val="24"/>
      <w:lang w:val="sv-SE" w:eastAsia="sv-SE" w:bidi="ar-SA"/>
    </w:rPr>
  </w:style>
  <w:style w:type="paragraph" w:styleId="Underrubrik">
    <w:name w:val="Subtitle"/>
    <w:basedOn w:val="Normal"/>
    <w:link w:val="UnderrubrikChar"/>
    <w:qFormat/>
    <w:rsid w:val="00B4585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45853"/>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3404</Words>
  <Characters>20186</Characters>
  <Application>Microsoft Office Word</Application>
  <DocSecurity>4</DocSecurity>
  <Lines>380</Lines>
  <Paragraphs>119</Paragraphs>
  <ScaleCrop>false</ScaleCrop>
  <HeadingPairs>
    <vt:vector size="2" baseType="variant">
      <vt:variant>
        <vt:lpstr>Rubrik</vt:lpstr>
      </vt:variant>
      <vt:variant>
        <vt:i4>1</vt:i4>
      </vt:variant>
    </vt:vector>
  </HeadingPairs>
  <TitlesOfParts>
    <vt:vector size="1" baseType="lpstr">
      <vt:lpstr>mp047</vt:lpstr>
    </vt:vector>
  </TitlesOfParts>
  <Company>Riksdagen</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mp047</dc:title>
  <dc:subject>mp047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2007-06-20T08:46:00Z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mot2000_478_2007-06-14</vt:lpwstr>
  </property>
  <property fmtid="{D5CDD505-2E9C-101B-9397-08002B2CF9AE}" pid="3" name="version">
    <vt:lpwstr>mot2000_478_2007-06-14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2006/07:122 Ett första steg för en enklare plan- och bygglag</vt:lpwstr>
  </property>
  <property fmtid="{D5CDD505-2E9C-101B-9397-08002B2CF9AE}" pid="11" name="SvarFrasKort">
    <vt:lpwstr>med anledning av prop. 2006/07:122</vt:lpwstr>
  </property>
  <property fmtid="{D5CDD505-2E9C-101B-9397-08002B2CF9AE}" pid="12" name="Svar">
    <vt:lpwstr>Proposition</vt:lpwstr>
  </property>
  <property fmtid="{D5CDD505-2E9C-101B-9397-08002B2CF9AE}" pid="13" name="SvarNr">
    <vt:lpwstr>2006/07:122</vt:lpwstr>
  </property>
  <property fmtid="{D5CDD505-2E9C-101B-9397-08002B2CF9AE}" pid="14" name="RubrikSvar">
    <vt:lpwstr>Ett första steg för en enklare plan- och bygglag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Jan Lindholm m.fl. (mp)</vt:lpwstr>
  </property>
  <property fmtid="{D5CDD505-2E9C-101B-9397-08002B2CF9AE}" pid="26" name="MotionarLista">
    <vt:lpwstr>Lindholm, Jan (mp)\Ceballos, Bodil (mp)\Ehn, Tina (mp)\Svensson Smith, Karin (mp)\Pertoft, Mats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Bodil Ceballos (mp), Tina Ehn (mp), Karin Svensson Smith (mp), Mats Pertoft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juni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20062007000001090112000000470075</vt:lpwstr>
  </property>
  <property fmtid="{D5CDD505-2E9C-101B-9397-08002B2CF9AE}" pid="47" name="datum">
    <vt:lpwstr>070614</vt:lpwstr>
  </property>
  <property fmtid="{D5CDD505-2E9C-101B-9397-08002B2CF9AE}" pid="48" name="avsändar-e-post">
    <vt:lpwstr/>
  </property>
  <property fmtid="{D5CDD505-2E9C-101B-9397-08002B2CF9AE}" pid="49" name="id">
    <vt:lpwstr>20062007000001090112000000470075</vt:lpwstr>
  </property>
  <property fmtid="{D5CDD505-2E9C-101B-9397-08002B2CF9AE}" pid="50" name="nummer">
    <vt:lpwstr>7</vt:lpwstr>
  </property>
  <property fmtid="{D5CDD505-2E9C-101B-9397-08002B2CF9AE}" pid="51" name="utskottsbeteckning">
    <vt:lpwstr>C</vt:lpwstr>
  </property>
  <property fmtid="{D5CDD505-2E9C-101B-9397-08002B2CF9AE}" pid="52" name="GlobalUID">
    <vt:lpwstr>{DC4541E4-56B8-4C41-8ADE-20F0523FDC77}</vt:lpwstr>
  </property>
  <property fmtid="{D5CDD505-2E9C-101B-9397-08002B2CF9AE}" pid="53" name="Överföringar">
    <vt:i4>0</vt:i4>
  </property>
  <property fmtid="{D5CDD505-2E9C-101B-9397-08002B2CF9AE}" pid="54" name="Checksum">
    <vt:lpwstr>*0021048417735*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070620 12:10:08.245</vt:lpwstr>
  </property>
  <property fmtid="{D5CDD505-2E9C-101B-9397-08002B2CF9AE}" pid="58" name="urixGuid">
    <vt:lpwstr>{BBB64E77-B997-4644-8DEB-E86B6FBD9F01}</vt:lpwstr>
  </property>
</Properties>
</file>