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F0299F163E441D8177E149E5B03811"/>
        </w:placeholder>
        <w:text/>
      </w:sdtPr>
      <w:sdtEndPr/>
      <w:sdtContent>
        <w:p w:rsidRPr="009B062B" w:rsidR="00AF30DD" w:rsidP="00DA28CE" w:rsidRDefault="00AF30DD" w14:paraId="72FF4F58" w14:textId="77777777">
          <w:pPr>
            <w:pStyle w:val="Rubrik1"/>
            <w:spacing w:after="300"/>
          </w:pPr>
          <w:r w:rsidRPr="009B062B">
            <w:t>Förslag till riksdagsbeslut</w:t>
          </w:r>
        </w:p>
      </w:sdtContent>
    </w:sdt>
    <w:sdt>
      <w:sdtPr>
        <w:alias w:val="Yrkande 1"/>
        <w:tag w:val="2c1f1ffa-82eb-4eb9-bb5e-1fcf41021173"/>
        <w:id w:val="1259638105"/>
        <w:lock w:val="sdtLocked"/>
      </w:sdtPr>
      <w:sdtEndPr/>
      <w:sdtContent>
        <w:p w:rsidR="00873558" w:rsidRDefault="00E83AF2" w14:paraId="72FF4F59" w14:textId="77777777">
          <w:pPr>
            <w:pStyle w:val="Frslagstext"/>
            <w:numPr>
              <w:ilvl w:val="0"/>
              <w:numId w:val="0"/>
            </w:numPr>
          </w:pPr>
          <w:r>
            <w:t>Riksdagen ställer sig bakom det som anförs i motionen om att se över möjligheten att inrätta en särskild enhet hos Riksrevisionen för årlig revision av kommuner och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3FD8050DFA49B9A10F84E964ED9A99"/>
        </w:placeholder>
        <w:text/>
      </w:sdtPr>
      <w:sdtEndPr/>
      <w:sdtContent>
        <w:p w:rsidRPr="009B062B" w:rsidR="006D79C9" w:rsidP="00333E95" w:rsidRDefault="006D79C9" w14:paraId="72FF4F5A" w14:textId="77777777">
          <w:pPr>
            <w:pStyle w:val="Rubrik1"/>
          </w:pPr>
          <w:r>
            <w:t>Motivering</w:t>
          </w:r>
        </w:p>
      </w:sdtContent>
    </w:sdt>
    <w:p w:rsidRPr="00AD505A" w:rsidR="005F4827" w:rsidP="00AD505A" w:rsidRDefault="005F4827" w14:paraId="72FF4F5B" w14:textId="69043424">
      <w:pPr>
        <w:pStyle w:val="Normalutanindragellerluft"/>
        <w:rPr>
          <w:spacing w:val="-1"/>
        </w:rPr>
      </w:pPr>
      <w:r w:rsidRPr="00AD505A">
        <w:rPr>
          <w:spacing w:val="-1"/>
        </w:rPr>
        <w:t>Staten och dess myndigheter revideras regelbundet genom Riksrevisionen, som även utför effektivitetsgranskningar, dvs hur väl en myndighet utför det uppdrag man har och vilken effekt man får för de resurser som tillförs. Detta är en viktig del i en ständig utveckling av verksamheten och samtidigt en uppföljning av hur statens resurser används så effektivt som möjligt.</w:t>
      </w:r>
    </w:p>
    <w:p w:rsidRPr="00AD505A" w:rsidR="005F4827" w:rsidP="00AD505A" w:rsidRDefault="005F4827" w14:paraId="72FF4F5C" w14:textId="3D97C7A6">
      <w:pPr>
        <w:rPr>
          <w:spacing w:val="-2"/>
        </w:rPr>
      </w:pPr>
      <w:r w:rsidRPr="00AD505A">
        <w:rPr>
          <w:spacing w:val="-2"/>
        </w:rPr>
        <w:t>När det gäller kommunsektorn finns inte motsvarande revision. Kommunerna revider</w:t>
      </w:r>
      <w:r w:rsidR="00AD505A">
        <w:rPr>
          <w:spacing w:val="-2"/>
        </w:rPr>
        <w:softHyphen/>
      </w:r>
      <w:r w:rsidRPr="00AD505A">
        <w:rPr>
          <w:spacing w:val="-2"/>
        </w:rPr>
        <w:t>as av utomstående revisorer vad gäller räkenskaperna, medan folkvalda revisorer granskar verksamheten.</w:t>
      </w:r>
    </w:p>
    <w:p w:rsidRPr="00AD505A" w:rsidR="005F4827" w:rsidP="00AD505A" w:rsidRDefault="005F4827" w14:paraId="72FF4F5D" w14:textId="7BBEB01D">
      <w:pPr>
        <w:rPr>
          <w:spacing w:val="-1"/>
        </w:rPr>
      </w:pPr>
      <w:r w:rsidRPr="00AD505A">
        <w:rPr>
          <w:spacing w:val="-1"/>
        </w:rPr>
        <w:t>Inte sällan uppstår besvärliga situationer där folkvalda revisorer kläms mellan sitt uppdrag som revisorer och press från sina partier att agera i en viss riktning. Det ställs stora krav på integritet och utbildning hos en kommun</w:t>
      </w:r>
      <w:r w:rsidRPr="00AD505A" w:rsidR="00646E8E">
        <w:rPr>
          <w:spacing w:val="-1"/>
        </w:rPr>
        <w:t>-</w:t>
      </w:r>
      <w:r w:rsidRPr="00AD505A">
        <w:rPr>
          <w:spacing w:val="-1"/>
        </w:rPr>
        <w:t xml:space="preserve"> eller regionrevisor. Inte alltid finns den kompetens hos revisorerna som skulle behövas, särskilt inte i mindre kommun</w:t>
      </w:r>
      <w:r w:rsidR="00AD505A">
        <w:rPr>
          <w:spacing w:val="-1"/>
        </w:rPr>
        <w:softHyphen/>
      </w:r>
      <w:r w:rsidRPr="00AD505A">
        <w:rPr>
          <w:spacing w:val="-1"/>
        </w:rPr>
        <w:t>er. Samtidigt ökar betydelsen av att utveckla och följa upp kommunsektorns verksamhet, och det kommer många larm om bristande effektivitet och felsatsningar.</w:t>
      </w:r>
    </w:p>
    <w:p w:rsidRPr="00AD505A" w:rsidR="005F4827" w:rsidP="00AD505A" w:rsidRDefault="005F4827" w14:paraId="72FF4F5E" w14:textId="77777777">
      <w:pPr>
        <w:rPr>
          <w:spacing w:val="-1"/>
        </w:rPr>
      </w:pPr>
      <w:r w:rsidRPr="00AD505A">
        <w:rPr>
          <w:spacing w:val="-1"/>
        </w:rPr>
        <w:t xml:space="preserve">En utomstående årlig effektivitetsrevision och ekonomisk revision via Riksrevisionen av samtliga Sveriges kommuner och regioner skulle sannolikt öka genomlysningen och sätta en press på kommuner och regioner att utveckla sin verksamhet och hushålla bättre med skattebetalarnas pengar. </w:t>
      </w:r>
    </w:p>
    <w:p w:rsidR="00AD505A" w:rsidRDefault="00AD505A" w14:paraId="45D7B9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AD505A" w:rsidR="00BB6339" w:rsidP="005F4827" w:rsidRDefault="005F4827" w14:paraId="72FF4F5F" w14:textId="5D7753D3">
      <w:pPr>
        <w:rPr>
          <w:spacing w:val="-1"/>
        </w:rPr>
      </w:pPr>
      <w:bookmarkStart w:name="_GoBack" w:id="1"/>
      <w:bookmarkEnd w:id="1"/>
      <w:r w:rsidRPr="00AD505A">
        <w:rPr>
          <w:spacing w:val="-1"/>
        </w:rPr>
        <w:lastRenderedPageBreak/>
        <w:t xml:space="preserve">Jag anser därför att en utredning borde se på möjligheten att inrätta en särskild enhet hos Riksrevisionen för årlig revision av kommuner och regioner. </w:t>
      </w:r>
    </w:p>
    <w:sdt>
      <w:sdtPr>
        <w:rPr>
          <w:i/>
          <w:noProof/>
        </w:rPr>
        <w:alias w:val="CC_Underskrifter"/>
        <w:tag w:val="CC_Underskrifter"/>
        <w:id w:val="583496634"/>
        <w:lock w:val="sdtContentLocked"/>
        <w:placeholder>
          <w:docPart w:val="C0AD486FBD634164BBCDF720D8F4369C"/>
        </w:placeholder>
      </w:sdtPr>
      <w:sdtEndPr>
        <w:rPr>
          <w:i w:val="0"/>
          <w:noProof w:val="0"/>
        </w:rPr>
      </w:sdtEndPr>
      <w:sdtContent>
        <w:p w:rsidR="00EE7C91" w:rsidP="00EE7C91" w:rsidRDefault="00EE7C91" w14:paraId="72FF4F60" w14:textId="77777777"/>
        <w:p w:rsidRPr="008E0FE2" w:rsidR="004801AC" w:rsidP="00EE7C91" w:rsidRDefault="00AD505A" w14:paraId="72FF4F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67C6C" w:rsidRDefault="00A67C6C" w14:paraId="72FF4F65" w14:textId="77777777"/>
    <w:sectPr w:rsidR="00A67C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F4F67" w14:textId="77777777" w:rsidR="005F4827" w:rsidRDefault="005F4827" w:rsidP="000C1CAD">
      <w:pPr>
        <w:spacing w:line="240" w:lineRule="auto"/>
      </w:pPr>
      <w:r>
        <w:separator/>
      </w:r>
    </w:p>
  </w:endnote>
  <w:endnote w:type="continuationSeparator" w:id="0">
    <w:p w14:paraId="72FF4F68" w14:textId="77777777" w:rsidR="005F4827" w:rsidRDefault="005F4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4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4F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7C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4F76" w14:textId="77777777" w:rsidR="00262EA3" w:rsidRPr="00EE7C91" w:rsidRDefault="00262EA3" w:rsidP="00EE7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4F65" w14:textId="77777777" w:rsidR="005F4827" w:rsidRDefault="005F4827" w:rsidP="000C1CAD">
      <w:pPr>
        <w:spacing w:line="240" w:lineRule="auto"/>
      </w:pPr>
      <w:r>
        <w:separator/>
      </w:r>
    </w:p>
  </w:footnote>
  <w:footnote w:type="continuationSeparator" w:id="0">
    <w:p w14:paraId="72FF4F66" w14:textId="77777777" w:rsidR="005F4827" w:rsidRDefault="005F4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FF4F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F4F78" wp14:anchorId="72FF4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05A" w14:paraId="72FF4F7B" w14:textId="77777777">
                          <w:pPr>
                            <w:jc w:val="right"/>
                          </w:pPr>
                          <w:sdt>
                            <w:sdtPr>
                              <w:alias w:val="CC_Noformat_Partikod"/>
                              <w:tag w:val="CC_Noformat_Partikod"/>
                              <w:id w:val="-53464382"/>
                              <w:placeholder>
                                <w:docPart w:val="DCE33575A5C7486DB9CD56F9147CF8E5"/>
                              </w:placeholder>
                              <w:text/>
                            </w:sdtPr>
                            <w:sdtEndPr/>
                            <w:sdtContent>
                              <w:r w:rsidR="005F4827">
                                <w:t>M</w:t>
                              </w:r>
                            </w:sdtContent>
                          </w:sdt>
                          <w:sdt>
                            <w:sdtPr>
                              <w:alias w:val="CC_Noformat_Partinummer"/>
                              <w:tag w:val="CC_Noformat_Partinummer"/>
                              <w:id w:val="-1709555926"/>
                              <w:placeholder>
                                <w:docPart w:val="8ACDC05CEB5047018966C2B3DACEFCD6"/>
                              </w:placeholder>
                              <w:text/>
                            </w:sdtPr>
                            <w:sdtEndPr/>
                            <w:sdtContent>
                              <w:r w:rsidR="005F4827">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F4F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05A" w14:paraId="72FF4F7B" w14:textId="77777777">
                    <w:pPr>
                      <w:jc w:val="right"/>
                    </w:pPr>
                    <w:sdt>
                      <w:sdtPr>
                        <w:alias w:val="CC_Noformat_Partikod"/>
                        <w:tag w:val="CC_Noformat_Partikod"/>
                        <w:id w:val="-53464382"/>
                        <w:placeholder>
                          <w:docPart w:val="DCE33575A5C7486DB9CD56F9147CF8E5"/>
                        </w:placeholder>
                        <w:text/>
                      </w:sdtPr>
                      <w:sdtEndPr/>
                      <w:sdtContent>
                        <w:r w:rsidR="005F4827">
                          <w:t>M</w:t>
                        </w:r>
                      </w:sdtContent>
                    </w:sdt>
                    <w:sdt>
                      <w:sdtPr>
                        <w:alias w:val="CC_Noformat_Partinummer"/>
                        <w:tag w:val="CC_Noformat_Partinummer"/>
                        <w:id w:val="-1709555926"/>
                        <w:placeholder>
                          <w:docPart w:val="8ACDC05CEB5047018966C2B3DACEFCD6"/>
                        </w:placeholder>
                        <w:text/>
                      </w:sdtPr>
                      <w:sdtEndPr/>
                      <w:sdtContent>
                        <w:r w:rsidR="005F4827">
                          <w:t>1976</w:t>
                        </w:r>
                      </w:sdtContent>
                    </w:sdt>
                  </w:p>
                </w:txbxContent>
              </v:textbox>
              <w10:wrap anchorx="page"/>
            </v:shape>
          </w:pict>
        </mc:Fallback>
      </mc:AlternateContent>
    </w:r>
  </w:p>
  <w:p w:rsidRPr="00293C4F" w:rsidR="00262EA3" w:rsidP="00776B74" w:rsidRDefault="00262EA3" w14:paraId="72FF4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FF4F6B" w14:textId="77777777">
    <w:pPr>
      <w:jc w:val="right"/>
    </w:pPr>
  </w:p>
  <w:p w:rsidR="00262EA3" w:rsidP="00776B74" w:rsidRDefault="00262EA3" w14:paraId="72FF4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05A" w14:paraId="72FF4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FF4F7A" wp14:anchorId="72FF4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05A" w14:paraId="72FF4F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827">
          <w:t>M</w:t>
        </w:r>
      </w:sdtContent>
    </w:sdt>
    <w:sdt>
      <w:sdtPr>
        <w:alias w:val="CC_Noformat_Partinummer"/>
        <w:tag w:val="CC_Noformat_Partinummer"/>
        <w:id w:val="-2014525982"/>
        <w:text/>
      </w:sdtPr>
      <w:sdtEndPr/>
      <w:sdtContent>
        <w:r w:rsidR="005F4827">
          <w:t>1976</w:t>
        </w:r>
      </w:sdtContent>
    </w:sdt>
  </w:p>
  <w:p w:rsidRPr="008227B3" w:rsidR="00262EA3" w:rsidP="008227B3" w:rsidRDefault="00AD505A" w14:paraId="72FF4F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05A" w14:paraId="72FF4F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:2037</w:t>
        </w:r>
      </w:sdtContent>
    </w:sdt>
  </w:p>
  <w:p w:rsidR="00262EA3" w:rsidP="00E03A3D" w:rsidRDefault="00AD505A" w14:paraId="72FF4F7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F4827" w14:paraId="72FF4F74" w14:textId="77777777">
        <w:pPr>
          <w:pStyle w:val="FSHRub2"/>
        </w:pPr>
        <w:r>
          <w:t>Utredning om oberoende revision av kommuner och regioner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FF4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4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84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27"/>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8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B7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5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6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05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F2"/>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C9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A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F4F57"/>
  <w15:chartTrackingRefBased/>
  <w15:docId w15:val="{18B22AD4-9DB1-4E04-BE6C-6E431F12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F0299F163E441D8177E149E5B03811"/>
        <w:category>
          <w:name w:val="Allmänt"/>
          <w:gallery w:val="placeholder"/>
        </w:category>
        <w:types>
          <w:type w:val="bbPlcHdr"/>
        </w:types>
        <w:behaviors>
          <w:behavior w:val="content"/>
        </w:behaviors>
        <w:guid w:val="{1ADFAF6C-416F-4AE2-B79A-B9E23F1540F3}"/>
      </w:docPartPr>
      <w:docPartBody>
        <w:p w:rsidR="00D36DA1" w:rsidRDefault="00D36DA1">
          <w:pPr>
            <w:pStyle w:val="B3F0299F163E441D8177E149E5B03811"/>
          </w:pPr>
          <w:r w:rsidRPr="005A0A93">
            <w:rPr>
              <w:rStyle w:val="Platshllartext"/>
            </w:rPr>
            <w:t>Förslag till riksdagsbeslut</w:t>
          </w:r>
        </w:p>
      </w:docPartBody>
    </w:docPart>
    <w:docPart>
      <w:docPartPr>
        <w:name w:val="143FD8050DFA49B9A10F84E964ED9A99"/>
        <w:category>
          <w:name w:val="Allmänt"/>
          <w:gallery w:val="placeholder"/>
        </w:category>
        <w:types>
          <w:type w:val="bbPlcHdr"/>
        </w:types>
        <w:behaviors>
          <w:behavior w:val="content"/>
        </w:behaviors>
        <w:guid w:val="{A140DA99-519D-4E76-BBD4-9D1C388463B8}"/>
      </w:docPartPr>
      <w:docPartBody>
        <w:p w:rsidR="00D36DA1" w:rsidRDefault="00D36DA1">
          <w:pPr>
            <w:pStyle w:val="143FD8050DFA49B9A10F84E964ED9A99"/>
          </w:pPr>
          <w:r w:rsidRPr="005A0A93">
            <w:rPr>
              <w:rStyle w:val="Platshllartext"/>
            </w:rPr>
            <w:t>Motivering</w:t>
          </w:r>
        </w:p>
      </w:docPartBody>
    </w:docPart>
    <w:docPart>
      <w:docPartPr>
        <w:name w:val="DCE33575A5C7486DB9CD56F9147CF8E5"/>
        <w:category>
          <w:name w:val="Allmänt"/>
          <w:gallery w:val="placeholder"/>
        </w:category>
        <w:types>
          <w:type w:val="bbPlcHdr"/>
        </w:types>
        <w:behaviors>
          <w:behavior w:val="content"/>
        </w:behaviors>
        <w:guid w:val="{33EC7F0C-9F12-414E-8CD0-CEB1DD938C58}"/>
      </w:docPartPr>
      <w:docPartBody>
        <w:p w:rsidR="00D36DA1" w:rsidRDefault="00D36DA1">
          <w:pPr>
            <w:pStyle w:val="DCE33575A5C7486DB9CD56F9147CF8E5"/>
          </w:pPr>
          <w:r>
            <w:rPr>
              <w:rStyle w:val="Platshllartext"/>
            </w:rPr>
            <w:t xml:space="preserve"> </w:t>
          </w:r>
        </w:p>
      </w:docPartBody>
    </w:docPart>
    <w:docPart>
      <w:docPartPr>
        <w:name w:val="8ACDC05CEB5047018966C2B3DACEFCD6"/>
        <w:category>
          <w:name w:val="Allmänt"/>
          <w:gallery w:val="placeholder"/>
        </w:category>
        <w:types>
          <w:type w:val="bbPlcHdr"/>
        </w:types>
        <w:behaviors>
          <w:behavior w:val="content"/>
        </w:behaviors>
        <w:guid w:val="{F8BE340C-13D7-4720-9C06-27BC2810F72A}"/>
      </w:docPartPr>
      <w:docPartBody>
        <w:p w:rsidR="00D36DA1" w:rsidRDefault="00D36DA1">
          <w:pPr>
            <w:pStyle w:val="8ACDC05CEB5047018966C2B3DACEFCD6"/>
          </w:pPr>
          <w:r>
            <w:t xml:space="preserve"> </w:t>
          </w:r>
        </w:p>
      </w:docPartBody>
    </w:docPart>
    <w:docPart>
      <w:docPartPr>
        <w:name w:val="C0AD486FBD634164BBCDF720D8F4369C"/>
        <w:category>
          <w:name w:val="Allmänt"/>
          <w:gallery w:val="placeholder"/>
        </w:category>
        <w:types>
          <w:type w:val="bbPlcHdr"/>
        </w:types>
        <w:behaviors>
          <w:behavior w:val="content"/>
        </w:behaviors>
        <w:guid w:val="{8B0A1BD2-FAE8-49EB-9B51-01B113C4C236}"/>
      </w:docPartPr>
      <w:docPartBody>
        <w:p w:rsidR="00A70D44" w:rsidRDefault="00A70D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A1"/>
    <w:rsid w:val="00A70D44"/>
    <w:rsid w:val="00D36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0299F163E441D8177E149E5B03811">
    <w:name w:val="B3F0299F163E441D8177E149E5B03811"/>
  </w:style>
  <w:style w:type="paragraph" w:customStyle="1" w:styleId="BD0D280AB1D6452D8A791BAC71BA7764">
    <w:name w:val="BD0D280AB1D6452D8A791BAC71BA77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DB13EED1C343BEA1FE0ADFE7AE6150">
    <w:name w:val="28DB13EED1C343BEA1FE0ADFE7AE6150"/>
  </w:style>
  <w:style w:type="paragraph" w:customStyle="1" w:styleId="143FD8050DFA49B9A10F84E964ED9A99">
    <w:name w:val="143FD8050DFA49B9A10F84E964ED9A99"/>
  </w:style>
  <w:style w:type="paragraph" w:customStyle="1" w:styleId="A5BCFAA93CCD47149C04C08102FEF3B9">
    <w:name w:val="A5BCFAA93CCD47149C04C08102FEF3B9"/>
  </w:style>
  <w:style w:type="paragraph" w:customStyle="1" w:styleId="3B5C3AC7567448AEA768296D3D98537D">
    <w:name w:val="3B5C3AC7567448AEA768296D3D98537D"/>
  </w:style>
  <w:style w:type="paragraph" w:customStyle="1" w:styleId="DCE33575A5C7486DB9CD56F9147CF8E5">
    <w:name w:val="DCE33575A5C7486DB9CD56F9147CF8E5"/>
  </w:style>
  <w:style w:type="paragraph" w:customStyle="1" w:styleId="8ACDC05CEB5047018966C2B3DACEFCD6">
    <w:name w:val="8ACDC05CEB5047018966C2B3DACEF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24FB7-FB33-4705-A71D-FE2879220556}"/>
</file>

<file path=customXml/itemProps2.xml><?xml version="1.0" encoding="utf-8"?>
<ds:datastoreItem xmlns:ds="http://schemas.openxmlformats.org/officeDocument/2006/customXml" ds:itemID="{E7C97914-0250-4920-AED2-4ACC64AE35B5}"/>
</file>

<file path=customXml/itemProps3.xml><?xml version="1.0" encoding="utf-8"?>
<ds:datastoreItem xmlns:ds="http://schemas.openxmlformats.org/officeDocument/2006/customXml" ds:itemID="{EFBDA3BC-0552-4049-AA98-75EB3208831A}"/>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1532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M1976 Utredning om oberoende revision av kommuner och regioner</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