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786BC9" w14:textId="77777777">
      <w:pPr>
        <w:pStyle w:val="Normalutanindragellerluft"/>
      </w:pPr>
      <w:bookmarkStart w:name="_Toc106800475" w:id="0"/>
      <w:bookmarkStart w:name="_Toc106801300" w:id="1"/>
    </w:p>
    <w:p xmlns:w14="http://schemas.microsoft.com/office/word/2010/wordml" w:rsidRPr="009B062B" w:rsidR="00AF30DD" w:rsidP="005A7B8A" w:rsidRDefault="005A7B8A" w14:paraId="08CBD7CA" w14:textId="77777777">
      <w:pPr>
        <w:pStyle w:val="RubrikFrslagTIllRiksdagsbeslut"/>
      </w:pPr>
      <w:sdt>
        <w:sdtPr>
          <w:alias w:val="CC_Boilerplate_4"/>
          <w:tag w:val="CC_Boilerplate_4"/>
          <w:id w:val="-1644581176"/>
          <w:lock w:val="sdtContentLocked"/>
          <w:placeholder>
            <w:docPart w:val="919AFF4101DA4D8087037099ABD70FFA"/>
          </w:placeholder>
          <w:text/>
        </w:sdtPr>
        <w:sdtEndPr/>
        <w:sdtContent>
          <w:r w:rsidRPr="009B062B" w:rsidR="00AF30DD">
            <w:t>Förslag till riksdagsbeslut</w:t>
          </w:r>
        </w:sdtContent>
      </w:sdt>
      <w:bookmarkEnd w:id="0"/>
      <w:bookmarkEnd w:id="1"/>
    </w:p>
    <w:sdt>
      <w:sdtPr>
        <w:tag w:val="137d5583-612e-48c0-95e1-8cf6079a7c0b"/>
        <w:alias w:val="Yrkande 1"/>
        <w:lock w:val="sdtLocked"/>
        <w15:appearance xmlns:w15="http://schemas.microsoft.com/office/word/2012/wordml" w15:val="boundingBox"/>
      </w:sdtPr>
      <w:sdtContent>
        <w:p>
          <w:pPr>
            <w:pStyle w:val="Frslagstext"/>
          </w:pPr>
          <w:r>
            <w:t>Riksdagen ställer sig bakom det som anförs i motionen om ett stärkt skydd för våra fri- och rättigheter och behovet av de där angivna grundlagsändringarna och tillkännager detta för regeringen.</w:t>
          </w:r>
        </w:p>
      </w:sdtContent>
    </w:sdt>
    <w:sdt>
      <w:sdtPr>
        <w:tag w:val="14ab12a6-a922-434b-987f-29412cb24006"/>
        <w:alias w:val="Yrkande 2"/>
        <w:lock w:val="sdtLocked"/>
        <w15:appearance xmlns:w15="http://schemas.microsoft.com/office/word/2012/wordml" w15:val="boundingBox"/>
      </w:sdtPr>
      <w:sdtContent>
        <w:p>
          <w:pPr>
            <w:pStyle w:val="Frslagstext"/>
          </w:pPr>
          <w:r>
            <w:t>Riksdagen ställer sig bakom det som anförs i motionen om att bredda Diskrimineringsombudsmannens uppdrag och tillkännager detta för regeringen.</w:t>
          </w:r>
        </w:p>
      </w:sdtContent>
    </w:sdt>
    <w:sdt>
      <w:sdtPr>
        <w:tag w:val="5c239cd6-29fa-4533-891e-8cacc2de5f98"/>
        <w:alias w:val="Yrkande 3"/>
        <w:lock w:val="sdtLocked"/>
        <w15:appearance xmlns:w15="http://schemas.microsoft.com/office/word/2012/wordml" w15:val="boundingBox"/>
      </w:sdtPr>
      <w:sdtContent>
        <w:p>
          <w:pPr>
            <w:pStyle w:val="Frslagstext"/>
          </w:pPr>
          <w:r>
            <w:t>Riksdagen ställer sig bakom det som anförs i motionen om behovet av att grundlagsskydda aborträtten och tillkännager detta för regeringen.</w:t>
          </w:r>
        </w:p>
      </w:sdtContent>
    </w:sdt>
    <w:sdt>
      <w:sdtPr>
        <w:tag w:val="4a212895-eec4-428c-b39f-74c15e7b2fab"/>
        <w:alias w:val="Yrkande 4"/>
        <w:lock w:val="sdtLocked"/>
        <w15:appearance xmlns:w15="http://schemas.microsoft.com/office/word/2012/wordml" w15:val="boundingBox"/>
      </w:sdtPr>
      <w:sdtContent>
        <w:p>
          <w:pPr>
            <w:pStyle w:val="Frslagstext"/>
          </w:pPr>
          <w:r>
            <w:t>Riksdagen ställer sig bakom det som anförs i motionen om att utreda hur aktiv dödshjälp kan införas, med tydliga gränser för vad som krävs för att det ska kunna ges, och tillkännager detta för regeringen.</w:t>
          </w:r>
        </w:p>
      </w:sdtContent>
    </w:sdt>
    <w:sdt>
      <w:sdtPr>
        <w:tag w:val="d491f281-b53f-4365-8bff-78da4a3aab78"/>
        <w:alias w:val="Yrkande 5"/>
        <w:lock w:val="sdtLocked"/>
        <w15:appearance xmlns:w15="http://schemas.microsoft.com/office/word/2012/wordml" w15:val="boundingBox"/>
      </w:sdtPr>
      <w:sdtContent>
        <w:p>
          <w:pPr>
            <w:pStyle w:val="Frslagstext"/>
          </w:pPr>
          <w:r>
            <w:t>Riksdagen ställer sig bakom det som anförs i motionen om införandet av konstruktivt misstroendevotum och tillkännager detta för regeringen.</w:t>
          </w:r>
        </w:p>
      </w:sdtContent>
    </w:sdt>
    <w:sdt>
      <w:sdtPr>
        <w:tag w:val="c58aa893-e69b-4bf8-a2f5-fc54825a0398"/>
        <w:alias w:val="Yrkande 6"/>
        <w:lock w:val="sdtLocked"/>
        <w15:appearance xmlns:w15="http://schemas.microsoft.com/office/word/2012/wordml" w15:val="boundingBox"/>
      </w:sdtPr>
      <w:sdtContent>
        <w:p>
          <w:pPr>
            <w:pStyle w:val="Frslagstext"/>
          </w:pPr>
          <w:r>
            <w:t>Riksdagen ställer sig bakom det som anförs i motionen om behovet av att i grundlagsform fastställa grundläggande budgetregler och tillkännager detta för regeringen.</w:t>
          </w:r>
        </w:p>
      </w:sdtContent>
    </w:sdt>
    <w:sdt>
      <w:sdtPr>
        <w:tag w:val="c8623048-5671-4b4e-8b6a-b01a60c10c9f"/>
        <w:alias w:val="Yrkande 7"/>
        <w:lock w:val="sdtLocked"/>
        <w15:appearance xmlns:w15="http://schemas.microsoft.com/office/word/2012/wordml" w15:val="boundingBox"/>
      </w:sdtPr>
      <w:sdtContent>
        <w:p>
          <w:pPr>
            <w:pStyle w:val="Frslagstext"/>
          </w:pPr>
          <w:r>
            <w:t>Riksdagen ställer sig bakom det som anförs i motionen om formalisering av oppositionens roll och tillkännager detta för riksdagsstyrelsen.</w:t>
          </w:r>
        </w:p>
      </w:sdtContent>
    </w:sdt>
    <w:sdt>
      <w:sdtPr>
        <w:tag w:val="d304c277-188d-431c-ba8e-727be9fae34a"/>
        <w:alias w:val="Yrkande 8"/>
        <w:lock w:val="sdtLocked"/>
        <w15:appearance xmlns:w15="http://schemas.microsoft.com/office/word/2012/wordml" w15:val="boundingBox"/>
      </w:sdtPr>
      <w:sdtContent>
        <w:p>
          <w:pPr>
            <w:pStyle w:val="Frslagstext"/>
          </w:pPr>
          <w:r>
            <w:t>Riksdagen ställer sig bakom det som anförs i motionen om behovet av att införa ett krav på att politiska partier måste vara transparenta med vem som är avsändaren i all sin kommunikation och tillkännager detta för regeringen.</w:t>
          </w:r>
        </w:p>
      </w:sdtContent>
    </w:sdt>
    <w:sdt>
      <w:sdtPr>
        <w:tag w:val="1d650106-3853-46c4-b133-fc77f71d5d5a"/>
        <w:alias w:val="Yrkande 9"/>
        <w:lock w:val="sdtLocked"/>
        <w15:appearance xmlns:w15="http://schemas.microsoft.com/office/word/2012/wordml" w15:val="boundingBox"/>
      </w:sdtPr>
      <w:sdtContent>
        <w:p>
          <w:pPr>
            <w:pStyle w:val="Frslagstext"/>
          </w:pPr>
          <w:r>
            <w:t>Riksdagen ställer sig bakom det som anförs i motionen om att utreda vilken påverkan de globala plattformsföretagen har på demokratin och tillkännager detta för regeringen.</w:t>
          </w:r>
        </w:p>
      </w:sdtContent>
    </w:sdt>
    <w:sdt>
      <w:sdtPr>
        <w:tag w:val="88ad6fd2-90c3-4323-af24-95afba9b3fb8"/>
        <w:alias w:val="Yrkande 10"/>
        <w:lock w:val="sdtLocked"/>
        <w15:appearance xmlns:w15="http://schemas.microsoft.com/office/word/2012/wordml" w15:val="boundingBox"/>
      </w:sdtPr>
      <w:sdtContent>
        <w:p>
          <w:pPr>
            <w:pStyle w:val="Frslagstext"/>
          </w:pPr>
          <w:r>
            <w:t>Riksdagen ställer sig bakom det som anförs i motionen om behovet och vikten av demokratisk delaktighet och tillkännager detta för regeringen.</w:t>
          </w:r>
        </w:p>
      </w:sdtContent>
    </w:sdt>
    <w:sdt>
      <w:sdtPr>
        <w:tag w:val="0c1cad6d-9ceb-496d-aae8-692652483fc4"/>
        <w:alias w:val="Yrkande 11"/>
        <w:lock w:val="sdtLocked"/>
        <w15:appearance xmlns:w15="http://schemas.microsoft.com/office/word/2012/wordml" w15:val="boundingBox"/>
      </w:sdtPr>
      <w:sdtContent>
        <w:p>
          <w:pPr>
            <w:pStyle w:val="Frslagstext"/>
          </w:pPr>
          <w:r>
            <w:t>Riksdagen ställer sig bakom det som anförs i motionen om införlivandet av FN:s konvention om rättigheter för personer med funktionsnedsättning i svensk lag och tillkännager detta för regeringen.</w:t>
          </w:r>
        </w:p>
      </w:sdtContent>
    </w:sdt>
    <w:sdt>
      <w:sdtPr>
        <w:tag w:val="93a0cb54-7eac-4ddb-8ab5-6c6b4c8615d1"/>
        <w:alias w:val="Yrkande 12"/>
        <w:lock w:val="sdtLocked"/>
        <w15:appearance xmlns:w15="http://schemas.microsoft.com/office/word/2012/wordml" w15:val="boundingBox"/>
      </w:sdtPr>
      <w:sdtContent>
        <w:p>
          <w:pPr>
            <w:pStyle w:val="Frslagstext"/>
          </w:pPr>
          <w:r>
            <w:t>Riksdagen ställer sig bakom det som anförs i motionen om behovet av ett reformerat val- och valsedelssystem och tillkännager detta för regeringen.</w:t>
          </w:r>
        </w:p>
      </w:sdtContent>
    </w:sdt>
    <w:sdt>
      <w:sdtPr>
        <w:tag w:val="39bf8dd9-ebab-49d3-b93e-cab6418eab3f"/>
        <w:alias w:val="Yrkande 13"/>
        <w:lock w:val="sdtLocked"/>
        <w15:appearance xmlns:w15="http://schemas.microsoft.com/office/word/2012/wordml" w15:val="boundingBox"/>
      </w:sdtPr>
      <w:sdtContent>
        <w:p>
          <w:pPr>
            <w:pStyle w:val="Frslagstext"/>
          </w:pPr>
          <w:r>
            <w:t>Riksdagen ställer sig bakom det som anförs i motionen om behovet av översyn av nämndemannasystemet och tillkännager detta för regeringen.</w:t>
          </w:r>
        </w:p>
      </w:sdtContent>
    </w:sdt>
    <w:sdt>
      <w:sdtPr>
        <w:tag w:val="5c86d10a-6eee-4b64-a7d6-17d5c8b8a6c0"/>
        <w:alias w:val="Yrkande 14"/>
        <w:lock w:val="sdtLocked"/>
        <w15:appearance xmlns:w15="http://schemas.microsoft.com/office/word/2012/wordml" w15:val="boundingBox"/>
      </w:sdtPr>
      <w:sdtContent>
        <w:p>
          <w:pPr>
            <w:pStyle w:val="Frslagstext"/>
          </w:pPr>
          <w:r>
            <w:t>Riksdagen ställer sig bakom det som anförs i motionen om vikten av att stärka de politiska partiernas motståndskraft och tillkännager detta för regeringen.</w:t>
          </w:r>
        </w:p>
      </w:sdtContent>
    </w:sdt>
    <w:sdt>
      <w:sdtPr>
        <w:tag w:val="f5696de2-b5ca-414e-b1fd-22c507faf730"/>
        <w:alias w:val="Yrkande 15"/>
        <w:lock w:val="sdtLocked"/>
        <w15:appearance xmlns:w15="http://schemas.microsoft.com/office/word/2012/wordml" w15:val="boundingBox"/>
      </w:sdtPr>
      <w:sdtContent>
        <w:p>
          <w:pPr>
            <w:pStyle w:val="Frslagstext"/>
          </w:pPr>
          <w:r>
            <w:t>Riksdagen ställer sig bakom det som anförs i motionen om ett förstärkt förbud mot utländsk partifinansiering och tillkännager detta för regeringen.</w:t>
          </w:r>
        </w:p>
      </w:sdtContent>
    </w:sdt>
    <w:sdt>
      <w:sdtPr>
        <w:tag w:val="817ec229-8d71-4e01-98da-dbc24560e661"/>
        <w:alias w:val="Yrkande 16"/>
        <w:lock w:val="sdtLocked"/>
        <w15:appearance xmlns:w15="http://schemas.microsoft.com/office/word/2012/wordml" w15:val="boundingBox"/>
      </w:sdtPr>
      <w:sdtContent>
        <w:p>
          <w:pPr>
            <w:pStyle w:val="Frslagstext"/>
          </w:pPr>
          <w:r>
            <w:t>Riksdagen ställer sig bakom det som anförs i motionen om att lagen om insyn i finansiering av partier behöver skärpas ytterligare och tillkännager detta för regeringen.</w:t>
          </w:r>
        </w:p>
      </w:sdtContent>
    </w:sdt>
    <w:sdt>
      <w:sdtPr>
        <w:tag w:val="32b53b21-8c2a-4806-85a4-eea970cc1c36"/>
        <w:alias w:val="Yrkande 17"/>
        <w:lock w:val="sdtLocked"/>
        <w15:appearance xmlns:w15="http://schemas.microsoft.com/office/word/2012/wordml" w15:val="boundingBox"/>
      </w:sdtPr>
      <w:sdtContent>
        <w:p>
          <w:pPr>
            <w:pStyle w:val="Frslagstext"/>
          </w:pPr>
          <w:r>
            <w:t>Riksdagen ställer sig bakom det som anförs i motionen om lobbyregister och tillkännager detta för regeringen.</w:t>
          </w:r>
        </w:p>
      </w:sdtContent>
    </w:sdt>
    <w:sdt>
      <w:sdtPr>
        <w:tag w:val="a0e5d6a1-1fc1-42c8-9a9c-f84bba981c0e"/>
        <w:alias w:val="Yrkande 18"/>
        <w:lock w:val="sdtLocked"/>
        <w15:appearance xmlns:w15="http://schemas.microsoft.com/office/word/2012/wordml" w15:val="boundingBox"/>
      </w:sdtPr>
      <w:sdtContent>
        <w:p>
          <w:pPr>
            <w:pStyle w:val="Frslagstext"/>
          </w:pPr>
          <w:r>
            <w:t>Riksdagen ställer sig bakom det som anförs i motionen om behovet av ett bättre och effektivare stöd till förtroendevalda som utsätts för hot, hat och trakasserier, och detta tillkännager riksdagen för regeringen.</w:t>
          </w:r>
        </w:p>
      </w:sdtContent>
    </w:sdt>
    <w:sdt>
      <w:sdtPr>
        <w:tag w:val="69346498-e68b-4107-af13-1bb3da02563c"/>
        <w:alias w:val="Yrkande 19"/>
        <w:lock w:val="sdtLocked"/>
        <w15:appearance xmlns:w15="http://schemas.microsoft.com/office/word/2012/wordml" w15:val="boundingBox"/>
      </w:sdtPr>
      <w:sdtContent>
        <w:p>
          <w:pPr>
            <w:pStyle w:val="Frslagstext"/>
          </w:pPr>
          <w:r>
            <w:t>Riksdagen ställer sig bakom det som anförs i motionen om förbättrade möjligheter för förtroendevalda att kombinera förtroendeuppdrag med arbete och familjeliv och tillkännager detta för riksdagsstyrelsen.</w:t>
          </w:r>
        </w:p>
      </w:sdtContent>
    </w:sdt>
    <w:sdt>
      <w:sdtPr>
        <w:tag w:val="86f10996-6f5d-40ce-9dd2-27446e781d25"/>
        <w:alias w:val="Yrkande 20"/>
        <w:lock w:val="sdtLocked"/>
        <w15:appearance xmlns:w15="http://schemas.microsoft.com/office/word/2012/wordml" w15:val="boundingBox"/>
      </w:sdtPr>
      <w:sdtContent>
        <w:p>
          <w:pPr>
            <w:pStyle w:val="Frslagstext"/>
          </w:pPr>
          <w:r>
            <w:t>Riksdagen ställer sig bakom det som anförs i motionen om att stärka möjligheterna till ansvarsutkrävande inom den svenska förvaltningsmodellen och tillkännager detta för regeringen.</w:t>
          </w:r>
        </w:p>
      </w:sdtContent>
    </w:sdt>
    <w:sdt>
      <w:sdtPr>
        <w:tag w:val="1bc4f57a-ef5d-4c01-a1c4-7f2610311b80"/>
        <w:alias w:val="Yrkande 21"/>
        <w:lock w:val="sdtLocked"/>
        <w15:appearance xmlns:w15="http://schemas.microsoft.com/office/word/2012/wordml" w15:val="boundingBox"/>
      </w:sdtPr>
      <w:sdtContent>
        <w:p>
          <w:pPr>
            <w:pStyle w:val="Frslagstext"/>
          </w:pPr>
          <w:r>
            <w:t>Riksdagen ställer sig bakom det som anförs i motionen om behovet av sekretessbrytande regler mellan myndigheter för att samverka och förebygga brott och tillkännager detta för regeringen.</w:t>
          </w:r>
        </w:p>
      </w:sdtContent>
    </w:sdt>
    <w:sdt>
      <w:sdtPr>
        <w:tag w:val="2038c2c7-977f-4c57-80ae-acba3aae5d1d"/>
        <w:alias w:val="Yrkande 22"/>
        <w:lock w:val="sdtLocked"/>
        <w15:appearance xmlns:w15="http://schemas.microsoft.com/office/word/2012/wordml" w15:val="boundingBox"/>
      </w:sdtPr>
      <w:sdtContent>
        <w:p>
          <w:pPr>
            <w:pStyle w:val="Frslagstext"/>
          </w:pPr>
          <w:r>
            <w:t>Riksdagen ställer sig bakom det som anförs i motionen om behovet av att stärka sekretessen för personuppgifter och tillkännager detta för regeringen.</w:t>
          </w:r>
        </w:p>
      </w:sdtContent>
    </w:sdt>
    <w:sdt>
      <w:sdtPr>
        <w:tag w:val="c0d4ac57-300b-4920-a9f3-b443b8ec0fa3"/>
        <w:alias w:val="Yrkande 23"/>
        <w:lock w:val="sdtLocked"/>
        <w15:appearance xmlns:w15="http://schemas.microsoft.com/office/word/2012/wordml" w15:val="boundingBox"/>
      </w:sdtPr>
      <w:sdtContent>
        <w:p>
          <w:pPr>
            <w:pStyle w:val="Frslagstext"/>
          </w:pPr>
          <w:r>
            <w:t>Riksdagen ställer sig bakom det som anförs i motionen om stärkt medborgerlig kontroll över hanteringen av personliga data och tillkännager detta för regeringen.</w:t>
          </w:r>
        </w:p>
      </w:sdtContent>
    </w:sdt>
    <w:sdt>
      <w:sdtPr>
        <w:tag w:val="8d3b23cc-baf4-427b-8969-fcb856bbcdf2"/>
        <w:alias w:val="Yrkande 24"/>
        <w:lock w:val="sdtLocked"/>
        <w15:appearance xmlns:w15="http://schemas.microsoft.com/office/word/2012/wordml" w15:val="boundingBox"/>
      </w:sdtPr>
      <w:sdtContent>
        <w:p>
          <w:pPr>
            <w:pStyle w:val="Frslagstext"/>
          </w:pPr>
          <w:r>
            <w:t>Riksdagen ställer sig bakom det som anförs i motionen om att EU-medlemsstater som inte uppfyller EU:s krav på demokrati, mänskliga rättigheter och regler mot offentlig korruption ska kunna fråntas medel och beslutsrätt och tillkännager detta för regeringen.</w:t>
          </w:r>
        </w:p>
      </w:sdtContent>
    </w:sdt>
    <w:sdt>
      <w:sdtPr>
        <w:tag w:val="ff44d94b-659f-4ce8-8c2d-bcc276c0d6fc"/>
        <w:alias w:val="Yrkande 25"/>
        <w:lock w:val="sdtLocked"/>
        <w15:appearance xmlns:w15="http://schemas.microsoft.com/office/word/2012/wordml" w15:val="boundingBox"/>
      </w:sdtPr>
      <w:sdtContent>
        <w:p>
          <w:pPr>
            <w:pStyle w:val="Frslagstext"/>
          </w:pPr>
          <w:r>
            <w:t>Riksdagen ställer sig bakom det som anförs i motionen om mediestödet och tillkännager detta för regeringen.</w:t>
          </w:r>
        </w:p>
      </w:sdtContent>
    </w:sdt>
    <w:sdt>
      <w:sdtPr>
        <w:tag w:val="ebcc60e8-1859-49de-8811-acb99bdf1d0d"/>
        <w:alias w:val="Yrkande 26"/>
        <w:lock w:val="sdtLocked"/>
        <w15:appearance xmlns:w15="http://schemas.microsoft.com/office/word/2012/wordml" w15:val="boundingBox"/>
      </w:sdtPr>
      <w:sdtContent>
        <w:p>
          <w:pPr>
            <w:pStyle w:val="Frslagstext"/>
          </w:pPr>
          <w:r>
            <w:t>Riksdagen ställer sig bakom det som anförs i motionen om ett nationellt centrum för undersökande journalistik och tillkännager detta för regeringen.</w:t>
          </w:r>
        </w:p>
      </w:sdtContent>
    </w:sdt>
    <w:sdt>
      <w:sdtPr>
        <w:tag w:val="d3d6a9cb-c13c-4d94-a746-57421bd56478"/>
        <w:alias w:val="Yrkande 27"/>
        <w:lock w:val="sdtLocked"/>
        <w15:appearance xmlns:w15="http://schemas.microsoft.com/office/word/2012/wordml" w15:val="boundingBox"/>
      </w:sdtPr>
      <w:sdtContent>
        <w:p>
          <w:pPr>
            <w:pStyle w:val="Frslagstext"/>
          </w:pPr>
          <w:r>
            <w:t>Riksdagen ställer sig bakom det som anförs i motionen om att brottsofferjourerna behöver större kapacitet för att stötta utsatta journalister och tillkännager detta för regeringen.</w:t>
          </w:r>
        </w:p>
      </w:sdtContent>
    </w:sdt>
    <w:sdt>
      <w:sdtPr>
        <w:tag w:val="91fef8fa-27c3-4d0e-9b79-0fe73772a304"/>
        <w:alias w:val="Yrkande 28"/>
        <w:lock w:val="sdtLocked"/>
        <w15:appearance xmlns:w15="http://schemas.microsoft.com/office/word/2012/wordml" w15:val="boundingBox"/>
      </w:sdtPr>
      <w:sdtContent>
        <w:p>
          <w:pPr>
            <w:pStyle w:val="Frslagstext"/>
          </w:pPr>
          <w:r>
            <w:t>Riksdagen ställer sig bakom det som anförs i motionen om mediernas behov av mer stöd i att hantera säkerhetsfrågor och tillkännager detta för regeringen.</w:t>
          </w:r>
        </w:p>
      </w:sdtContent>
    </w:sdt>
    <w:sdt>
      <w:sdtPr>
        <w:tag w:val="5a58a380-9beb-461c-96b7-c38afca48fa9"/>
        <w:alias w:val="Yrkande 29"/>
        <w:lock w:val="sdtLocked"/>
        <w15:appearance xmlns:w15="http://schemas.microsoft.com/office/word/2012/wordml" w15:val="boundingBox"/>
      </w:sdtPr>
      <w:sdtContent>
        <w:p>
          <w:pPr>
            <w:pStyle w:val="Frslagstext"/>
          </w:pPr>
          <w:r>
            <w:t>Riksdagen ställer sig bakom det som anförs i motionen om förstärkt stöd till trossamfunden för säkerhetsåtgärder och tillkännager detta för regeringen.</w:t>
          </w:r>
        </w:p>
      </w:sdtContent>
    </w:sdt>
    <w:sdt>
      <w:sdtPr>
        <w:tag w:val="0a5cea17-5110-440c-8241-352c2749b628"/>
        <w:alias w:val="Yrkande 30"/>
        <w:lock w:val="sdtLocked"/>
        <w15:appearance xmlns:w15="http://schemas.microsoft.com/office/word/2012/wordml" w15:val="boundingBox"/>
      </w:sdtPr>
      <w:sdtContent>
        <w:p>
          <w:pPr>
            <w:pStyle w:val="Frslagstext"/>
          </w:pPr>
          <w:r>
            <w:t>Riksdagen ställer sig bakom det som anförs i motionen om en interreligiös utbildning för religiösa ledare och tillkännager detta för regeringen.</w:t>
          </w:r>
        </w:p>
      </w:sdtContent>
    </w:sdt>
    <w:sdt>
      <w:sdtPr>
        <w:tag w:val="96605d97-5b99-47a4-9177-86c1cea1ede5"/>
        <w:alias w:val="Yrkande 31"/>
        <w:lock w:val="sdtLocked"/>
        <w15:appearance xmlns:w15="http://schemas.microsoft.com/office/word/2012/wordml" w15:val="boundingBox"/>
      </w:sdtPr>
      <w:sdtContent>
        <w:p>
          <w:pPr>
            <w:pStyle w:val="Frslagstext"/>
          </w:pPr>
          <w:r>
            <w:t>Riksdagen ställer sig bakom det som anförs i motionen om att de nationella minoriteterna och minoritetsspråken bör inkluderas i grundlagen och tillkännager detta för regeringen.</w:t>
          </w:r>
        </w:p>
      </w:sdtContent>
    </w:sdt>
    <w:sdt>
      <w:sdtPr>
        <w:tag w:val="031abbe2-0633-46ac-aab0-5c0f59c850a8"/>
        <w:alias w:val="Yrkande 32"/>
        <w:lock w:val="sdtLocked"/>
        <w15:appearance xmlns:w15="http://schemas.microsoft.com/office/word/2012/wordml" w15:val="boundingBox"/>
      </w:sdtPr>
      <w:sdtContent>
        <w:p>
          <w:pPr>
            <w:pStyle w:val="Frslagstext"/>
          </w:pPr>
          <w:r>
            <w:t>Riksdagen ställer sig bakom det som anförs i motionen om svenskt teckenspråk som nationellt minoritetsspråk och tillkännager detta för regeringen.</w:t>
          </w:r>
        </w:p>
      </w:sdtContent>
    </w:sdt>
    <w:sdt>
      <w:sdtPr>
        <w:tag w:val="8833b1bc-5e3b-456a-aad3-d68b0437b64a"/>
        <w:alias w:val="Yrkande 33"/>
        <w:lock w:val="sdtLocked"/>
        <w15:appearance xmlns:w15="http://schemas.microsoft.com/office/word/2012/wordml" w15:val="boundingBox"/>
      </w:sdtPr>
      <w:sdtContent>
        <w:p>
          <w:pPr>
            <w:pStyle w:val="Frslagstext"/>
          </w:pPr>
          <w:r>
            <w:t>Riksdagen ställer sig bakom det som anförs i motionen om att älvdalskan bör erkännas som minoritets- eller landsdelsspråk och tillkännager detta för regeringen.</w:t>
          </w:r>
        </w:p>
      </w:sdtContent>
    </w:sdt>
    <w:sdt>
      <w:sdtPr>
        <w:tag w:val="0943fe34-81a4-49b0-94a0-e913e1c46a22"/>
        <w:alias w:val="Yrkande 34"/>
        <w:lock w:val="sdtLocked"/>
        <w15:appearance xmlns:w15="http://schemas.microsoft.com/office/word/2012/wordml" w15:val="boundingBox"/>
      </w:sdtPr>
      <w:sdtContent>
        <w:p>
          <w:pPr>
            <w:pStyle w:val="Frslagstext"/>
          </w:pPr>
          <w:r>
            <w:t>Riksdagen ställer sig bakom det som anförs i motionen om behovet av ett långsiktigt och hållbart stöd till minoritetsorganisationerna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7072A2EF984DEC8D26400B45CA5E0F"/>
        </w:placeholder>
        <w:text/>
      </w:sdtPr>
      <w:sdtEndPr/>
      <w:sdtContent>
        <w:p xmlns:w14="http://schemas.microsoft.com/office/word/2010/wordml" w:rsidRPr="005A7B8A" w:rsidR="006D79C9" w:rsidP="00333E95" w:rsidRDefault="006D79C9" w14:paraId="271C0AB8" w14:textId="77777777">
          <w:pPr>
            <w:pStyle w:val="Rubrik1"/>
          </w:pPr>
          <w:r>
            <w:t>Motivering</w:t>
          </w:r>
        </w:p>
      </w:sdtContent>
    </w:sdt>
    <w:bookmarkEnd w:displacedByCustomXml="prev" w:id="3"/>
    <w:bookmarkEnd w:displacedByCustomXml="prev" w:id="4"/>
    <w:p xmlns:w14="http://schemas.microsoft.com/office/word/2010/wordml" w:rsidRPr="005A7B8A" w:rsidR="00754618" w:rsidP="00754618" w:rsidRDefault="006D1BE5" w14:paraId="25EC6122" w14:textId="1595F242">
      <w:pPr>
        <w:pStyle w:val="Rubrik1"/>
      </w:pPr>
      <w:r w:rsidRPr="005A7B8A">
        <w:t>En hållbar demokrati med människan i centrum</w:t>
      </w:r>
    </w:p>
    <w:p xmlns:w14="http://schemas.microsoft.com/office/word/2010/wordml" w:rsidRPr="005A7B8A" w:rsidR="00754618" w:rsidP="00754618" w:rsidRDefault="00754618" w14:paraId="78572A9E" w14:textId="77777777">
      <w:pPr>
        <w:pStyle w:val="Normalutanindragellerluft"/>
      </w:pPr>
      <w:r w:rsidRPr="005A7B8A">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xmlns:w14="http://schemas.microsoft.com/office/word/2010/wordml" w:rsidRPr="005A7B8A" w:rsidR="00754618" w:rsidP="00754618" w:rsidRDefault="00754618" w14:paraId="430AE45D" w14:textId="77777777">
      <w:pPr>
        <w:pStyle w:val="Normalutanindragellerluft"/>
      </w:pPr>
      <w:r w:rsidRPr="005A7B8A">
        <w:t xml:space="preserve">Alla människors lika värde är grunden för Centerpartiets politik och det är därför självklart för oss att statens främsta uppgift är att garantera alla människors grundläggande fri- och rättigheter. Av 1 kap. 2 § regeringsformen framgår också att den offentliga makten ska utövas med respekt för alla människors lika värde och för den enskilda människans frihet och värdighet. Samtidigt är det nödvändigt att framhålla att frihet i Centerpartiets mening inte är förunnat de få och de privilegierade. Alla människor, oavsett bakgrund, hudfärg, ålder, kön eller härkomst, ska ges möjlighet att genomföra sina livsresor och uppleva frihet på sina egna villkor. Därför är det viktigt att lyssna när vi uppmärksammas på att många av våra medmänniskors frihet och värdighet begränsas av rasism, antisemitism, antiziganism, islamofobi, homofobi och diskriminering. </w:t>
      </w:r>
    </w:p>
    <w:p xmlns:w14="http://schemas.microsoft.com/office/word/2010/wordml" w:rsidRPr="005A7B8A" w:rsidR="00754618" w:rsidP="006D1BE5" w:rsidRDefault="00754618" w14:paraId="13E78C18" w14:textId="77777777">
      <w:pPr>
        <w:pStyle w:val="Rubrik2"/>
      </w:pPr>
      <w:r w:rsidRPr="005A7B8A">
        <w:t>Ett stärkt skydd för våra fri- och rättigheter</w:t>
      </w:r>
    </w:p>
    <w:p xmlns:w14="http://schemas.microsoft.com/office/word/2010/wordml" w:rsidRPr="005A7B8A" w:rsidR="00754618" w:rsidP="00754618" w:rsidRDefault="00754618" w14:paraId="34F6330F" w14:textId="77777777">
      <w:pPr>
        <w:pStyle w:val="Normalutanindragellerluft"/>
      </w:pPr>
      <w:r w:rsidRPr="005A7B8A">
        <w:t xml:space="preserve">På grund av såväl statens våldsmonopol som dess stora inflytande på människors liv genom både lagstiftning och välfärd måste makten också vara föremål för noggrann kontroll och tillsyn. I detta sammanhang är de konstitutionella fri- och rättigheterna medborgarnas viktigaste verktyg: en stark rättighetslagstiftning sprungen ur ett tydligt samhällskontrakt med utkrävbara rättigheter där såväl politiska som juridiska beslut kan överprövas. Så ser ett starkt försvar för medborgerliga och mänskliga fri- och rättigheter ut. För oss är de grundlagsskyddade fri- och rättigheterna självklara och måste garanteras. Opinionsfriheterna, såsom bl.a. yttrande-, tryck- och meddelarfriheterna, är också centrala i vår demokratiska rättsstat eftersom de säkerställer att makten kan granskas på ett oberoende sätt och att granskningen blir offentlig och tillgänglig för allmänheten. </w:t>
      </w:r>
    </w:p>
    <w:p xmlns:w14="http://schemas.microsoft.com/office/word/2010/wordml" w:rsidRPr="005A7B8A" w:rsidR="00754618" w:rsidP="00754618" w:rsidRDefault="00754618" w14:paraId="6411A515" w14:textId="77777777">
      <w:pPr>
        <w:pStyle w:val="Rubrik3"/>
      </w:pPr>
      <w:r w:rsidRPr="005A7B8A">
        <w:lastRenderedPageBreak/>
        <w:t>Domstolsprövning av grundlagsskyddade fri- och rättigheter</w:t>
      </w:r>
    </w:p>
    <w:p xmlns:w14="http://schemas.microsoft.com/office/word/2010/wordml" w:rsidRPr="005A7B8A" w:rsidR="00754618" w:rsidP="00754618" w:rsidRDefault="00754618" w14:paraId="05D281FB" w14:textId="347B8487">
      <w:pPr>
        <w:pStyle w:val="Normalutanindragellerluft"/>
      </w:pPr>
      <w:r w:rsidRPr="005A7B8A">
        <w:t xml:space="preserve">Europakonventionen har varit svensk lag sedan 1995. Konventionens fri- och rättig-heter får enligt dess artikel 6 konkret tillämpning genom att enskilda kan utkräva rättigheterna direkt i domstol. Den svenska rättighetskatalogen, som finns i 2 kap. regeringsformen (RF), ger i huvudsak uttryck för samma eller likartade fri- och rättigheter, men RF:s utformning har dock historiskt mer haft karaktären av en instruktion till lagstiftaren, än som praktiskt användbart verktyg för att skydda enskildas fri- och rättigheter. Därför saknas det också en uttrycklig rätt till domstolsprövning av de grundlagsskyddade fri- och rättigheterna i regeringsformen; regleringar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 kap. regeringsformen ska ha samma konkreta relevans, eller vara så tillgängliga och utkrävbara, som de fri- och rättigheter som Europakonventionen stipulerar. Centerpartiet anser att regeringsformens fri- och rättigheter ska ha samma skydd som de som finns i Europakonventionen. Dels är det rimligt att rättighetsskyddet i regeringsformen och Europakonventionen åtnjuter samma nivå av skydd och praktiska tillgänglighet, dels finns det rättigheter i vår grundlag som inte omfattas av Europakonventionen. Vi anser därför att det i regeringsformen bör införas en uttrycklig rätt till domstolsprövning av de grundlagsskyddade fri- och rättigheterna. </w:t>
      </w:r>
    </w:p>
    <w:p xmlns:w14="http://schemas.microsoft.com/office/word/2010/wordml" w:rsidRPr="005A7B8A" w:rsidR="00754618" w:rsidP="006D1BE5" w:rsidRDefault="00754618" w14:paraId="77D13A05" w14:textId="72A39D6D">
      <w:pPr>
        <w:pStyle w:val="Rubrik3"/>
      </w:pPr>
      <w:r w:rsidRPr="005A7B8A">
        <w:t>Äganderätten</w:t>
      </w:r>
    </w:p>
    <w:p xmlns:w14="http://schemas.microsoft.com/office/word/2010/wordml" w:rsidRPr="005A7B8A" w:rsidR="00754618" w:rsidP="00754618" w:rsidRDefault="00754618" w14:paraId="30ABC8BB" w14:textId="77777777">
      <w:pPr>
        <w:pStyle w:val="Normalutanindragellerluft"/>
      </w:pPr>
      <w:r w:rsidRPr="005A7B8A">
        <w:t xml:space="preserve">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 något som blev tydligt under pandemin. För att en sådan utveckling ska kunna bedrivas på ett hållbart sätt är egendomsskyddet avgörande. Under senare år har dock äganderätten alltför ofta kringskurits i naturvårdssammanhang, trots den självklara utgångspunkten om rätten att få bruka sin egen mark. Mot bakgrund av detta anser Centerpartiet att det konstitutionella egendomsskyddet måste stärkas. I RF 2 kap. finns utförliga regleringar till skydd för hur </w:t>
      </w:r>
      <w:r w:rsidRPr="005A7B8A">
        <w:lastRenderedPageBreak/>
        <w:t>en rad fri- och rättigheter får inskränkas, och av vilka skäl. Utöver dessa uppställs också krav på bl.a. proportionalitet och tydlighet. Några sådana uttryckliga begränsningar finns emellertid inte för inskränkningar i den grundlagsstadgade äganderätten. För att kunna inskränka äganderätten krävs enligt RF 2 kap. 15 § att det sker för att tillgodose angelägna allmänna intressen. Uttrycket anknyter också till vad som gäller i fråga om egendomsskyddet enligt Europakonventionen – men vad ett angeläget allmänt intresse innebär i lagstiftningshänseende är ändå alltid föremål för en politisk värdering. Vid beredandet av enskilda myndighetsbeslut är detta en svår avvägning, med stor risk för övertramp – något som t.ex. visat sig inom skogsnäringen. Det är tydligt att det bristfälliga konstitutionella skyddet för äganderätten måste åtgärdas. Centerpartiet anser därför att det i regeringsformens 2 kap. bör införas ett uttryckligt proportionalitetskrav vid ingrepp i äganderätten. Även andra möjligheter att förstärka äganderätten bör utredas.</w:t>
      </w:r>
    </w:p>
    <w:p xmlns:w14="http://schemas.microsoft.com/office/word/2010/wordml" w:rsidRPr="005A7B8A" w:rsidR="00754618" w:rsidP="006D1BE5" w:rsidRDefault="00754618" w14:paraId="49406B99" w14:textId="77777777">
      <w:pPr>
        <w:pStyle w:val="Rubrik3"/>
      </w:pPr>
      <w:r w:rsidRPr="005A7B8A">
        <w:t>Diskriminering</w:t>
      </w:r>
    </w:p>
    <w:p xmlns:w14="http://schemas.microsoft.com/office/word/2010/wordml" w:rsidRPr="005A7B8A" w:rsidR="00754618" w:rsidP="00754618" w:rsidRDefault="00754618" w14:paraId="476CB93A" w14:textId="77777777">
      <w:pPr>
        <w:pStyle w:val="Normalutanindragellerluft"/>
      </w:pPr>
      <w:r w:rsidRPr="005A7B8A">
        <w:t>Vi kan inte ha ett samhälle där människors liv begränsas av fördomar och diskriminering.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utifrån den grundläggande värderingen om människors lika värde, frihet och värdighet. Staten ska skydda och lyfta upp de svagaste och mest utsatta, skapa goda livschanser för alla genom likvärdig och jämställd utbildning, vård och omsorg, och erbjuda en grund-läggande ekonomisk trygghet i livets olika skeden. Av 1 kap. 2 § RF framgår att den offentliga makten ska utövas med respekt för alla människors lika värde och för den enskilda människans frihet och värdighet. Diskrimineringsförbudet är en naturlig följd av principen om alla människors lika värde. Vi ser dock i allt större utsträckning exempel på hur denna princip undermineras och motarbetas när reaktionära och populistiska krafter växer i styrka. Det är därför viktigt att vi gör allt vi kan för att skydda de grupper i samhället som är som mest utsatta, och som riskerar allra mest om skyddet för deras rättigheter skulle försämras. Här skulle en utökning av det konstitutionella diskrimineringsförbudet kunna stå som garant mot en nedmontering av det skydd som ett robust diskrimineringsförbud utgör. Det handlar i förlängningen om våra medmänniskors rätt att existera.</w:t>
      </w:r>
    </w:p>
    <w:p xmlns:w14="http://schemas.microsoft.com/office/word/2010/wordml" w:rsidRPr="005A7B8A" w:rsidR="00754618" w:rsidP="00754618" w:rsidRDefault="00754618" w14:paraId="310ACE72" w14:textId="77777777">
      <w:pPr>
        <w:pStyle w:val="Normalutanindragellerluft"/>
      </w:pPr>
      <w:r w:rsidRPr="005A7B8A">
        <w:lastRenderedPageBreak/>
        <w:t>Enligt diskrimineringsförbudet i 2 kap. 12 och 13 §§ RF får inte lag eller annan föreskrift innebära att någon missgynnas med hänsyn till etniskt ursprung, hudfärg eller annat liknande förhållande, sexuell läggning eller kön. Centerpartiet anser att regerings-formens diskrimineringsförbud bör utökas för att motsvara de diskrimineringsgrunder som anges i diskrimineringslagen. Det innebär att även könsöverskridande identitet eller uttryck, funktionsnedsättning och ålder skulle innefattas i grundlagsskyddet.</w:t>
      </w:r>
    </w:p>
    <w:p xmlns:w14="http://schemas.microsoft.com/office/word/2010/wordml" w:rsidRPr="005A7B8A" w:rsidR="00754618" w:rsidP="00754618" w:rsidRDefault="00754618" w14:paraId="069EC63B" w14:textId="77777777">
      <w:pPr>
        <w:pStyle w:val="Normalutanindragellerluft"/>
      </w:pPr>
      <w:r w:rsidRPr="005A7B8A">
        <w:t xml:space="preserve">Centerpartiet anser också att Diskrimineringsombudsmannens (DO) uppdrag behöver ändras så att myndigheten mer aktivt agerar mot diskriminering, bl.a. genom att utföra fler stickprovskontroller och driva långt fler fall, i stället för som i dag främst etablera praxis. I betänkandet </w:t>
      </w:r>
      <w:r w:rsidRPr="005A7B8A">
        <w:rPr>
          <w:i/>
          <w:iCs/>
        </w:rPr>
        <w:t>Effektivare tillsyn över diskrimineringslagen</w:t>
      </w:r>
      <w:r w:rsidRPr="005A7B8A">
        <w:t xml:space="preserve"> (SOU 2020:79) finns förslag som innebär att DO ska ges rätt att ta fram föreskrifter för att konkretisera vad arbetsgivare är skyldiga att göra för att förebygga och motverka diskriminering. Centerpartiet delar den bedömningen och menar att det skulle stärka arbetet mot diskriminering. Det bör också övervägas om höjda sanktionsavgifter mot den som brister i arbetet med åtgärder för att förhindra diskriminering är en väg att gå. </w:t>
      </w:r>
    </w:p>
    <w:p xmlns:w14="http://schemas.microsoft.com/office/word/2010/wordml" w:rsidRPr="005A7B8A" w:rsidR="00754618" w:rsidP="00754618" w:rsidRDefault="00754618" w14:paraId="14277E9B" w14:textId="77777777">
      <w:pPr>
        <w:pStyle w:val="Normalutanindragellerluft"/>
      </w:pPr>
      <w:r w:rsidRPr="005A7B8A">
        <w:t xml:space="preserve">För att ytterligare förstärka kampen mot diskriminering anser Centerpartiet att det bör inrättas en diskrimineringsnämnd som i likhet med domstol ska kunna avgöra diskrimineringsfall, men som till skillnad från en domstol ska göra det enklare och billigare för personer som utsatts för diskriminering att söka upprättelse. Hur nämnden ska utformas och vilka befogenheter den ska ha måste utredas i nära samråd med civilsamhället och andra remissinstanser. Det är hög tid att ge fler diskriminerade möjlighet att få upprättelse. </w:t>
      </w:r>
    </w:p>
    <w:p xmlns:w14="http://schemas.microsoft.com/office/word/2010/wordml" w:rsidRPr="005A7B8A" w:rsidR="00754618" w:rsidP="006D1BE5" w:rsidRDefault="00754618" w14:paraId="4A30CA7D" w14:textId="77777777">
      <w:pPr>
        <w:pStyle w:val="Rubrik3"/>
      </w:pPr>
      <w:r w:rsidRPr="005A7B8A">
        <w:t>Grundlagsskydda aborträtten</w:t>
      </w:r>
    </w:p>
    <w:p xmlns:w14="http://schemas.microsoft.com/office/word/2010/wordml" w:rsidRPr="005A7B8A" w:rsidR="00754618" w:rsidP="00754618" w:rsidRDefault="00754618" w14:paraId="4CD4F081" w14:textId="77777777">
      <w:pPr>
        <w:pStyle w:val="Normalutanindragellerluft"/>
      </w:pPr>
      <w:r w:rsidRPr="005A7B8A">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riksdagsbeslut, trots att den handlar om kvinnors rätt till sin egen kropp. För att säkra aborträtten, nu och i framtiden, vill Centerpartiet grundlagsskydda den. Kvinnors möjlighet till fria och säkra aborter är en fråga om mänskliga rättigheter och en förutsättning för en fungerande demokrati.</w:t>
      </w:r>
    </w:p>
    <w:p xmlns:w14="http://schemas.microsoft.com/office/word/2010/wordml" w:rsidRPr="005A7B8A" w:rsidR="00754618" w:rsidP="006D1BE5" w:rsidRDefault="00754618" w14:paraId="201B6F90" w14:textId="77777777">
      <w:pPr>
        <w:pStyle w:val="Rubrik3"/>
      </w:pPr>
      <w:r w:rsidRPr="005A7B8A">
        <w:lastRenderedPageBreak/>
        <w:t>Aktiv dödshjälp</w:t>
      </w:r>
    </w:p>
    <w:p xmlns:w14="http://schemas.microsoft.com/office/word/2010/wordml" w:rsidRPr="005A7B8A" w:rsidR="00754618" w:rsidP="00754618" w:rsidRDefault="00754618" w14:paraId="5793B3F7" w14:textId="77777777">
      <w:pPr>
        <w:pStyle w:val="Normalutanindragellerluft"/>
      </w:pPr>
      <w:r w:rsidRPr="005A7B8A">
        <w:t>Rätten till värdighet i livets slut är en annan angelägen fråga när det gäller rätten till personlig integritet och att själv få bestämma över sin kropp. I grunden handlar det också om medmänsklighet och god omsorg. Alla människor har rätt att bestämma över sitt eget liv, att få bästa möjliga vård och att få dö under värdiga former. Centerpartiet har stor förståelse för de som vid smärtsam och obotlig sjukdom som orsakar bestående och outhärdligt lidande, under ordnade former vill kunna bestämma också över sin död. I dessa fall bör det finnas en rätt till aktiv dödshjälp. Därför bör frågan om hur aktiv dödshjälp kan införas med tydliga gränser för vad som krävs för att det ska kunna ges utredas noggrant.</w:t>
      </w:r>
    </w:p>
    <w:p xmlns:w14="http://schemas.microsoft.com/office/word/2010/wordml" w:rsidRPr="005A7B8A" w:rsidR="00754618" w:rsidP="006D1BE5" w:rsidRDefault="00E47495" w14:paraId="586BDD9A" w14:textId="470FC183">
      <w:pPr>
        <w:pStyle w:val="Rubrik2"/>
      </w:pPr>
      <w:r w:rsidRPr="005A7B8A">
        <w:t>Hållbara</w:t>
      </w:r>
      <w:r w:rsidRPr="005A7B8A" w:rsidR="00754618">
        <w:t xml:space="preserve"> </w:t>
      </w:r>
      <w:r w:rsidRPr="005A7B8A">
        <w:t>demokratiska</w:t>
      </w:r>
      <w:r w:rsidRPr="005A7B8A" w:rsidR="00754618">
        <w:t xml:space="preserve"> spelregler</w:t>
      </w:r>
    </w:p>
    <w:p xmlns:w14="http://schemas.microsoft.com/office/word/2010/wordml" w:rsidRPr="005A7B8A" w:rsidR="00754618" w:rsidP="006D1BE5" w:rsidRDefault="00754618" w14:paraId="3D2132BD" w14:textId="77777777">
      <w:pPr>
        <w:pStyle w:val="Rubrik3"/>
      </w:pPr>
      <w:r w:rsidRPr="005A7B8A">
        <w:t>Fungerande regeringsbildningar</w:t>
      </w:r>
    </w:p>
    <w:p xmlns:w14="http://schemas.microsoft.com/office/word/2010/wordml" w:rsidRPr="005A7B8A" w:rsidR="00754618" w:rsidP="00754618" w:rsidRDefault="00754618" w14:paraId="3DA455AD" w14:textId="77777777">
      <w:pPr>
        <w:pStyle w:val="Normalutanindragellerluft"/>
      </w:pPr>
      <w:r w:rsidRPr="005A7B8A">
        <w:t>Trots att regeringsformen syftar till att underlätta för minoritetsregeringar har det under det senaste decenniet blivit allt svårare för minoritetsregeringar såväl att tillträda som att styra riket. Regeringskriser där riksdagen fäller en regering som sedan kort därefter åter tillträder bidrar till att öka politikerföraktet och skapar en bild av politiker som ägnar sig mer åt spel än åt politik. Det tar också energi och fokus från det politiska arbetet, såväl för riksdag som för regering. Centerpartiet anser därför att det i regeringsformen bör införas en regel om konstruktivt misstroendevotum som förhindrar riksdagsmajoriteter att rösta bort sittande regering utan att vara överens om något eget, gemensamt alternativ för att ta över makten.</w:t>
      </w:r>
    </w:p>
    <w:p xmlns:w14="http://schemas.microsoft.com/office/word/2010/wordml" w:rsidRPr="005A7B8A" w:rsidR="00754618" w:rsidP="006D1BE5" w:rsidRDefault="00754618" w14:paraId="64779F98" w14:textId="77777777">
      <w:pPr>
        <w:pStyle w:val="Rubrik3"/>
      </w:pPr>
      <w:r w:rsidRPr="005A7B8A">
        <w:t>En kodifierad budgetprocess</w:t>
      </w:r>
    </w:p>
    <w:p xmlns:w14="http://schemas.microsoft.com/office/word/2010/wordml" w:rsidRPr="005A7B8A" w:rsidR="00754618" w:rsidP="00754618" w:rsidRDefault="00754618" w14:paraId="5C326A93" w14:textId="77777777">
      <w:pPr>
        <w:pStyle w:val="Normalutanindragellerluft"/>
      </w:pPr>
      <w:r w:rsidRPr="005A7B8A">
        <w:t xml:space="preserve">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ekonomi, har ett mycket svagt konstitutionellt skydd – det finns knappt några grundlagsstadganden om budget, och i riksdagsordningen har budgetreglerna samma status som utskottsinitiativ. Reglerna är komplicerade, men det står klart att delar av effekten av 1990-talets reform håller på att gå förlorade. Det är därför avgörande att strama åt formerna för budgetbeslut, bland annat genom att göra skillnad på tillfälliga och långsiktiga permanenta åtgärder. Centerpartiet anser att vissa grundläggande </w:t>
      </w:r>
      <w:r w:rsidRPr="005A7B8A">
        <w:lastRenderedPageBreak/>
        <w:t>budgetregler bör grundlagsfästas för att säkerställa att effekten av 1990-talets reform inte går förlorad.</w:t>
      </w:r>
    </w:p>
    <w:p xmlns:w14="http://schemas.microsoft.com/office/word/2010/wordml" w:rsidRPr="005A7B8A" w:rsidR="00754618" w:rsidP="006D1BE5" w:rsidRDefault="00754618" w14:paraId="152F79DF" w14:textId="77777777">
      <w:pPr>
        <w:pStyle w:val="Rubrik3"/>
      </w:pPr>
      <w:r w:rsidRPr="005A7B8A">
        <w:t>En formalisering av oppositionens roll</w:t>
      </w:r>
    </w:p>
    <w:p xmlns:w14="http://schemas.microsoft.com/office/word/2010/wordml" w:rsidRPr="005A7B8A" w:rsidR="00754618" w:rsidP="00754618" w:rsidRDefault="00754618" w14:paraId="59632C23" w14:textId="77777777">
      <w:pPr>
        <w:pStyle w:val="Normalutanindragellerluft"/>
      </w:pPr>
      <w:r w:rsidRPr="005A7B8A">
        <w:t xml:space="preserve">En stor del av det politiska arbetet i Sverige sker genom praxis. I riksdagen, region-fullmäktige och kommunfullmäktige delar partierna upp ordförandeposter och andra former av inflytande sinsemellan till större delen enligt oskrivna regler, och oftast med respekt för politiska motståndare. Det är på många sätt beundransvärt och ger en värdefull flexibilitet till våra demokratiska institutioner. 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i syfte att formalisera praxis och skydda bland annat oppositionens ställning i lagstiftning. Vi vill dessutom att en liknande utredning, i nära samråd med regioner och kommuner, undersöker om samma behov finns på regional och lokal nivå. </w:t>
      </w:r>
    </w:p>
    <w:p xmlns:w14="http://schemas.microsoft.com/office/word/2010/wordml" w:rsidRPr="005A7B8A" w:rsidR="00754618" w:rsidP="006D1BE5" w:rsidRDefault="00754618" w14:paraId="4CA12989" w14:textId="77777777">
      <w:pPr>
        <w:pStyle w:val="Rubrik3"/>
      </w:pPr>
      <w:r w:rsidRPr="005A7B8A">
        <w:t>Krav på transparens i politisk kommunikation</w:t>
      </w:r>
    </w:p>
    <w:p xmlns:w14="http://schemas.microsoft.com/office/word/2010/wordml" w:rsidRPr="005A7B8A" w:rsidR="00754618" w:rsidP="00754618" w:rsidRDefault="00754618" w14:paraId="5DC3390C" w14:textId="77777777">
      <w:pPr>
        <w:pStyle w:val="Normalutanindragellerluft"/>
      </w:pPr>
      <w:r w:rsidRPr="005A7B8A">
        <w:t xml:space="preserve">Desinformation, rasistiska drev och olika taktiker för att skrämma och attackera politiska motståndare har under senare år fått allt större plats i svensk offentlig debatt. På sociala medier flödar hat, hot och desinformation, inte sällan med politiska avsändare eller från främmande makt i syfte att destabilisera vår demokrati. Detta måste hanteras, och motverkas. Tidigare i vår trädde EU:s nya förordning om transparens och inriktning för politisk reklam i kraft, och den kommer att få full effekt i november 2025. Förordningen innehåller krav på transparent avsändare för betald reklam. Detta är en bra och nödvändig reglering, som kommer se till att betald politisk reklam är transparent och tydlig. Det innebär att det för mottagaren står klart varifrån budskapet kommer. </w:t>
      </w:r>
    </w:p>
    <w:p xmlns:w14="http://schemas.microsoft.com/office/word/2010/wordml" w:rsidRPr="005A7B8A" w:rsidR="00754618" w:rsidP="00754618" w:rsidRDefault="00754618" w14:paraId="257057C1" w14:textId="77777777">
      <w:pPr>
        <w:pStyle w:val="Normalutanindragellerluft"/>
      </w:pPr>
      <w:r w:rsidRPr="005A7B8A">
        <w:t xml:space="preserve">I våras uppdagades att anonyma konton, s.k. trollkonton, används systematiskt och medvetet av politiska aktörer i Sverige, till viss del finansierat av partistöd och allmänna medel. Därmed stod det klart att även annan kommunikation än reklam kan användas av politiska partier för att sprida propaganda och ren desinformation. </w:t>
      </w:r>
    </w:p>
    <w:p xmlns:w14="http://schemas.microsoft.com/office/word/2010/wordml" w:rsidRPr="005A7B8A" w:rsidR="00754618" w:rsidP="00754618" w:rsidRDefault="00754618" w14:paraId="61E34B25" w14:textId="77777777">
      <w:pPr>
        <w:pStyle w:val="Normalutanindragellerluft"/>
      </w:pPr>
      <w:r w:rsidRPr="005A7B8A">
        <w:t>I ljuset av detta, anser Centerpartiet att det finns skäl att kräva att politiska partier måste vara transparenta som avsändare i såväl sin direkta, som indirekta, kommunikation. Oavsett om det sker på sociala medier, i egna kanaler, eller på annat sätt.</w:t>
      </w:r>
    </w:p>
    <w:p xmlns:w14="http://schemas.microsoft.com/office/word/2010/wordml" w:rsidRPr="005A7B8A" w:rsidR="00754618" w:rsidP="00754618" w:rsidRDefault="00754618" w14:paraId="67C6C7F2" w14:textId="77777777">
      <w:pPr>
        <w:pStyle w:val="Normalutanindragellerluft"/>
      </w:pPr>
      <w:r w:rsidRPr="005A7B8A">
        <w:lastRenderedPageBreak/>
        <w:t>Det här har hittills varit en icke-fråga, eftersom politiska partier som värnar demokratiska principer inte haft intresse att hålla varken sitt budskap, eller dess avsändare, dolt från allmänheten. Att öppet sprida sitt budskap är, så att säga, hela poängen. Men nu är vi i ett annat läge där det uppenbarligen finns ett behov av att säkerställa att allmänheten får veta att det är ett politiskt budskap, med ett politiskt parti som yttersta avsändare, som står bakom meddelanden och åsikter som förs fram. Centerpartiet anser därför att en utredning med uppdrag att se hur ett sådant krav kan införas måste tillsättas. Eftersom frågan berör yttrandefrihet och andra grundlagsskyddade fri- och rättigheter är det viktigt att en sådan utredning kommer till stånd så snart som möjligt.</w:t>
      </w:r>
    </w:p>
    <w:p xmlns:w14="http://schemas.microsoft.com/office/word/2010/wordml" w:rsidRPr="005A7B8A" w:rsidR="00754618" w:rsidP="007A6343" w:rsidRDefault="00754618" w14:paraId="4FF17245" w14:textId="77777777">
      <w:pPr>
        <w:pStyle w:val="Rubrik2"/>
      </w:pPr>
      <w:r w:rsidRPr="005A7B8A">
        <w:t>Demokratins utmaningar och möjligheter</w:t>
      </w:r>
    </w:p>
    <w:p xmlns:w14="http://schemas.microsoft.com/office/word/2010/wordml" w:rsidRPr="005A7B8A" w:rsidR="00754618" w:rsidP="00754618" w:rsidRDefault="00754618" w14:paraId="7CB9955B" w14:textId="77777777">
      <w:pPr>
        <w:pStyle w:val="Normalutanindragellerluft"/>
      </w:pPr>
      <w:r w:rsidRPr="005A7B8A">
        <w:t xml:space="preserve">Demokrati är förutsättningen för ett öppet, fritt och väl fungerande samhälle. Den svenska demokratin har firat hundra år, och är fortfarande i grunden välfungerande och dess bevarande är avgörande för vårt välstånd och vår frihet. Demokrati, rättsstatens principer, mänskliga rättigheter och minoritetsskydd kan dock aldrig tas för givna. Dessa värden och värderingar är inte en gång för alla givna utan utmanas, ifrågasätts och hotas. På flera håll i världen motarbetas och försvagas demokratin av auktoritära krafter såväl långt borta som i alltfler europeiska länder och till och med här i Sverige. För Centerpartiet är utgångspunkten att den svenska demokratin ständigt måste försvaras. Den måste också kontinuerligt utvecklas och anpassas till en föränderlig värld. Skyddet för demokratin behöver därför stärkas i olika avseenden. </w:t>
      </w:r>
    </w:p>
    <w:p xmlns:w14="http://schemas.microsoft.com/office/word/2010/wordml" w:rsidRPr="005A7B8A" w:rsidR="00754618" w:rsidP="007A6343" w:rsidRDefault="00754618" w14:paraId="76A3D185" w14:textId="77777777">
      <w:pPr>
        <w:pStyle w:val="Rubrik3"/>
      </w:pPr>
      <w:r w:rsidRPr="005A7B8A">
        <w:t>Plattformsföretagens påverkan på demokratin</w:t>
      </w:r>
    </w:p>
    <w:p xmlns:w14="http://schemas.microsoft.com/office/word/2010/wordml" w:rsidRPr="005A7B8A" w:rsidR="00754618" w:rsidP="00754618" w:rsidRDefault="00754618" w14:paraId="05A9D920" w14:textId="77777777">
      <w:pPr>
        <w:pStyle w:val="Normalutanindragellerluft"/>
      </w:pPr>
      <w:r w:rsidRPr="005A7B8A">
        <w:t xml:space="preserve">I dag sker en stor del av de demokratiska samtalen på arenor som kontrolleras av några få plattformsföretag som har stor påverkan på hur åsiktsbildningen tar sig uttryck genom bl.a. innehållsmoderering. Samtidigt är det genom sociala plattformar som Facebook, Youtube, TikTok, Snapchat och X som mycket av desinformation, propaganda och näthat sprids. Den påverkan som plattformarna och olika former av digital teknik har på samhället väcker dessutom flera komplexa rättighets- och integritetsfrågor. Likaså är det ur ett demokratiperspektiv problematiskt när åsiktsbildningen i viss utsträckning förs på plattformar som kontrolleras av individer och stater som inte står bakom grundläggande demokratiska principer. Just nu pågår en diskussion inom EU om hur de digitala plattformarna kan regleras, men det finns stora </w:t>
      </w:r>
      <w:r w:rsidRPr="005A7B8A">
        <w:lastRenderedPageBreak/>
        <w:t>svårigheter att utforma en reglering som är förenlig med yttrandefriheten och som är tillämpbar, ändamålsenlig och anpassningsbar i förhållande till medieformat och affärsmodeller. De olika demokratiutmaningar som de sociala plattformarna gett upphov till är dock genomgripande. Centerpartiet ser därför behovet av en utredning för att analysera de globala plattformsföretagens påverkan på demokratin, och hur skyddet för demokratin kan stärkas i detta hänseende. En sådan utredning bör skyndsamt tillsättas för att möta de ökande problem som desinformation, propaganda och påverkansoperationer innebär.</w:t>
      </w:r>
    </w:p>
    <w:p xmlns:w14="http://schemas.microsoft.com/office/word/2010/wordml" w:rsidRPr="005A7B8A" w:rsidR="00754618" w:rsidP="007A6343" w:rsidRDefault="00754618" w14:paraId="5FFB5333" w14:textId="77777777">
      <w:pPr>
        <w:pStyle w:val="Rubrik3"/>
      </w:pPr>
      <w:r w:rsidRPr="005A7B8A">
        <w:t>Ett demokratiskt samhälle tillgängligt för alla</w:t>
      </w:r>
    </w:p>
    <w:p xmlns:w14="http://schemas.microsoft.com/office/word/2010/wordml" w:rsidRPr="005A7B8A" w:rsidR="00754618" w:rsidP="00754618" w:rsidRDefault="00754618" w14:paraId="47B3BCAB" w14:textId="77777777">
      <w:pPr>
        <w:pStyle w:val="Normalutanindragellerluft"/>
      </w:pPr>
      <w:r w:rsidRPr="005A7B8A">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Det är samtidigt nödvändigt att hänsyn tas till de människor som varken kan eller vill vara digitala – delvis eller fullt ut. Digitaliseringen får inte tillåtas bli ett hinder för delaktighet. Demokratins kostym måste skräddarsys i många storlekar för att alla ska kunna delta och bidra. Framförallt måste myndigheternas arbete för att öka möjligheten till demokratisk delaktighet för personer med funktionsnedsättning stärkas. </w:t>
      </w:r>
    </w:p>
    <w:p xmlns:w14="http://schemas.microsoft.com/office/word/2010/wordml" w:rsidRPr="005A7B8A" w:rsidR="00754618" w:rsidP="00754618" w:rsidRDefault="00754618" w14:paraId="5559D099" w14:textId="77777777">
      <w:pPr>
        <w:pStyle w:val="Normalutanindragellerluft"/>
      </w:pPr>
      <w:r w:rsidRPr="005A7B8A">
        <w:t>Personer med funktionsnedsättningar har utmaningar ur ett rättighetsperspektiv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Centerpartiet vill att Valmyndigheten och andra berörda organisationer säkerställer att alla vallokaler är anpassade och genomför insatser 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xmlns:w14="http://schemas.microsoft.com/office/word/2010/wordml" w:rsidRPr="005A7B8A" w:rsidR="00754618" w:rsidP="00754618" w:rsidRDefault="00754618" w14:paraId="71A46DAC" w14:textId="77777777">
      <w:pPr>
        <w:pStyle w:val="Normalutanindragellerluft"/>
      </w:pPr>
      <w:r w:rsidRPr="005A7B8A">
        <w:t xml:space="preserve">Men demokratin utövas inte bara vid valurnorna vart fjärde år; alla medborgare ska ha möjlighet att påverka och delta i vårt gemensamma demokratiprojekt även mellan val. </w:t>
      </w:r>
      <w:r w:rsidRPr="005A7B8A">
        <w:lastRenderedPageBreak/>
        <w:t xml:space="preserve">Centerpartiet vill därför att alla lokaler där demokratin utövas, exempelvis för nämndsammanträden, ska vara fullt tillgängliga, till skillnad från idag när exempelvis hörselslingor i många fall saknas. </w:t>
      </w:r>
    </w:p>
    <w:p xmlns:w14="http://schemas.microsoft.com/office/word/2010/wordml" w:rsidRPr="005A7B8A" w:rsidR="00754618" w:rsidP="00754618" w:rsidRDefault="00754618" w14:paraId="4C10557F" w14:textId="77777777">
      <w:pPr>
        <w:pStyle w:val="Normalutanindragellerluft"/>
      </w:pPr>
      <w:r w:rsidRPr="005A7B8A">
        <w:t xml:space="preserve">De politiska partierna har också ett ansvar för att möjliggöra politiskt engagemang i sina egna rörelser – bland annat genom att anordna möten och evenemang i tillgängliga lokaler – och för att kommunicera med väljarna med hjälp av teckenspråk, lättläst svenska med mera. </w:t>
      </w:r>
    </w:p>
    <w:p xmlns:w14="http://schemas.microsoft.com/office/word/2010/wordml" w:rsidRPr="005A7B8A" w:rsidR="00754618" w:rsidP="00754618" w:rsidRDefault="00754618" w14:paraId="29ACC646" w14:textId="77777777">
      <w:pPr>
        <w:pStyle w:val="Normalutanindragellerluft"/>
      </w:pPr>
      <w:r w:rsidRPr="005A7B8A">
        <w:t xml:space="preserve">Personer med funktionsnedsättning är inte en homogen grupp och politiken kan inte utformas utifrån en generaliserande analys av funktionsnedsättning. Alla politiska områden måste genomsyras av ett perspektiv som främjar individens möjlighet att interagera i sin vardag. I juli 2022 gick Centerpartiet därför ut med ett funktionshinders-manifest där det framgår att vi vill att samtliga politiska beslut och all samhällsplanering ska genomsyras av ett funktionshinderperspektiv. FN-konventionen om rättigheter för personer med funktionsnedsättning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 I praktiken är det kommuner och regioner som ansvarar för en stor del av samhandlingen mellan medborgaren och samhället. Av manifestet framgår att Centerpartiet vill att det tillsätts en utredning av hur staten kan stärka förutsättningarna för kommuner och regioner att bidra till att Sverige efterlever FN-konventionen i praktiken. Samhället ska vara tillgängligt för alla och en funktionsnedsättning ska inte vara ett hinder för människor i vardagen. Att samhället, varor och tjänster utformas och fungerar oavsett allas våra olika behov och förutsättningar är nödvändigt för demokratisk delaktighet på lika villkor för alla. Arbetet med universell utformning och tillgängliga miljöer, både utomhus och inomhus, går alldeles för långsamt. Utöver detta anser Centerpartiet att det finns skäl att även utreda frågan kring om, och i sådana fall hur, CRPD kan införlivas i svensk lag. </w:t>
      </w:r>
    </w:p>
    <w:p xmlns:w14="http://schemas.microsoft.com/office/word/2010/wordml" w:rsidRPr="005A7B8A" w:rsidR="00754618" w:rsidP="007A6343" w:rsidRDefault="00754618" w14:paraId="643F3CCD" w14:textId="77777777">
      <w:pPr>
        <w:pStyle w:val="Rubrik3"/>
      </w:pPr>
      <w:r w:rsidRPr="005A7B8A">
        <w:t>Översyn av val- och valsedelsystemet</w:t>
      </w:r>
    </w:p>
    <w:p xmlns:w14="http://schemas.microsoft.com/office/word/2010/wordml" w:rsidRPr="005A7B8A" w:rsidR="00754618" w:rsidP="00754618" w:rsidRDefault="00754618" w14:paraId="690C685A" w14:textId="77777777">
      <w:pPr>
        <w:pStyle w:val="Normalutanindragellerluft"/>
      </w:pPr>
      <w:r w:rsidRPr="005A7B8A">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ett välfungerande och tillförlitligt valsystem sätts demokratins själva fundament ur </w:t>
      </w:r>
      <w:r w:rsidRPr="005A7B8A">
        <w:lastRenderedPageBreak/>
        <w:t xml:space="preserve">balans. De röstande ska kunna lita på att varje röst räknas och att valresultaten är korrekta, men också kunna vara säkra på att valhemligheten är tryggad. Ett valsystem som saknar legitimitet kan snabbt leda till en nedmontering av det demokratiska systemet. Valsystemet behöver kontinuerligt värnas och stärkas. </w:t>
      </w:r>
    </w:p>
    <w:p xmlns:w14="http://schemas.microsoft.com/office/word/2010/wordml" w:rsidRPr="005A7B8A" w:rsidR="00754618" w:rsidP="00754618" w:rsidRDefault="00754618" w14:paraId="1C0C2368" w14:textId="77777777">
      <w:pPr>
        <w:pStyle w:val="Normalutanindragellerluft"/>
      </w:pPr>
      <w:r w:rsidRPr="005A7B8A">
        <w:t xml:space="preserve">Till 2018 års val trycktes enligt Valmyndigheten ca 710 miljoner valsedlar (37 miljoner fler än vid valet 2018), vilket motsvarar nästan 95 valsedlar per röstberättigad. Den totala kostnaden för inköp av valsedelspapper, tryckning och emballage av valsedlar är omfattande, och lägg därtill en betydande miljöpåverkan i form av transporter, pappersförbrukning samt destruktion och återvinning. De valsedlar som inte används vid valet kastas/återvinns. </w:t>
      </w:r>
    </w:p>
    <w:p xmlns:w14="http://schemas.microsoft.com/office/word/2010/wordml" w:rsidRPr="005A7B8A" w:rsidR="00754618" w:rsidP="00754618" w:rsidRDefault="00754618" w14:paraId="18B7170A" w14:textId="77777777">
      <w:pPr>
        <w:pStyle w:val="Normalutanindragellerluft"/>
      </w:pPr>
      <w:r w:rsidRPr="005A7B8A">
        <w:t xml:space="preserve">Dagens valsedelssystem upplevs av många som svåröverskådligt. De senaste årens (befogade) krav på avskärmning av valsedlar har heller inte gjort det lättare för varken väljare eller valförättare. Valmyndigheten har bl.a. i erfarenhetsrapporter efter de senaste fyra allmänna valen - hittills förgäves - lyft behovet av en översyn av valsedelssystemet och framhåller konsekvent att behovet av ett nytt valsedelssystem är både stort och brådskande. De menar att ett nytt valsedelssystem, både på totalen och vad gäller olika typer av valsedlar, skulle ta bort ett antal av de största sårbarheterna i valsystemet, och att en förändring av valsedelssystemet är den enskilt viktigaste förbättringsåtgärden när det gäller svenska val. Även den internationella valobservationsinsatsen vid 2018 års val från OSCE:s kontor för demokratiska institutioner och mänskliga rättigheter (ODIHR) har försökt uppmärksamma behovet av en översyn, Riksrevisionen likaså. Valmyndigheten lyfter särskilt fram ett valsedelssystem med neutrala valsedlar, dvs. valsedlar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 bl.a. skulle det lösa problemet med bevarande av valhemligheten vid valsedelsställen och minska otydligheten kring utläggning av val-sedlar. Det skulle också kunna leda till en enklare och mer likformig röstningsprocess, samt att partierna oavsett storlek kan få tydligare och mer lika förutsättningar. Det skulle förbättra beredskapen för extra val och genomförande av omval eftersom tryckning och distribution av valsedlar är tidskrävande och dyrt. Valmyndighetens förslag ligger i tiden och förtjänar att diskuteras på allvar. I en föränderlig värld måste vi kontinuerligt utveckla och anpassa oss och vår demokrati. </w:t>
      </w:r>
      <w:r w:rsidRPr="005A7B8A">
        <w:lastRenderedPageBreak/>
        <w:t>Centerpartiet vill därför utreda hur ett förändrat, förbättrat och förstärkt valsedelsystem ska se ut, inklusive vad gäller tillgängligheten för personer med grav synnedsättning.</w:t>
      </w:r>
    </w:p>
    <w:p xmlns:w14="http://schemas.microsoft.com/office/word/2010/wordml" w:rsidRPr="005A7B8A" w:rsidR="00754618" w:rsidP="007A6343" w:rsidRDefault="00754618" w14:paraId="42FB8E55" w14:textId="77777777">
      <w:pPr>
        <w:pStyle w:val="Rubrik3"/>
      </w:pPr>
      <w:r w:rsidRPr="005A7B8A">
        <w:t>Nämndemän och rättssäkerhet</w:t>
      </w:r>
    </w:p>
    <w:p xmlns:w14="http://schemas.microsoft.com/office/word/2010/wordml" w:rsidRPr="005A7B8A" w:rsidR="00754618" w:rsidP="00754618" w:rsidRDefault="00754618" w14:paraId="47903975" w14:textId="77777777">
      <w:pPr>
        <w:pStyle w:val="Normalutanindragellerluft"/>
      </w:pPr>
      <w:r w:rsidRPr="005A7B8A">
        <w:t>En viktig del av den trygghet en rättsstat ger är att säkerställa en rättvis rättegång. Tyvärr ser vi idag att vårt nuvarande nämndemannasystem vid flera tillfällen har gett upphov till frågor kring om detta är ett rättssäkert system. I september 2014 trädde nya regler ikraft som innebar en förbättring av nämndemannasystemet. Bland annat skärptes kravet på nämndemännens lämplighet och det blev lättare för domstolen att entlediga en nämnde-man som genom att begå brott eller på annat sätt visat sig olämplig för uppdraget, och det förtydligades också att nämndemannauppdraget inte är ett politiskt uppdrag. Men tyvärr har vi fortlöpande sett hur nämndemän orsakat rubriker, inte sällan på grund av uttalanden grundade i politisk ideologi. Även om de nämndemän som i sitt beslutsfattande låter sig påverkas av sin politiska ideologi inte är många, riskerar förtroendet för rättsväsendet att skadas svårt. För att värna den moderna rättsstaten kan en modell som håller politiker borta från den dömande verksamheten behövas. Centerpartiet anser därför att det behövs en översyn av nämndemannasystemet för att minska det politiska inflytandet i våra domstolar.</w:t>
      </w:r>
    </w:p>
    <w:p xmlns:w14="http://schemas.microsoft.com/office/word/2010/wordml" w:rsidRPr="005A7B8A" w:rsidR="00754618" w:rsidP="007A6343" w:rsidRDefault="00431ED6" w14:paraId="02F90A89" w14:textId="76C15A0C">
      <w:pPr>
        <w:pStyle w:val="Rubrik2"/>
      </w:pPr>
      <w:r w:rsidRPr="005A7B8A">
        <w:t>Värna</w:t>
      </w:r>
      <w:r w:rsidRPr="005A7B8A" w:rsidR="00754618">
        <w:t xml:space="preserve"> demokratins institutioner</w:t>
      </w:r>
    </w:p>
    <w:p xmlns:w14="http://schemas.microsoft.com/office/word/2010/wordml" w:rsidRPr="005A7B8A" w:rsidR="00754618" w:rsidP="00754618" w:rsidRDefault="00754618" w14:paraId="0B431DAC" w14:textId="50FEC1CC">
      <w:pPr>
        <w:pStyle w:val="Normalutanindragellerluft"/>
      </w:pPr>
      <w:r w:rsidRPr="005A7B8A">
        <w:t xml:space="preserve">Det finns stater som vill underminera vår liberala demokrati. Deras ledare vet att våra fria val och våra rättsstatliga principer gör oss starkare. De är rädda för att vi och andra liberala demokratier ska inspirera deras invånare att kräva sina egna rättigheter, sätta stopp för kleptokrati och kasta av sig sina förtryckare. Det rör sig om ett krig som inte främst bedrivs med vapen utan med information och ekonomiska påtryckningar. Auktoritära stater bedriver spionage mot Sverige, utför cyberattacker, sprider desinformation och försöker påverka våra demokratiska processer. Till sin hjälp har de medlöpare här hemma som delar deras mål. De bevakar och förföljer dessutom dissidenter och andra som sökt sin tillflykt i Sverige.  </w:t>
      </w:r>
    </w:p>
    <w:p xmlns:w14="http://schemas.microsoft.com/office/word/2010/wordml" w:rsidRPr="005A7B8A" w:rsidR="00754618" w:rsidP="007A6343" w:rsidRDefault="00754618" w14:paraId="28D5F4A7" w14:textId="77777777">
      <w:pPr>
        <w:pStyle w:val="Rubrik3"/>
      </w:pPr>
      <w:r w:rsidRPr="005A7B8A">
        <w:t>De politiska partierna är centrala för demokratin</w:t>
      </w:r>
    </w:p>
    <w:p xmlns:w14="http://schemas.microsoft.com/office/word/2010/wordml" w:rsidRPr="005A7B8A" w:rsidR="00754618" w:rsidP="00754618" w:rsidRDefault="00754618" w14:paraId="331761BE" w14:textId="77777777">
      <w:pPr>
        <w:pStyle w:val="Normalutanindragellerluft"/>
      </w:pPr>
      <w:r w:rsidRPr="005A7B8A">
        <w:t xml:space="preserve">Vi vet dessutom från andra länder att politiska partier på alla nivåer ofta utgör en svag länk i skyddet av den liberala demokratin. De är i många fall sårbara mot cyberattacker, och de kan infiltreras eller på andra sätt påverkas av främmande makt. Partierna </w:t>
      </w:r>
      <w:r w:rsidRPr="005A7B8A">
        <w:lastRenderedPageBreak/>
        <w:t>omfattas i många fall inte heller av tillräckligt starka sekretessregler, och de saknar ofta tillräcklig kunskap om hoten de står inför och verktyg att rusta sig mot dem. Centerpartiet ser därför behovet av att skyndsamt tillsätta en utredning som rekommenderar lagstiftning och andra reformer för att göra de politiska partierna mer motståndskraftiga mot yttre hot. Vi vill också stärka dagens bristfälliga förbud mot partifinansiering från utländska källor.</w:t>
      </w:r>
    </w:p>
    <w:p xmlns:w14="http://schemas.microsoft.com/office/word/2010/wordml" w:rsidRPr="005A7B8A" w:rsidR="00754618" w:rsidP="00754618" w:rsidRDefault="00754618" w14:paraId="230D7CE8" w14:textId="77777777">
      <w:pPr>
        <w:pStyle w:val="Normalutanindragellerluft"/>
      </w:pPr>
      <w:r w:rsidRPr="005A7B8A">
        <w:t xml:space="preserve">Utöver detta vill vi skärpa lagen om insyn i finansiering av partier för att stänga kryphål och öka transparensen. Vi vill bland annat stoppa partiernas möjligheter att kringgå förbudet om anonyma bidrag – vilket inte minst Kalla faktas avslöjanden i augusti 2022 visar behövs – och att de politiska partierna ska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val, så att allmänheten inte, så som är fallet idag, behöver vänta tills den ordinarie öppna redovisningen i juli varje år för att upptäcka eventuella oegentligheter. </w:t>
      </w:r>
    </w:p>
    <w:p xmlns:w14="http://schemas.microsoft.com/office/word/2010/wordml" w:rsidRPr="005A7B8A" w:rsidR="00754618" w:rsidP="007A6343" w:rsidRDefault="00754618" w14:paraId="577DA3AD" w14:textId="77777777">
      <w:pPr>
        <w:pStyle w:val="Rubrik3"/>
      </w:pPr>
      <w:r w:rsidRPr="005A7B8A">
        <w:t>Inför ett lobbyregister</w:t>
      </w:r>
    </w:p>
    <w:p xmlns:w14="http://schemas.microsoft.com/office/word/2010/wordml" w:rsidRPr="005A7B8A" w:rsidR="00754618" w:rsidP="00754618" w:rsidRDefault="00754618" w14:paraId="09FD040F" w14:textId="77777777">
      <w:pPr>
        <w:pStyle w:val="Normalutanindragellerluft"/>
      </w:pPr>
      <w:r w:rsidRPr="005A7B8A">
        <w:t xml:space="preserve">För att få bättre insyn i vilka personer eller organisationer som bidragit med synpunkter kring lagstiftning eller beslut anser vi också att det behövs ett lobbyregister på nationell nivå. Att beslutsfattare talar med representanter för näringslivet, fackföreningar, intresseorganisationer och civilsamhället är i grunden en nyttig del av lagstiftnings-processen och regeringsarbetet. Genom sådana samtal kan olika delar av samhället vara med och utforma politiska beslut som påverkar dem, men det är samtidigt viktigt att det sker på ett transparent och korrekt sätt. Därför har EU och länder som Irland, Storbritannien, USA, Österrike och snart Finland skapat lobbyregister. De olika registren skiljer sig åt gällande vilka som klassas som lobbyister, vilka beslutsfattare som omfattas och vilken form av kontakter som ska registreras, men den gemensamma nämnaren är att lobbyism registreras hos en myndighet och att registret omfattar den lagstiftande och verkställande makten. </w:t>
      </w:r>
    </w:p>
    <w:p xmlns:w14="http://schemas.microsoft.com/office/word/2010/wordml" w:rsidRPr="005A7B8A" w:rsidR="00754618" w:rsidP="007A6343" w:rsidRDefault="00754618" w14:paraId="4A916F9E" w14:textId="77777777">
      <w:pPr>
        <w:pStyle w:val="Rubrik3"/>
      </w:pPr>
      <w:r w:rsidRPr="005A7B8A">
        <w:t>Bättre stöd till förtroendevalda</w:t>
      </w:r>
    </w:p>
    <w:p xmlns:w14="http://schemas.microsoft.com/office/word/2010/wordml" w:rsidRPr="005A7B8A" w:rsidR="00754618" w:rsidP="00754618" w:rsidRDefault="00754618" w14:paraId="4873D4C4" w14:textId="77777777">
      <w:pPr>
        <w:pStyle w:val="Normalutanindragellerluft"/>
      </w:pPr>
      <w:r w:rsidRPr="005A7B8A">
        <w:t xml:space="preserve">Trots att Sveriges liberala demokrati på många sätt är stark går det inte att blunda för de utmaningar vi står inför. Den politiska debatten har blivit råare och färre engagerar sig i politiska partier. Minoritetsgrupper möter rasism, homofobi och andra typer av hatbrott. Förtroendevalda och journalister utsätts för oacceptabla hot och trakasserier, där </w:t>
      </w:r>
      <w:r w:rsidRPr="005A7B8A">
        <w:lastRenderedPageBreak/>
        <w:t>kvinnor är särskilt utsatta, och många väljer att lämna politiken till följd av sin utsatthet. Centerpartiet vill se bättre och mer effektivt stöd till förtroendevalda som utsätts för hot, hat och trakasserier. En utredning med uppdrag att hitta lösningar för hur detta kan se ut bör tillsättas så snart som möjligt.</w:t>
      </w:r>
    </w:p>
    <w:p xmlns:w14="http://schemas.microsoft.com/office/word/2010/wordml" w:rsidRPr="005A7B8A" w:rsidR="00754618" w:rsidP="00754618" w:rsidRDefault="00754618" w14:paraId="1EB65146" w14:textId="77777777">
      <w:pPr>
        <w:pStyle w:val="Normalutanindragellerluft"/>
      </w:pPr>
      <w:r w:rsidRPr="005A7B8A">
        <w:t xml:space="preserve">Centerpartiet vill också att Sveriges riksdag genomför en översyn av de förtroendevaldas villkor, som ska mynna ut i rekommendationer med syftet att underlätta för fler att kombinera förtroendeuppdrag med arbete, familj och barn. Det skulle i sin tur uppmuntra och underlätta för fler att söka sig till sådana uppdrag. </w:t>
      </w:r>
    </w:p>
    <w:p xmlns:w14="http://schemas.microsoft.com/office/word/2010/wordml" w:rsidRPr="005A7B8A" w:rsidR="00754618" w:rsidP="007A6343" w:rsidRDefault="00754618" w14:paraId="5358BDC0" w14:textId="77777777">
      <w:pPr>
        <w:pStyle w:val="Rubrik3"/>
      </w:pPr>
      <w:r w:rsidRPr="005A7B8A">
        <w:t>Ett effektivt ansvarsutkrävande</w:t>
      </w:r>
    </w:p>
    <w:p xmlns:w14="http://schemas.microsoft.com/office/word/2010/wordml" w:rsidRPr="005A7B8A" w:rsidR="00754618" w:rsidP="00754618" w:rsidRDefault="00754618" w14:paraId="0E7447FE" w14:textId="77777777">
      <w:pPr>
        <w:pStyle w:val="Normalutanindragellerluft"/>
      </w:pPr>
      <w:r w:rsidRPr="005A7B8A">
        <w:t>Centerpartiet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ministerstyre och en stor myndighetsapparat innebär i praktiken att möjligheterna till effektivt ansvarsutkrävande är begränsade. Ett ifrågasatt eller kritiserat statsråd kan nästan alltid hävda att det är någon annans ansvar att förebygga, hantera eller åtgärda en viss situation. 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xmlns:w14="http://schemas.microsoft.com/office/word/2010/wordml" w:rsidRPr="005A7B8A" w:rsidR="00754618" w:rsidP="007A6343" w:rsidRDefault="00754618" w14:paraId="1DFA9B90" w14:textId="77777777">
      <w:pPr>
        <w:pStyle w:val="Rubrik2"/>
      </w:pPr>
      <w:r w:rsidRPr="005A7B8A">
        <w:t>Offentlighet och sekretess</w:t>
      </w:r>
    </w:p>
    <w:p xmlns:w14="http://schemas.microsoft.com/office/word/2010/wordml" w:rsidRPr="005A7B8A" w:rsidR="00754618" w:rsidP="00754618" w:rsidRDefault="00754618" w14:paraId="322EB74F" w14:textId="77777777">
      <w:pPr>
        <w:pStyle w:val="Normalutanindragellerluft"/>
      </w:pPr>
      <w:r w:rsidRPr="005A7B8A">
        <w:t xml:space="preserve">Våra offentlighets- och sekretessregler har betydelse i arbetet med att förebygga och förhindra brott. Samtidigt ger offentliga register över personuppgifter möjligheter att i brottsligt syfte hitta lämpliga brottsoffer. För att förhindra och förebygga brott finns det därför skäl att på vissa områden stärka sekretessen och på andra områden luckra upp den. Myndigheter som har i uppdrag att samverka och förhindra brott begränsas i många fall av att de inte kan dela information. En del av problematiken kan avhjälpas genom samtycke, men det gäller inte alltid. Centerpartiet vill därför att det införs en allmän sekretessbrytande regel för att myndigheter ska kunna dela information i samverkan och i syfte att förebygga brott samt för att utföra tillsynsuppdrag. </w:t>
      </w:r>
    </w:p>
    <w:p xmlns:w14="http://schemas.microsoft.com/office/word/2010/wordml" w:rsidRPr="005A7B8A" w:rsidR="00754618" w:rsidP="00754618" w:rsidRDefault="00754618" w14:paraId="453B1CED" w14:textId="77777777">
      <w:pPr>
        <w:pStyle w:val="Normalutanindragellerluft"/>
      </w:pPr>
      <w:r w:rsidRPr="005A7B8A">
        <w:lastRenderedPageBreak/>
        <w:t xml:space="preserve">Samtidigt används uppgifter om privatpersoner och företag, som idag är fullt tillgängliga i offentliga register, för kartläggning i syfte att hitta lämpliga brottsoffer. Det sker exempelvis i omfattande bedrägerihärvor, där äldre personer eller personer som bor på särskilda boenden, letas upp och kontaktas i bedrägliga syften. Centerpartiet anser det angeläget att förhindra denna typ av brottslighet och vill därför se över och stärka sekretessen för sådana personuppgifter. </w:t>
      </w:r>
    </w:p>
    <w:p xmlns:w14="http://schemas.microsoft.com/office/word/2010/wordml" w:rsidRPr="005A7B8A" w:rsidR="00754618" w:rsidP="007A6343" w:rsidRDefault="00754618" w14:paraId="07D19807" w14:textId="77777777">
      <w:pPr>
        <w:pStyle w:val="Rubrik2"/>
      </w:pPr>
      <w:r w:rsidRPr="005A7B8A">
        <w:t xml:space="preserve">Personlig integritet </w:t>
      </w:r>
    </w:p>
    <w:p xmlns:w14="http://schemas.microsoft.com/office/word/2010/wordml" w:rsidRPr="005A7B8A" w:rsidR="00754618" w:rsidP="00754618" w:rsidRDefault="00754618" w14:paraId="0EC1F58D" w14:textId="77777777">
      <w:pPr>
        <w:pStyle w:val="Normalutanindragellerluft"/>
      </w:pPr>
      <w:r w:rsidRPr="005A7B8A">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xmlns:w14="http://schemas.microsoft.com/office/word/2010/wordml" w:rsidRPr="005A7B8A" w:rsidR="00754618" w:rsidP="00754618" w:rsidRDefault="00754618" w14:paraId="41F5CDC2" w14:textId="77777777">
      <w:pPr>
        <w:pStyle w:val="Normalutanindragellerluft"/>
      </w:pPr>
      <w:r w:rsidRPr="005A7B8A">
        <w:t xml:space="preserve">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kommunikationer.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xmlns:w14="http://schemas.microsoft.com/office/word/2010/wordml" w:rsidRPr="005A7B8A" w:rsidR="00754618" w:rsidP="00754618" w:rsidRDefault="00754618" w14:paraId="0DE35369" w14:textId="77777777">
      <w:pPr>
        <w:pStyle w:val="Normalutanindragellerluft"/>
      </w:pPr>
      <w:r w:rsidRPr="005A7B8A">
        <w:t>Centerpartiet vill stärka individens kontroll över sina personliga data och skapa bättre insyn i hur myndigheter och andra offentliga aktörer använder dem. Här är Estland på många sätt ett föregångsland, där medborgarna äger sina data och får information om när de använts eller överförts från en myndighet till en annan, med specifika undantag som exempelvis pågående brottsutredningar. Vi vill utreda hur ett liknande system kan införas i Sverige.</w:t>
      </w:r>
    </w:p>
    <w:p xmlns:w14="http://schemas.microsoft.com/office/word/2010/wordml" w:rsidRPr="005A7B8A" w:rsidR="00754618" w:rsidP="007A6343" w:rsidRDefault="00754618" w14:paraId="6503A501" w14:textId="77777777">
      <w:pPr>
        <w:pStyle w:val="Rubrik2"/>
      </w:pPr>
      <w:r w:rsidRPr="005A7B8A">
        <w:t>Ett mer demokratiskt EU</w:t>
      </w:r>
    </w:p>
    <w:p xmlns:w14="http://schemas.microsoft.com/office/word/2010/wordml" w:rsidRPr="005A7B8A" w:rsidR="00754618" w:rsidP="00754618" w:rsidRDefault="00754618" w14:paraId="57DE0A9A" w14:textId="77777777">
      <w:pPr>
        <w:pStyle w:val="Normalutanindragellerluft"/>
      </w:pPr>
      <w:r w:rsidRPr="005A7B8A">
        <w:t xml:space="preserve">EU:s bidrag till Europas utveckling är så många och så långtgående att vi emellanåt tar dem för givet. För medlemsstater som regelbundet krigat mot varandra i hundratals år är numera en väpnad konflikt dem emellan närmast otänkbar. Och EU:s ekonomiska och </w:t>
      </w:r>
      <w:r w:rsidRPr="005A7B8A">
        <w:lastRenderedPageBreak/>
        <w:t xml:space="preserve">diplomatiska muskler har använts i fredens, demokratins och rättsstatens tjänst även utanför unionens gränser. </w:t>
      </w:r>
    </w:p>
    <w:p xmlns:w14="http://schemas.microsoft.com/office/word/2010/wordml" w:rsidRPr="005A7B8A" w:rsidR="00754618" w:rsidP="00754618" w:rsidRDefault="00754618" w14:paraId="7C499DB8" w14:textId="77777777">
      <w:pPr>
        <w:pStyle w:val="Normalutanindragellerluft"/>
      </w:pPr>
      <w:r w:rsidRPr="005A7B8A">
        <w:t>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samarbetet och européernas förtroende för det.</w:t>
      </w:r>
    </w:p>
    <w:p xmlns:w14="http://schemas.microsoft.com/office/word/2010/wordml" w:rsidRPr="005A7B8A" w:rsidR="00754618" w:rsidP="00754618" w:rsidRDefault="00754618" w14:paraId="2F348BA3" w14:textId="77777777">
      <w:pPr>
        <w:pStyle w:val="Normalutanindragellerluft"/>
      </w:pPr>
      <w:r w:rsidRPr="005A7B8A">
        <w:t>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xmlns:w14="http://schemas.microsoft.com/office/word/2010/wordml" w:rsidRPr="005A7B8A" w:rsidR="00754618" w:rsidP="007A6343" w:rsidRDefault="00754618" w14:paraId="0DDDC65B" w14:textId="77777777">
      <w:pPr>
        <w:pStyle w:val="Rubrik2"/>
      </w:pPr>
      <w:r w:rsidRPr="005A7B8A">
        <w:t xml:space="preserve">Medierna </w:t>
      </w:r>
    </w:p>
    <w:p xmlns:w14="http://schemas.microsoft.com/office/word/2010/wordml" w:rsidRPr="005A7B8A" w:rsidR="00754618" w:rsidP="00754618" w:rsidRDefault="00754618" w14:paraId="100F583E" w14:textId="77777777">
      <w:pPr>
        <w:pStyle w:val="Normalutanindragellerluft"/>
      </w:pPr>
      <w:r w:rsidRPr="005A7B8A">
        <w:t xml:space="preserve">En fri press är en förutsättning i en demokrati. Därför är det helt nödvändigt att säkra tillgången till en allsidig och oberoende nyhetsbevakning och opinionsbildning i hela landet, från norr till söder, från små landsortskommuner till större städer. Under året har ett nytt regelverk trätt i kraft kring hur mediestödet ska beräknas och fördelas. Centerpartiet välkomnar att mediestödet har fokus på tillgång till lokal och regional nyhetsförmedling. Det återstår dock att se hur det nya mediestödet kommer att fungera i praktiken. Därför är det av yttersta vikt att följa upp förändringarna för att säkerställa att stödet blir träffsäkert och att syftet med stödet uppfylls på bästa sätt. </w:t>
      </w:r>
    </w:p>
    <w:p xmlns:w14="http://schemas.microsoft.com/office/word/2010/wordml" w:rsidRPr="005A7B8A" w:rsidR="00754618" w:rsidP="007A6343" w:rsidRDefault="00754618" w14:paraId="37B90B6E" w14:textId="77777777">
      <w:pPr>
        <w:pStyle w:val="Rubrik3"/>
      </w:pPr>
      <w:r w:rsidRPr="005A7B8A">
        <w:t>Ett nationellt centrum för grävande journalistik</w:t>
      </w:r>
    </w:p>
    <w:p xmlns:w14="http://schemas.microsoft.com/office/word/2010/wordml" w:rsidRPr="005A7B8A" w:rsidR="00754618" w:rsidP="00754618" w:rsidRDefault="00754618" w14:paraId="50F84AAF" w14:textId="77777777">
      <w:pPr>
        <w:pStyle w:val="Normalutanindragellerluft"/>
      </w:pPr>
      <w:r w:rsidRPr="005A7B8A">
        <w:t xml:space="preserve">Granskande journalistik i form av större s.k. grävjobb kräver personella resurser, journalistisk erfarenhet samt effektiva metoder och verktyg. I dagens medielandskap återfinns många små lokaltidningar med begränsade resurser. Att journalisterna där har möjlighet att genomföra fördjupade granskningar av det som händer på det lokala planet är centralt för en livskraftig demokrati. I våra grannländer Norge och Danmark har på senare år inrättats särskilda centrum för undersökande journalistik, knutna till lärosäten i </w:t>
      </w:r>
      <w:r w:rsidRPr="005A7B8A">
        <w:lastRenderedPageBreak/>
        <w:t>Bergen respektive Århus, med uppdrag att ge råd och stöd åt undersökande lokaljournalistik. Erfarenheterna från våra grannländer är mycket goda och arbetet har bedrivits till en relativt låg kostnad, där finansieringen även kommit från privata stiftelser och mediebolag. För att stärka den lokala journalistiken anser Centerpartiet att vi kan lära av våra grannländer och att vi bör se över hur ett motsvarande Centrum för undersökande journalistik kan utformas och finansieras i Sverige.</w:t>
      </w:r>
    </w:p>
    <w:p xmlns:w14="http://schemas.microsoft.com/office/word/2010/wordml" w:rsidRPr="005A7B8A" w:rsidR="00754618" w:rsidP="007A6343" w:rsidRDefault="00754618" w14:paraId="6055FF9A" w14:textId="77777777">
      <w:pPr>
        <w:pStyle w:val="Rubrik3"/>
      </w:pPr>
      <w:r w:rsidRPr="005A7B8A">
        <w:t>Ett stärkt skydd för journalister</w:t>
      </w:r>
    </w:p>
    <w:p xmlns:w14="http://schemas.microsoft.com/office/word/2010/wordml" w:rsidRPr="005A7B8A" w:rsidR="00754618" w:rsidP="00754618" w:rsidRDefault="00754618" w14:paraId="5E3BA397" w14:textId="77777777">
      <w:pPr>
        <w:pStyle w:val="Normalutanindragellerluft"/>
      </w:pPr>
      <w:r w:rsidRPr="005A7B8A">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xmlns:w14="http://schemas.microsoft.com/office/word/2010/wordml" w:rsidRPr="005A7B8A" w:rsidR="00754618" w:rsidP="007A6343" w:rsidRDefault="00754618" w14:paraId="30FFC03B" w14:textId="77777777">
      <w:pPr>
        <w:pStyle w:val="Rubrik3"/>
      </w:pPr>
      <w:r w:rsidRPr="005A7B8A">
        <w:t>Offentligt stöd för säkerhetsåtgärder</w:t>
      </w:r>
    </w:p>
    <w:p xmlns:w14="http://schemas.microsoft.com/office/word/2010/wordml" w:rsidRPr="005A7B8A" w:rsidR="00754618" w:rsidP="00754618" w:rsidRDefault="00754618" w14:paraId="5E7E723F" w14:textId="77777777">
      <w:pPr>
        <w:pStyle w:val="Normalutanindragellerluft"/>
      </w:pPr>
      <w:r w:rsidRPr="005A7B8A">
        <w:t xml:space="preserve">Vi vill dessutom införa ett offentligt stöd, likt det som finns för trossamfund, som nyhetsredaktioner och andra inom media kan använda för att investera i säkerhetsåtgärder – från investeringar i fysisk säkerhet till säkerhetsutbildningar och IT-säkerhet. Det är inte minst viktigt för små företag som saknar de stora mediehusens resurser och kunskap. </w:t>
      </w:r>
    </w:p>
    <w:p xmlns:w14="http://schemas.microsoft.com/office/word/2010/wordml" w:rsidRPr="005A7B8A" w:rsidR="00754618" w:rsidP="007A6343" w:rsidRDefault="00754618" w14:paraId="33F1BA6C" w14:textId="77777777">
      <w:pPr>
        <w:pStyle w:val="Rubrik2"/>
      </w:pPr>
      <w:r w:rsidRPr="005A7B8A">
        <w:t>Trossamfunden</w:t>
      </w:r>
    </w:p>
    <w:p xmlns:w14="http://schemas.microsoft.com/office/word/2010/wordml" w:rsidRPr="005A7B8A" w:rsidR="00754618" w:rsidP="00754618" w:rsidRDefault="00754618" w14:paraId="5B898B69" w14:textId="77777777">
      <w:pPr>
        <w:pStyle w:val="Normalutanindragellerluft"/>
      </w:pPr>
      <w:r w:rsidRPr="005A7B8A">
        <w:t xml:space="preserve">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 och att välja bort religion om de så vill. Det är kärnan i religionsfriheten. </w:t>
      </w:r>
    </w:p>
    <w:p xmlns:w14="http://schemas.microsoft.com/office/word/2010/wordml" w:rsidRPr="005A7B8A" w:rsidR="00754618" w:rsidP="00754618" w:rsidRDefault="00754618" w14:paraId="46B6349A" w14:textId="77777777">
      <w:pPr>
        <w:pStyle w:val="Normalutanindragellerluft"/>
      </w:pPr>
      <w:r w:rsidRPr="005A7B8A">
        <w:t>Centerpartiet ser och värderar trossamfundens insatser för att göra Sverige till ett bättre samhälle: Kyrkor öppnar sina dörrar för hemlösa, imamer ger själavård till patienter på sjukhus och judiska församlingar stöttar familjer i kris. Vi välkomnar också de många former av interreligiöst arbete som pågår runtom i landet och uppmuntrar trossamfunden att skapa en eller flera interreligiösa remissinstanser som kan föra gemensam talan kring politiska förslag.</w:t>
      </w:r>
    </w:p>
    <w:p xmlns:w14="http://schemas.microsoft.com/office/word/2010/wordml" w:rsidRPr="005A7B8A" w:rsidR="00754618" w:rsidP="007A6343" w:rsidRDefault="00754618" w14:paraId="570CE2A4" w14:textId="77777777">
      <w:pPr>
        <w:pStyle w:val="Rubrik3"/>
      </w:pPr>
      <w:r w:rsidRPr="005A7B8A">
        <w:lastRenderedPageBreak/>
        <w:t>Stärk säkerheten för trossamfunden</w:t>
      </w:r>
    </w:p>
    <w:p xmlns:w14="http://schemas.microsoft.com/office/word/2010/wordml" w:rsidRPr="005A7B8A" w:rsidR="00754618" w:rsidP="00754618" w:rsidRDefault="00754618" w14:paraId="245FA098" w14:textId="77777777">
      <w:pPr>
        <w:pStyle w:val="Normalutanindragellerluft"/>
      </w:pPr>
      <w:r w:rsidRPr="005A7B8A">
        <w:t xml:space="preserve">Staten ska skydda invånarnas rätt att utöva sin tro i trygghet. Trots det utsätts samfund och enskilda troende för hat, hot, trakasserier och våld. För att åtgärda det får trossamfund statligt stöd för att investera i säkerhetsåtgärder som kameror, säkerhetsdörrar och säkerhetsvakter. Det är bra men räcker inte till. De judiska församlingarna spenderar exempelvis en stor del av sin budget på säkerhet. Centerpartiet vill förbättra stödet för säkerhetsåtgärder, som hanteras av Kammarkollegiet, för att möjliggöra långsiktiga och löpande investeringar istället för engångsinsatser. Särskilt personal är för dyrt och svårt att anställa långsiktigt med det nuvarande systemet. </w:t>
      </w:r>
    </w:p>
    <w:p xmlns:w14="http://schemas.microsoft.com/office/word/2010/wordml" w:rsidRPr="005A7B8A" w:rsidR="00754618" w:rsidP="007A6343" w:rsidRDefault="00754618" w14:paraId="03A0BA18" w14:textId="77777777">
      <w:pPr>
        <w:pStyle w:val="Rubrik3"/>
      </w:pPr>
      <w:r w:rsidRPr="005A7B8A">
        <w:t>En interreligiös utbildning för religiösa ledare</w:t>
      </w:r>
    </w:p>
    <w:p xmlns:w14="http://schemas.microsoft.com/office/word/2010/wordml" w:rsidRPr="005A7B8A" w:rsidR="00754618" w:rsidP="00754618" w:rsidRDefault="00754618" w14:paraId="480FDA26" w14:textId="77777777">
      <w:pPr>
        <w:pStyle w:val="Normalutanindragellerluft"/>
      </w:pPr>
      <w:r w:rsidRPr="005A7B8A">
        <w:t xml:space="preserve">Men 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yezidiska och mandeiska samfund, samt kristna och muslimska samfund med nutida rötter i Mellanöstern – har svårt att verka på ett säkert sätt i sina ursprungsländer. De förtjänar, precis som alla andra trossamfund, goda förutsättningar att hålla sina traditioner och trossystem vid liv i Sverige. Här finns inspiration att hämta från en praktisk interreligiös utbildning som sedan 2007 erbjuds vid Oslo universitet. Utbildningen erbjuder deltagarna – buddhister, kristna, judar, muslimer och andra – praktisk kunskap om det norska samhället, om lagar och regler, om värderingar och om praktiskt religiöst ledarskap i en norsk kontext. </w:t>
      </w:r>
    </w:p>
    <w:p xmlns:w14="http://schemas.microsoft.com/office/word/2010/wordml" w:rsidRPr="005A7B8A" w:rsidR="00754618" w:rsidP="00754618" w:rsidRDefault="00754618" w14:paraId="2330BCD2" w14:textId="77777777">
      <w:pPr>
        <w:pStyle w:val="Normalutanindragellerluft"/>
      </w:pPr>
      <w:r w:rsidRPr="005A7B8A">
        <w:t xml:space="preserve">Centerpartiet vill inrätta en liknande utbildning vid en eller flera svenska högskolor. Den bör vara öppen för alla samfund som är registrerade hos Myndigheten för stöd till trossamfund (SST). SST erbjuder redan idag liknande kurser i mer begränsad omfattning som en högskoleutbildning kan bygga vidare på. En sådan utbildning är ett viktigt steg mot att öka förståelsen och tilliten mellan människor. Ett trossamfund har bättre förutsättningar att stötta sina medlemmar – med allt från själavård och äktenskapsrådgivning till ungdomsverksamhet och sociala insatser – om dess ledare har god kunskap om det svenska samhället och om de lagar, regler och värderingar som råder här. </w:t>
      </w:r>
    </w:p>
    <w:p xmlns:w14="http://schemas.microsoft.com/office/word/2010/wordml" w:rsidRPr="005A7B8A" w:rsidR="00754618" w:rsidP="007A6343" w:rsidRDefault="00754618" w14:paraId="1FC8960A" w14:textId="77777777">
      <w:pPr>
        <w:pStyle w:val="Rubrik2"/>
      </w:pPr>
      <w:r w:rsidRPr="005A7B8A">
        <w:lastRenderedPageBreak/>
        <w:t xml:space="preserve">Urfolket samerna </w:t>
      </w:r>
    </w:p>
    <w:p xmlns:w14="http://schemas.microsoft.com/office/word/2010/wordml" w:rsidRPr="005A7B8A" w:rsidR="00754618" w:rsidP="00754618" w:rsidRDefault="00754618" w14:paraId="6D30B7A0" w14:textId="77777777">
      <w:pPr>
        <w:pStyle w:val="Normalutanindragellerluft"/>
      </w:pPr>
      <w:r w:rsidRPr="005A7B8A">
        <w:t xml:space="preserve">I januari 2020 avgjorde Högsta domstolen det s.k. Girjasmålet, NJA 2020 s. 3, om rätten att upplåta småviltsjakt och fiske inom samebyns område. Konflikter om vem av staten eller samebyarna som besitter dessa rättigheter har pågått i decennier men har tidigare inte hanterats politiskt. Högsta domstolen fann att Girjas sameby har ensamrätt, grundat på urminnes hävd, att upplåta småviltsjakt och fiske inom samebyns område. Domen gäller endast Girjas sameby men de principiella slutsatserna är generella och även om det är svårt att säga hur långt HD:s prejudikat når så har andra samebyar har ingen motsvarande rätt direkt grundat på domen. Frågan om urminnes hävd måste bedömas i varje enskilt fall. Utöver den uppenbara betydelsen för relationen mellan samebyarna och staten, har Girjasdomen emellertid också konsekvenser för hur framtida tvister kopplade till mark och naturresurser inom Sápmi kan komma att utvecklas, såsom gruvnäring, skogsbruk, turism samt vatten- och vindkraft. Dessutom föreligger ett mycket angeläget behov av att utreda frågor om jakt- och fiskerätt för de samer som står utanför samebyarna men även allmänhetens, och inte minst lokalbefolkningens, möjligheter att jaga och fiska måste beaktas. För många som bor i fjällänen, och för många frilufts-, jakt- och fiskeintresserade i hela landet, är möjligheten till rekreation och friluftsliv, jakt och fiske avgörande livskvalitets- och livsstilsaspekter. Denna aspekt måste också prioriteras. Frågan måste därför hanteras politiskt för att få till stånd närproducerade lösningar i dialog mellan samer såväl som mellan samer och icke-samer. Fler utdragna och uppslitande rättsprocesser är inte önskvärda. Lokala konflikter och interna motsättningar har också blossat upp med anledning av Girjasdomen, en konsekvens av en minst hundra år lång samepolitik där staten förhållit sig passiv i att utreda samiska rättighetsfrågor. Med anledning av Girjasdomen har regeringen tillsatt den s.k. Renmarkskommittén för att genomföra en översyn av rennäringslagen som reglerar bl.a. renskötselrätten och grunderna för, och medlemskap i, samebyarna. Kommittén lämnade ett delbetänkande i augusti 2023 där man bl.a. föreslår att det fortsatt ska vara staten som får upplåta jakt och fiske på statlig mark, fram till dess att en ny permanent reglering är på plats. Det tycker Centerpartiet är bra. Centerpartiet har samtidigt inte tagit slutlig ställning till hur en permanent reglering gällande småviltsjakt och fiske på statens mark bör se ut. Vår inställning är dock – och har hela tiden varit – att alla som vill ska kunna fortsätta jaga och fiska på statens mark ovan odlingsgränsen och i renbetesfjällen, utan att det blir avsevärt svårare eller dyrare.   </w:t>
      </w:r>
    </w:p>
    <w:p xmlns:w14="http://schemas.microsoft.com/office/word/2010/wordml" w:rsidRPr="005A7B8A" w:rsidR="00754618" w:rsidP="007A6343" w:rsidRDefault="00754618" w14:paraId="01016599" w14:textId="77777777">
      <w:pPr>
        <w:pStyle w:val="Rubrik2"/>
      </w:pPr>
      <w:r w:rsidRPr="005A7B8A">
        <w:lastRenderedPageBreak/>
        <w:t>Nationella minoriteter och nationella minoritetsspråk</w:t>
      </w:r>
    </w:p>
    <w:p xmlns:w14="http://schemas.microsoft.com/office/word/2010/wordml" w:rsidRPr="005A7B8A" w:rsidR="00754618" w:rsidP="00754618" w:rsidRDefault="00754618" w14:paraId="2DA3446C" w14:textId="77777777">
      <w:pPr>
        <w:pStyle w:val="Normalutanindragellerluft"/>
      </w:pPr>
      <w:r w:rsidRPr="005A7B8A">
        <w:t>Sverige har i 20 år haft en särskild och samlad politik för att stärka de nationella minoriteterna och stödja de nationella minoritetsspråken. Det finns sedan länge minoritetsgrupper som bidragit till det gemensamma kulturarvet, såväl i Sverige som i de flesta andra länder i Europa. Vi anser att de nationella minoriteterna och de nationella minoritetsspråken bör framgå av regeringsformen. Även det allmännas ansvar för att främja de nationella minoriteternas möjligheter att behålla och utveckla sin kultur i Sverige, och det allmännas särskilda ansvar för att skydda och främja de nationella minoritetsspråken, bör inbegripas i regleringen. Att inkludera de nationella minoriteterna och minoritetsspråken skulle såväl förtydliga lagstiftarens långsiktiga och uppriktiga avsikt att värna våra nationella minoriteter som klargöra hur centrala och värdefulla dessa grupper är för vårt samhälles historia och framtid.</w:t>
      </w:r>
    </w:p>
    <w:p xmlns:w14="http://schemas.microsoft.com/office/word/2010/wordml" w:rsidRPr="005A7B8A" w:rsidR="00754618" w:rsidP="007A6343" w:rsidRDefault="00754618" w14:paraId="6B84B2A8" w14:textId="77777777">
      <w:pPr>
        <w:pStyle w:val="Rubrik3"/>
      </w:pPr>
      <w:r w:rsidRPr="005A7B8A">
        <w:t>Teckenspråk som minoritetsspråk</w:t>
      </w:r>
    </w:p>
    <w:p xmlns:w14="http://schemas.microsoft.com/office/word/2010/wordml" w:rsidRPr="005A7B8A" w:rsidR="00754618" w:rsidP="00754618" w:rsidRDefault="00754618" w14:paraId="5CC6D10D" w14:textId="77777777">
      <w:pPr>
        <w:pStyle w:val="Normalutanindragellerluft"/>
      </w:pPr>
      <w:r w:rsidRPr="005A7B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 När Europarådets konventioner som rör minoriteter och minoritetsspråk öppnades för ratificering tillsatte den svenska regeringen en kommitté som fick i uppdrag att utreda vilka språk som skulle få status som nationella minoritetsspråk i Sverige. Kommittén kom fram till att det svenska teckenspråket inte är ett kulturspråk som talas av en minoritet utan snarare ska ses som ett kommunikationsmedel för personer med hörselnedsättningar. Därför fick det svenska teckenspråket inte status som ett nationellt minoritetsspråk. I språklagen från 2009 jämställs emellertid det svenska teckenspråken med de nationella minoritetsspråken, men skyddet är inte lika omfattande i språklagen som i minoritetslagen. Centerpartiet anser att det finns skäl för en ny översyn av frågan, med ambitionen att det svenska teckenspråket ska bli ett av de nationella minoritetsspråken.</w:t>
      </w:r>
    </w:p>
    <w:p xmlns:w14="http://schemas.microsoft.com/office/word/2010/wordml" w:rsidRPr="005A7B8A" w:rsidR="00754618" w:rsidP="007A6343" w:rsidRDefault="00754618" w14:paraId="524EC540" w14:textId="77777777">
      <w:pPr>
        <w:pStyle w:val="Rubrik3"/>
      </w:pPr>
      <w:r w:rsidRPr="005A7B8A">
        <w:t>Älvdalskan som minoritets- eller landsdelsspråk</w:t>
      </w:r>
    </w:p>
    <w:p xmlns:w14="http://schemas.microsoft.com/office/word/2010/wordml" w:rsidRPr="005A7B8A" w:rsidR="00754618" w:rsidP="00754618" w:rsidRDefault="00754618" w14:paraId="32F206D0" w14:textId="77777777">
      <w:pPr>
        <w:pStyle w:val="Normalutanindragellerluft"/>
      </w:pPr>
      <w:r w:rsidRPr="005A7B8A">
        <w:t xml:space="preserve">Representanter för Ulum Dalska och Älvdalens kommun har under lång tid framfört att älvdalskan bör erkännas som minoritets- eller landsdelsspråk i Sverige. Trots att det motionerats om frågan i riksdagen i flera år har varken regeringen eller riksdagen vidtagit några åtgärder. Älvdalskan är nära besläktad med närliggande ovansiljanmål </w:t>
      </w:r>
      <w:r w:rsidRPr="005A7B8A">
        <w:lastRenderedPageBreak/>
        <w:t xml:space="preserve">som Orsamål och Våmhusmål, som tillsammans förgrenade sig från fornnordiska på 1300 talet. Älvdalskan utmärker sig genom en rad arkaismer och novationer. Bland annat har älvdalskan bevarat ett äldre kasussystem, fornnordiskans stavelsekvantitetssystem med korta, långa och överlånga stavelser. Den har också bevarat ljud som [w] och [ð] och har även som ensam nordisk varietet bevarat fornnordiskans nasala vokaler. Flertalet experter har konstaterat att älvdalskan ska betraktas som ett eget språk, och det finns många likheter mellan situationen för älvdalskan och andra små och utrotningshotade språk i världen. </w:t>
      </w:r>
    </w:p>
    <w:p xmlns:w14="http://schemas.microsoft.com/office/word/2010/wordml" w:rsidRPr="005A7B8A" w:rsidR="00754618" w:rsidP="00754618" w:rsidRDefault="00754618" w14:paraId="09FC15E2" w14:textId="77777777">
      <w:pPr>
        <w:pStyle w:val="Normalutanindragellerluft"/>
      </w:pPr>
      <w:r w:rsidRPr="005A7B8A">
        <w:t xml:space="preserve">Att garantera en grupp sina språkliga rättigheter är en grundläggande mänsklig rättighet som finns förankrad i FN:s konvention om mänskliga rättigheter. I dag har barn med älvdalska som modersmål ingen rätt till skolundervisning vare sig på eller i älvdalska.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generationer. Det vore en tragedi om älvdalskan, Sveriges äldsta bevarade språk, skulle dö ut. Centerpartiet anser därför att regeringen måste se över möjligheterna att erkänna älvdalskan som minoritets- eller landsdelsspråk i Sverige enligt Europarådets fördrag. </w:t>
      </w:r>
    </w:p>
    <w:p xmlns:w14="http://schemas.microsoft.com/office/word/2010/wordml" w:rsidRPr="005A7B8A" w:rsidR="00754618" w:rsidP="00E47495" w:rsidRDefault="00754618" w14:paraId="26E03B0C" w14:textId="77777777">
      <w:pPr>
        <w:pStyle w:val="Rubrik3"/>
      </w:pPr>
      <w:r w:rsidRPr="005A7B8A">
        <w:t>Ökat stöd till minoritetsorganisationerna</w:t>
      </w:r>
    </w:p>
    <w:p xmlns:w14="http://schemas.microsoft.com/office/word/2010/wordml" w:rsidRPr="005A7B8A" w:rsidR="00754618" w:rsidP="00754618" w:rsidRDefault="00754618" w14:paraId="0345FAD4" w14:textId="77777777">
      <w:pPr>
        <w:pStyle w:val="Normalutanindragellerluft"/>
      </w:pPr>
      <w:r w:rsidRPr="005A7B8A">
        <w:t xml:space="preserve">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 ex Svenska Tornedalingars Riksförbund – Tornionlaaksolaisets (STR T), arbete med meänkieli, är frågan om vissa av de nationella minoritetsspråken ens överlevt till dags dato. Vidare kan frågan ställas om revitaliseringsarbetet hade kommit igång i tid och haft den kraft det har utan dessa organisationer. Att organisationer inom civilsamhället har långsiktiga och hållbara ekonomiska och praktiska förutsättningar att bedriva en bra verksamhet är därför av stor vikt för att minoritetspolitiken ska kunna genomföras i praktiken. </w:t>
      </w:r>
    </w:p>
    <w:p xmlns:w14="http://schemas.microsoft.com/office/word/2010/wordml" w:rsidRPr="005A7B8A" w:rsidR="00422B9E" w:rsidP="008E0FE2" w:rsidRDefault="00422B9E" w14:paraId="79D402B1" w14:textId="0195112D">
      <w:pPr>
        <w:pStyle w:val="Normalutanindragellerluft"/>
      </w:pPr>
    </w:p>
    <w:p xmlns:w14="http://schemas.microsoft.com/office/word/2010/wordml" w:rsidRPr="005A7B8A" w:rsidR="00BB6339" w:rsidP="008E0FE2" w:rsidRDefault="00BB6339" w14:paraId="557835F0" w14:textId="77777777">
      <w:pPr>
        <w:pStyle w:val="Normalutanindragellerluft"/>
      </w:pPr>
    </w:p>
    <w:sdt>
      <w:sdtPr>
        <w:alias w:val="CC_Underskrifter"/>
        <w:tag w:val="CC_Underskrifter"/>
        <w:id w:val="583496634"/>
        <w:lock w:val="sdtContentLocked"/>
        <w:placeholder>
          <w:docPart w:val="55E2513D9EEA4B1FA751E11E84EFE269"/>
        </w:placeholder>
      </w:sdtPr>
      <w:sdtEndPr/>
      <w:sdtContent>
        <w:p xmlns:w14="http://schemas.microsoft.com/office/word/2010/wordml" w:rsidR="005A7B8A" w:rsidP="005A7B8A" w:rsidRDefault="005A7B8A" w14:paraId="18D48B6D" w14:textId="77777777">
          <w:pPr/>
          <w:r/>
        </w:p>
        <w:p xmlns:w14="http://schemas.microsoft.com/office/word/2010/wordml" w:rsidRPr="008E0FE2" w:rsidR="004801AC" w:rsidP="005A7B8A" w:rsidRDefault="005A7B8A" w14:paraId="215ADC52" w14:textId="23E46C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7BB7" w14:textId="77777777" w:rsidR="0091067F" w:rsidRDefault="0091067F" w:rsidP="000C1CAD">
      <w:pPr>
        <w:spacing w:line="240" w:lineRule="auto"/>
      </w:pPr>
      <w:r>
        <w:separator/>
      </w:r>
    </w:p>
  </w:endnote>
  <w:endnote w:type="continuationSeparator" w:id="0">
    <w:p w14:paraId="5A571FC0" w14:textId="77777777" w:rsidR="0091067F" w:rsidRDefault="00910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4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DAB6" w14:textId="5AEF4F1D" w:rsidR="00262EA3" w:rsidRPr="005A7B8A" w:rsidRDefault="00262EA3" w:rsidP="005A7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A023" w14:textId="77777777" w:rsidR="0091067F" w:rsidRDefault="0091067F" w:rsidP="000C1CAD">
      <w:pPr>
        <w:spacing w:line="240" w:lineRule="auto"/>
      </w:pPr>
      <w:r>
        <w:separator/>
      </w:r>
    </w:p>
  </w:footnote>
  <w:footnote w:type="continuationSeparator" w:id="0">
    <w:p w14:paraId="54F67548" w14:textId="77777777" w:rsidR="0091067F" w:rsidRDefault="00910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1BF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69ABA" wp14:anchorId="6E596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7B8A" w14:paraId="76F82566" w14:textId="47E1D3BD">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96D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B8A" w14:paraId="76F82566" w14:textId="47E1D3BD">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E84C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96A8C2" w14:textId="77777777">
    <w:pPr>
      <w:jc w:val="right"/>
    </w:pPr>
  </w:p>
  <w:p w:rsidR="00262EA3" w:rsidP="00776B74" w:rsidRDefault="00262EA3" w14:paraId="4DD4D5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7B8A" w14:paraId="47C9C4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D71EA" wp14:anchorId="7EFACD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7B8A" w14:paraId="22750E69" w14:textId="6AC90F5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067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7B8A" w14:paraId="7FB69A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7B8A" w14:paraId="1B4D329D" w14:textId="2ECD68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:3159</w:t>
        </w:r>
      </w:sdtContent>
    </w:sdt>
  </w:p>
  <w:p w:rsidR="00262EA3" w:rsidP="00E03A3D" w:rsidRDefault="005A7B8A" w14:paraId="7B9B6D80" w14:textId="1314C8D9">
    <w:pPr>
      <w:pStyle w:val="Motionr"/>
    </w:pPr>
    <w:sdt>
      <w:sdtPr>
        <w:alias w:val="CC_Noformat_Avtext"/>
        <w:tag w:val="CC_Noformat_Avtext"/>
        <w:id w:val="-2020768203"/>
        <w:lock w:val="sdtContentLocked"/>
        <w:placeholder>
          <w:docPart w:val="D83CAB67F8BF4F4C9B506A6C1DE507CA"/>
        </w:placeholder>
        <w15:appearance w15:val="hidden"/>
        <w:text/>
      </w:sdtPr>
      <w:sdtEndPr/>
      <w:sdtContent>
        <w:r>
          <w:t>av Malin Björk m.fl. (C)</w:t>
        </w:r>
      </w:sdtContent>
    </w:sdt>
  </w:p>
  <w:sdt>
    <w:sdtPr>
      <w:alias w:val="CC_Noformat_Rubtext"/>
      <w:tag w:val="CC_Noformat_Rubtext"/>
      <w:id w:val="-218060500"/>
      <w:lock w:val="sdtContentLocked"/>
      <w:text/>
    </w:sdtPr>
    <w:sdtEndPr/>
    <w:sdtContent>
      <w:p w:rsidR="00262EA3" w:rsidP="00283E0F" w:rsidRDefault="0091067F" w14:paraId="14C4B7BF" w14:textId="4B94AD63">
        <w:pPr>
          <w:pStyle w:val="FSHRub2"/>
        </w:pPr>
        <w:r>
          <w:t>Konstitution och demokrati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59C9D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0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2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D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8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BE5"/>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1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4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7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9A"/>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8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9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0304C"/>
  <w15:chartTrackingRefBased/>
  <w15:docId w15:val="{96175C07-E36D-41DC-B713-A367CA60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AFF4101DA4D8087037099ABD70FFA"/>
        <w:category>
          <w:name w:val="Allmänt"/>
          <w:gallery w:val="placeholder"/>
        </w:category>
        <w:types>
          <w:type w:val="bbPlcHdr"/>
        </w:types>
        <w:behaviors>
          <w:behavior w:val="content"/>
        </w:behaviors>
        <w:guid w:val="{52977103-A91E-47C9-8C2C-859F0E074E6F}"/>
      </w:docPartPr>
      <w:docPartBody>
        <w:p w:rsidR="007D23F0" w:rsidRDefault="000B0FF9">
          <w:pPr>
            <w:pStyle w:val="919AFF4101DA4D8087037099ABD70FFA"/>
          </w:pPr>
          <w:r w:rsidRPr="005A0A93">
            <w:rPr>
              <w:rStyle w:val="Platshllartext"/>
            </w:rPr>
            <w:t>Förslag till riksdagsbeslut</w:t>
          </w:r>
        </w:p>
      </w:docPartBody>
    </w:docPart>
    <w:docPart>
      <w:docPartPr>
        <w:name w:val="3AF1F54DD39C4DC6927C1BA4F39FB8E1"/>
        <w:category>
          <w:name w:val="Allmänt"/>
          <w:gallery w:val="placeholder"/>
        </w:category>
        <w:types>
          <w:type w:val="bbPlcHdr"/>
        </w:types>
        <w:behaviors>
          <w:behavior w:val="content"/>
        </w:behaviors>
        <w:guid w:val="{D5BB6CDC-C365-46B4-BB7C-251C6CA085B9}"/>
      </w:docPartPr>
      <w:docPartBody>
        <w:p w:rsidR="007D23F0" w:rsidRDefault="000B0FF9">
          <w:pPr>
            <w:pStyle w:val="3AF1F54DD39C4DC6927C1BA4F39FB8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7072A2EF984DEC8D26400B45CA5E0F"/>
        <w:category>
          <w:name w:val="Allmänt"/>
          <w:gallery w:val="placeholder"/>
        </w:category>
        <w:types>
          <w:type w:val="bbPlcHdr"/>
        </w:types>
        <w:behaviors>
          <w:behavior w:val="content"/>
        </w:behaviors>
        <w:guid w:val="{001FCBB0-A77F-4EFE-91DA-A6D9D43AE6AF}"/>
      </w:docPartPr>
      <w:docPartBody>
        <w:p w:rsidR="007D23F0" w:rsidRDefault="000B0FF9">
          <w:pPr>
            <w:pStyle w:val="617072A2EF984DEC8D26400B45CA5E0F"/>
          </w:pPr>
          <w:r w:rsidRPr="005A0A93">
            <w:rPr>
              <w:rStyle w:val="Platshllartext"/>
            </w:rPr>
            <w:t>Motivering</w:t>
          </w:r>
        </w:p>
      </w:docPartBody>
    </w:docPart>
    <w:docPart>
      <w:docPartPr>
        <w:name w:val="55E2513D9EEA4B1FA751E11E84EFE269"/>
        <w:category>
          <w:name w:val="Allmänt"/>
          <w:gallery w:val="placeholder"/>
        </w:category>
        <w:types>
          <w:type w:val="bbPlcHdr"/>
        </w:types>
        <w:behaviors>
          <w:behavior w:val="content"/>
        </w:behaviors>
        <w:guid w:val="{F375567B-38C6-434D-BE02-1928980E68B5}"/>
      </w:docPartPr>
      <w:docPartBody>
        <w:p w:rsidR="007D23F0" w:rsidRDefault="000B0FF9">
          <w:pPr>
            <w:pStyle w:val="55E2513D9EEA4B1FA751E11E84EFE269"/>
          </w:pPr>
          <w:r w:rsidRPr="009B077E">
            <w:rPr>
              <w:rStyle w:val="Platshllartext"/>
            </w:rPr>
            <w:t>Namn på motionärer infogas/tas bort via panelen.</w:t>
          </w:r>
        </w:p>
      </w:docPartBody>
    </w:docPart>
    <w:docPart>
      <w:docPartPr>
        <w:name w:val="D83CAB67F8BF4F4C9B506A6C1DE507CA"/>
        <w:category>
          <w:name w:val="Allmänt"/>
          <w:gallery w:val="placeholder"/>
        </w:category>
        <w:types>
          <w:type w:val="bbPlcHdr"/>
        </w:types>
        <w:behaviors>
          <w:behavior w:val="content"/>
        </w:behaviors>
        <w:guid w:val="{3C370127-5410-414B-BB25-4E0324C42E9B}"/>
      </w:docPartPr>
      <w:docPartBody>
        <w:p w:rsidR="007D23F0" w:rsidRDefault="000B0FF9" w:rsidP="000B0FF9">
          <w:pPr>
            <w:pStyle w:val="D83CAB67F8BF4F4C9B506A6C1DE507C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9"/>
    <w:rsid w:val="000B0FF9"/>
    <w:rsid w:val="007D2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0FF9"/>
    <w:rPr>
      <w:color w:val="F4B083" w:themeColor="accent2" w:themeTint="99"/>
    </w:rPr>
  </w:style>
  <w:style w:type="paragraph" w:customStyle="1" w:styleId="919AFF4101DA4D8087037099ABD70FFA">
    <w:name w:val="919AFF4101DA4D8087037099ABD70FFA"/>
  </w:style>
  <w:style w:type="paragraph" w:customStyle="1" w:styleId="3AF1F54DD39C4DC6927C1BA4F39FB8E1">
    <w:name w:val="3AF1F54DD39C4DC6927C1BA4F39FB8E1"/>
  </w:style>
  <w:style w:type="paragraph" w:customStyle="1" w:styleId="617072A2EF984DEC8D26400B45CA5E0F">
    <w:name w:val="617072A2EF984DEC8D26400B45CA5E0F"/>
  </w:style>
  <w:style w:type="paragraph" w:customStyle="1" w:styleId="55E2513D9EEA4B1FA751E11E84EFE269">
    <w:name w:val="55E2513D9EEA4B1FA751E11E84EFE269"/>
  </w:style>
  <w:style w:type="paragraph" w:customStyle="1" w:styleId="D83CAB67F8BF4F4C9B506A6C1DE507CA">
    <w:name w:val="D83CAB67F8BF4F4C9B506A6C1DE507CA"/>
    <w:rsid w:val="000B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B42DF-EF58-4773-A0CF-E128334B483F}"/>
</file>

<file path=customXml/itemProps2.xml><?xml version="1.0" encoding="utf-8"?>
<ds:datastoreItem xmlns:ds="http://schemas.openxmlformats.org/officeDocument/2006/customXml" ds:itemID="{D8DC6C41-9AEE-4614-91CE-86A9BBE62CC9}"/>
</file>

<file path=customXml/itemProps3.xml><?xml version="1.0" encoding="utf-8"?>
<ds:datastoreItem xmlns:ds="http://schemas.openxmlformats.org/officeDocument/2006/customXml" ds:itemID="{5179DC63-97CD-45A8-99B8-B06184766B9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8250</Words>
  <Characters>48343</Characters>
  <Application>Microsoft Office Word</Application>
  <DocSecurity>0</DocSecurity>
  <Lines>740</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Konstitution och demokrati</vt:lpstr>
      <vt:lpstr>
      </vt:lpstr>
    </vt:vector>
  </TitlesOfParts>
  <Company>Sveriges riksdag</Company>
  <LinksUpToDate>false</LinksUpToDate>
  <CharactersWithSpaces>56515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