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10098" w:rsidP="00FE338E">
      <w:pPr>
        <w:pStyle w:val="Body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010098">
        <w:rPr>
          <w:rFonts w:asciiTheme="majorHAnsi" w:eastAsiaTheme="majorEastAsia" w:hAnsiTheme="majorHAnsi" w:cstheme="majorBidi"/>
          <w:kern w:val="28"/>
          <w:sz w:val="26"/>
          <w:szCs w:val="56"/>
        </w:rPr>
        <w:t>Svar på fråga</w:t>
      </w:r>
      <w:r w:rsidR="00E01EC5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Pr="00E01EC5" w:rsidR="00E01EC5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2021/22:501 </w:t>
      </w:r>
      <w:r w:rsidRPr="00010098" w:rsidR="00E01EC5">
        <w:rPr>
          <w:rFonts w:asciiTheme="majorHAnsi" w:eastAsiaTheme="majorEastAsia" w:hAnsiTheme="majorHAnsi" w:cstheme="majorBidi"/>
          <w:kern w:val="28"/>
          <w:sz w:val="26"/>
          <w:szCs w:val="56"/>
        </w:rPr>
        <w:t>av</w:t>
      </w:r>
      <w:r w:rsidRPr="00A63D81" w:rsidR="00E01EC5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Pr="00E01EC5" w:rsidR="00E01EC5">
        <w:rPr>
          <w:rFonts w:asciiTheme="majorHAnsi" w:eastAsiaTheme="majorEastAsia" w:hAnsiTheme="majorHAnsi" w:cstheme="majorBidi"/>
          <w:kern w:val="28"/>
          <w:sz w:val="26"/>
          <w:szCs w:val="56"/>
        </w:rPr>
        <w:t>Betty Malmberg (M)</w:t>
      </w:r>
      <w:r w:rsidR="00E01EC5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Pr="00E01EC5" w:rsidR="00E01EC5">
        <w:rPr>
          <w:rFonts w:asciiTheme="majorHAnsi" w:eastAsiaTheme="majorEastAsia" w:hAnsiTheme="majorHAnsi" w:cstheme="majorBidi"/>
          <w:kern w:val="28"/>
          <w:sz w:val="26"/>
          <w:szCs w:val="56"/>
        </w:rPr>
        <w:t>Engagemanget i ICES</w:t>
      </w:r>
      <w:r w:rsidRPr="00010098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</w:p>
    <w:p w:rsidR="00010098" w:rsidP="008C40E4">
      <w:pPr>
        <w:pStyle w:val="BodyText"/>
      </w:pPr>
      <w:r w:rsidRPr="008C40E4">
        <w:t xml:space="preserve">Betty Malmberg </w:t>
      </w:r>
      <w:r w:rsidR="00326024">
        <w:t>har frågat mig om</w:t>
      </w:r>
      <w:r w:rsidR="00FE338E">
        <w:t xml:space="preserve"> </w:t>
      </w:r>
      <w:r>
        <w:t xml:space="preserve">vilka åtgärder jag kommer att vidta för att öka Sveriges samarbete med havsforskningsrådet ICES för att på så sätt få </w:t>
      </w:r>
      <w:bookmarkStart w:id="0" w:name="_Hlk89936417"/>
      <w:r>
        <w:t xml:space="preserve">ökad kunskap och kännedom om fiskbeståndens </w:t>
      </w:r>
      <w:bookmarkEnd w:id="0"/>
      <w:r>
        <w:t>situation i Östersjön</w:t>
      </w:r>
      <w:r w:rsidR="00F665C0">
        <w:t>.</w:t>
      </w:r>
    </w:p>
    <w:p w:rsidR="002D7FB5" w:rsidP="008C40E4">
      <w:pPr>
        <w:pStyle w:val="BodyText"/>
      </w:pPr>
      <w:bookmarkStart w:id="1" w:name="_Hlk90284001"/>
      <w:r w:rsidRPr="009F7047">
        <w:t>Internationella Havsforskningsrådet</w:t>
      </w:r>
      <w:r>
        <w:t xml:space="preserve"> </w:t>
      </w:r>
      <w:bookmarkEnd w:id="1"/>
      <w:r>
        <w:t>(</w:t>
      </w:r>
      <w:r w:rsidRPr="002D7FB5">
        <w:t>ICES</w:t>
      </w:r>
      <w:r>
        <w:t>)</w:t>
      </w:r>
      <w:r w:rsidRPr="002D7FB5">
        <w:t xml:space="preserve"> är en mellanstatlig organisation vars syfte är att öka vetenskaplig </w:t>
      </w:r>
      <w:r w:rsidRPr="000F1291">
        <w:t>kunskap om marina miljön och dess resurser och att omsätta denna kunskap i oberoende och opolitisk rådgivning.</w:t>
      </w:r>
      <w:r w:rsidRPr="000F1291" w:rsidR="009C7D42">
        <w:t xml:space="preserve"> ICES levererar vetenskapliga publikationer, information och förvaltningsråd som efterfrågas och på uppdrag av medlemsländer och internationella organisationer såväl som internationella kommissioner.</w:t>
      </w:r>
    </w:p>
    <w:p w:rsidR="008C40E4" w:rsidP="008C40E4">
      <w:pPr>
        <w:pStyle w:val="BodyText"/>
      </w:pPr>
      <w:r>
        <w:t>Inom ICES</w:t>
      </w:r>
      <w:r>
        <w:t xml:space="preserve"> finns </w:t>
      </w:r>
      <w:r>
        <w:t xml:space="preserve">det </w:t>
      </w:r>
      <w:r>
        <w:t xml:space="preserve">drygt 200 arbetsgrupper </w:t>
      </w:r>
      <w:r w:rsidR="00285732">
        <w:t xml:space="preserve">och </w:t>
      </w:r>
      <w:r>
        <w:t xml:space="preserve">i dagsläget </w:t>
      </w:r>
      <w:r w:rsidR="00285732">
        <w:t>deltar</w:t>
      </w:r>
      <w:r w:rsidRPr="004624B2">
        <w:t xml:space="preserve"> </w:t>
      </w:r>
      <w:r w:rsidRPr="001424E5" w:rsidR="001D0935">
        <w:t xml:space="preserve">ca 160 </w:t>
      </w:r>
      <w:r w:rsidR="001D0935">
        <w:t>svenska experter</w:t>
      </w:r>
      <w:r>
        <w:t>. I 32 av ICES expertgrupper finns svenska experter som är inbjudna av ordföranden. I 15 av ICES expertgrupper innehar en svensk expert ordförandeposten.</w:t>
      </w:r>
      <w:r w:rsidR="00285732">
        <w:t xml:space="preserve"> </w:t>
      </w:r>
      <w:r w:rsidR="002D7FB5">
        <w:t>Sverige har även en delegat i</w:t>
      </w:r>
      <w:bookmarkStart w:id="2" w:name="_Hlk90284032"/>
      <w:r w:rsidR="002D7FB5">
        <w:t xml:space="preserve"> ICES vetenskapliga kommitté </w:t>
      </w:r>
      <w:r w:rsidR="00BD51D3">
        <w:t xml:space="preserve">(SCICOM) </w:t>
      </w:r>
      <w:r w:rsidR="002D7FB5">
        <w:t>respektive</w:t>
      </w:r>
      <w:r w:rsidR="00BD51D3">
        <w:t xml:space="preserve"> </w:t>
      </w:r>
      <w:r w:rsidR="002D7FB5">
        <w:t>en i</w:t>
      </w:r>
      <w:r w:rsidR="00BD51D3">
        <w:t xml:space="preserve"> </w:t>
      </w:r>
      <w:r w:rsidR="002D7FB5">
        <w:t>ICES rådgivande kommitté</w:t>
      </w:r>
      <w:r w:rsidR="00BD51D3">
        <w:t xml:space="preserve"> (ACOM),</w:t>
      </w:r>
      <w:r w:rsidR="002D7FB5">
        <w:t xml:space="preserve"> </w:t>
      </w:r>
      <w:bookmarkEnd w:id="2"/>
      <w:r w:rsidR="002D7FB5">
        <w:t>båda från Sveriges lantbruksuniversitet</w:t>
      </w:r>
      <w:r w:rsidR="00285732">
        <w:t xml:space="preserve">. </w:t>
      </w:r>
      <w:r w:rsidR="002D7FB5">
        <w:t xml:space="preserve">Havs- och vattenmyndigheten </w:t>
      </w:r>
      <w:r>
        <w:t xml:space="preserve">samordnar löpande det administrativa arbetet med nomineringsförslag till ICES arbetsgrupper. Detta görs i samarbete med relevanta myndigheter, organisationer och lärosäten. </w:t>
      </w:r>
    </w:p>
    <w:p w:rsidR="008C40E4" w:rsidP="008C40E4">
      <w:pPr>
        <w:pStyle w:val="BodyText"/>
      </w:pPr>
      <w:r>
        <w:t xml:space="preserve">Företrädare för </w:t>
      </w:r>
      <w:r w:rsidR="00526D96">
        <w:t xml:space="preserve">Regeringskansliet </w:t>
      </w:r>
      <w:r>
        <w:t xml:space="preserve">sitter i ICES råd och har mandatet att nominera svenska experter till ICES arbetsgrupper. </w:t>
      </w:r>
      <w:r w:rsidR="00285732">
        <w:t>S</w:t>
      </w:r>
      <w:r>
        <w:t>venska experter</w:t>
      </w:r>
      <w:r w:rsidR="00285732">
        <w:t xml:space="preserve"> kan</w:t>
      </w:r>
      <w:r>
        <w:t xml:space="preserve"> även </w:t>
      </w:r>
      <w:r w:rsidR="00285732">
        <w:t>b</w:t>
      </w:r>
      <w:r>
        <w:t xml:space="preserve">li inbjudna av ordföranden i en arbetsgrupp för att delta i arbetsgruppens arbete. De experterna går inte via </w:t>
      </w:r>
      <w:r w:rsidR="00285732">
        <w:t>Sveriges</w:t>
      </w:r>
      <w:r>
        <w:t xml:space="preserve"> officiella nomineringsprocess.</w:t>
      </w:r>
    </w:p>
    <w:p w:rsidR="00C32348" w:rsidP="008C40E4">
      <w:pPr>
        <w:pStyle w:val="BodyText"/>
      </w:pPr>
      <w:r>
        <w:t xml:space="preserve">För närvarande pågår ett arbete där </w:t>
      </w:r>
      <w:r w:rsidRPr="005F0D9C" w:rsidR="005F0D9C">
        <w:t>Forskningsrådet för miljö, areella näringar och samhällsbyggande</w:t>
      </w:r>
      <w:r>
        <w:t>, Ha</w:t>
      </w:r>
      <w:r w:rsidR="00285732">
        <w:t xml:space="preserve">vs- och vattenmyndigheten </w:t>
      </w:r>
      <w:r>
        <w:t>och Havsmiljöinstitutet bereder en process för hur medel från nationella forskningsprogrammet för hav och vatten kan tilldelas svenska forskare för</w:t>
      </w:r>
      <w:r w:rsidR="00614327">
        <w:t xml:space="preserve"> ytterligare</w:t>
      </w:r>
      <w:r>
        <w:t xml:space="preserve"> deltagande i ICES. </w:t>
      </w:r>
    </w:p>
    <w:p w:rsidR="007B4B22" w:rsidRPr="008C40E4" w:rsidP="005F0D9C">
      <w:pPr>
        <w:pStyle w:val="BodyText"/>
        <w:rPr>
          <w:lang w:val="en-GB"/>
        </w:rPr>
      </w:pPr>
      <w:r>
        <w:t xml:space="preserve">Den data som ligger till grund för ICES rådgivning samlas in av ICES medlemsländer. En stor del av detta sker inom ramen för det arbete som medlemsländer bedriver i enlighet med </w:t>
      </w:r>
      <w:r w:rsidR="005F0D9C">
        <w:t xml:space="preserve">Europaparlamentets och rådets förordning (EU) 2017/1004 av den 17 maj 2017 om upprättande av en unionsram för insamling, förvaltning och användning av data inom fiskerisektorn och till stöd för vetenskaplig rådgivning rörande den gemensamma fiskeripolitiken </w:t>
      </w:r>
      <w:r w:rsidRPr="005F0D9C" w:rsidR="005F0D9C">
        <w:t>och om upphävande av rådets förordning (EG) nr 199/2008</w:t>
      </w:r>
      <w:r>
        <w:t xml:space="preserve">. Det finns sex regionala koordineringsgrupper som syftar till att samordna datainsamlingen mellan berörda länder. </w:t>
      </w:r>
      <w:r w:rsidRPr="008C40E4">
        <w:rPr>
          <w:lang w:val="en-GB"/>
        </w:rPr>
        <w:t xml:space="preserve">Sverige </w:t>
      </w:r>
      <w:r w:rsidRPr="008C40E4">
        <w:rPr>
          <w:lang w:val="en-GB"/>
        </w:rPr>
        <w:t>deltar</w:t>
      </w:r>
      <w:r w:rsidRPr="008C40E4">
        <w:rPr>
          <w:lang w:val="en-GB"/>
        </w:rPr>
        <w:t xml:space="preserve"> i </w:t>
      </w:r>
      <w:r w:rsidRPr="008C40E4">
        <w:rPr>
          <w:lang w:val="en-GB"/>
        </w:rPr>
        <w:t>tre</w:t>
      </w:r>
      <w:r w:rsidRPr="008C40E4">
        <w:rPr>
          <w:lang w:val="en-GB"/>
        </w:rPr>
        <w:t>; RCG Baltic (Regional Coordination Group for the Baltic), RCG NANSEA (Regional Coordination Group for North Atlantic, North Sea &amp; Eastern Arctic) och RCG Econ (Regional Coordination Group on Economics Issues</w:t>
      </w:r>
      <w:r>
        <w:rPr>
          <w:lang w:val="en-GB"/>
        </w:rPr>
        <w:t>).</w:t>
      </w:r>
    </w:p>
    <w:p w:rsidR="007B4B22" w:rsidP="007B4B22">
      <w:pPr>
        <w:pStyle w:val="BodyText"/>
      </w:pPr>
      <w:r>
        <w:t xml:space="preserve">Det är Havs- och vattenmyndigheten som är nationell </w:t>
      </w:r>
      <w:r w:rsidR="000B2F5B">
        <w:t xml:space="preserve">kontaktpunkt </w:t>
      </w:r>
      <w:r>
        <w:t xml:space="preserve">inom samtliga av de tre </w:t>
      </w:r>
      <w:r w:rsidRPr="008C40E4">
        <w:t xml:space="preserve">regionala koordineringsgrupper </w:t>
      </w:r>
      <w:r>
        <w:t xml:space="preserve">där Sverige deltar. Utöver experter från Havs- och vattenmyndigheten så deltar även experter från </w:t>
      </w:r>
      <w:r w:rsidR="005F0D9C">
        <w:t>Statens j</w:t>
      </w:r>
      <w:r>
        <w:t xml:space="preserve">ordbruksverk och Sveriges </w:t>
      </w:r>
      <w:r w:rsidR="00942370">
        <w:t>l</w:t>
      </w:r>
      <w:r>
        <w:t xml:space="preserve">antbruksuniversitet i vissa av de </w:t>
      </w:r>
      <w:r w:rsidRPr="00285732">
        <w:t>regionala koordineringsgrupper</w:t>
      </w:r>
      <w:r>
        <w:t>na.</w:t>
      </w:r>
    </w:p>
    <w:p w:rsidR="008C40E4" w:rsidP="006A12F1">
      <w:pPr>
        <w:pStyle w:val="BodyText"/>
      </w:pPr>
      <w:r w:rsidRPr="00285732">
        <w:t>S</w:t>
      </w:r>
      <w:r>
        <w:t xml:space="preserve">verige </w:t>
      </w:r>
      <w:r w:rsidRPr="00285732">
        <w:t xml:space="preserve">har redan </w:t>
      </w:r>
      <w:r w:rsidR="00447E4F">
        <w:t xml:space="preserve">idag </w:t>
      </w:r>
      <w:r w:rsidRPr="00285732">
        <w:t>en ledande roll</w:t>
      </w:r>
      <w:r w:rsidR="005B1234">
        <w:t xml:space="preserve"> och ett högt engagemang</w:t>
      </w:r>
      <w:r w:rsidRPr="00285732">
        <w:t xml:space="preserve"> inom ICES</w:t>
      </w:r>
      <w:r>
        <w:t xml:space="preserve"> och arbete pågår för </w:t>
      </w:r>
      <w:r w:rsidR="001D0935">
        <w:t xml:space="preserve">att </w:t>
      </w:r>
      <w:r>
        <w:t>öka Sveriges</w:t>
      </w:r>
      <w:r w:rsidRPr="00285732">
        <w:t xml:space="preserve"> deltagande</w:t>
      </w:r>
      <w:r w:rsidR="001D0935">
        <w:t xml:space="preserve"> i</w:t>
      </w:r>
      <w:r w:rsidRPr="00285732">
        <w:t xml:space="preserve"> </w:t>
      </w:r>
      <w:r>
        <w:t xml:space="preserve">organisationen </w:t>
      </w:r>
      <w:r w:rsidRPr="00285732">
        <w:t xml:space="preserve">med kompetens inom </w:t>
      </w:r>
      <w:r>
        <w:t>flera vetenskapsområden</w:t>
      </w:r>
      <w:r w:rsidR="000B2F5B">
        <w:t>,</w:t>
      </w:r>
      <w:r w:rsidR="00614327">
        <w:t xml:space="preserve"> inte minst för att bidra med</w:t>
      </w:r>
      <w:r w:rsidRPr="00614327" w:rsidR="00614327">
        <w:t xml:space="preserve"> ökad kunskap och kännedom om fiskbeståndens situation i Östersjön</w:t>
      </w:r>
      <w:r w:rsidR="00614327">
        <w:t>.</w:t>
      </w:r>
    </w:p>
    <w:p w:rsidR="00326024" w:rsidRPr="00285732" w:rsidP="006A12F1">
      <w:pPr>
        <w:pStyle w:val="BodyText"/>
      </w:pPr>
      <w:r w:rsidRPr="00285732">
        <w:t xml:space="preserve">Stockholm den </w:t>
      </w:r>
      <w:sdt>
        <w:sdtPr>
          <w:rPr>
            <w:lang w:val="de-DE"/>
          </w:rPr>
          <w:id w:val="-1225218591"/>
          <w:placeholder>
            <w:docPart w:val="10ECE7DBBE854B4D85AF2AE98C887D86"/>
          </w:placeholder>
          <w:dataBinding w:xpath="/ns0:DocumentInfo[1]/ns0:BaseInfo[1]/ns0:HeaderDate[1]" w:storeItemID="{8B119AB7-37A1-4045-B1AA-BCB2D4CA62E8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85732">
            <w:t>15 december 2021</w:t>
          </w:r>
        </w:sdtContent>
      </w:sdt>
    </w:p>
    <w:p w:rsidR="00326024" w:rsidRPr="00285732" w:rsidP="004E7A8F">
      <w:pPr>
        <w:pStyle w:val="Brdtextutanavstnd"/>
      </w:pPr>
    </w:p>
    <w:p w:rsidR="00326024" w:rsidRPr="00285732" w:rsidP="004E7A8F">
      <w:pPr>
        <w:pStyle w:val="Brdtextutanavstnd"/>
      </w:pPr>
    </w:p>
    <w:p w:rsidR="00326024" w:rsidRPr="00285732" w:rsidP="004E7A8F">
      <w:pPr>
        <w:pStyle w:val="Brdtextutanavstnd"/>
      </w:pPr>
    </w:p>
    <w:p w:rsidR="00326024" w:rsidRPr="00285732" w:rsidP="00DB48AB">
      <w:pPr>
        <w:pStyle w:val="BodyText"/>
      </w:pPr>
      <w:r w:rsidRPr="00285732">
        <w:t>Anna-</w:t>
      </w:r>
      <w:r w:rsidRPr="00285732">
        <w:t>Caren</w:t>
      </w:r>
      <w:r w:rsidRPr="00285732">
        <w:t xml:space="preserve"> Sätherberg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2602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26024" w:rsidRPr="007D73AB" w:rsidP="00340DE0">
          <w:pPr>
            <w:pStyle w:val="Header"/>
          </w:pPr>
        </w:p>
      </w:tc>
      <w:tc>
        <w:tcPr>
          <w:tcW w:w="1134" w:type="dxa"/>
        </w:tcPr>
        <w:p w:rsidR="0032602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2602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26024" w:rsidRPr="00710A6C" w:rsidP="00EE3C0F">
          <w:pPr>
            <w:pStyle w:val="Header"/>
            <w:rPr>
              <w:b/>
            </w:rPr>
          </w:pPr>
        </w:p>
        <w:p w:rsidR="00326024" w:rsidP="00EE3C0F">
          <w:pPr>
            <w:pStyle w:val="Header"/>
          </w:pPr>
        </w:p>
        <w:p w:rsidR="00326024" w:rsidP="00EE3C0F">
          <w:pPr>
            <w:pStyle w:val="Header"/>
          </w:pPr>
        </w:p>
        <w:p w:rsidR="00326024" w:rsidP="00EE3C0F">
          <w:pPr>
            <w:pStyle w:val="Header"/>
          </w:pPr>
        </w:p>
        <w:p w:rsidR="00326024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239A9734FC3F4FFD806E6EDC1A36583A"/>
              </w:placeholder>
              <w:showingPlcHdr/>
              <w:dataBinding w:xpath="/ns0:DocumentInfo[1]/ns0:BaseInfo[1]/ns0:Dnr[1]" w:storeItemID="{8B119AB7-37A1-4045-B1AA-BCB2D4CA62E8}" w:prefixMappings="xmlns:ns0='http://lp/documentinfo/RK' "/>
              <w:text/>
            </w:sdtPr>
            <w:sdtContent>
              <w:r w:rsidR="00FE338E">
                <w:rPr>
                  <w:rStyle w:val="PlaceholderText"/>
                </w:rPr>
                <w:t xml:space="preserve"> </w:t>
              </w:r>
            </w:sdtContent>
          </w:sdt>
          <w:r w:rsidR="00A63D81">
            <w:t xml:space="preserve"> </w:t>
          </w:r>
          <w:r w:rsidRPr="008C40E4" w:rsidR="008C40E4">
            <w:t>N2021/02972</w:t>
          </w:r>
        </w:p>
        <w:p w:rsidR="00326024" w:rsidP="00EE3C0F">
          <w:pPr>
            <w:pStyle w:val="Header"/>
          </w:pPr>
        </w:p>
      </w:tc>
      <w:tc>
        <w:tcPr>
          <w:tcW w:w="1134" w:type="dxa"/>
        </w:tcPr>
        <w:p w:rsidR="00326024" w:rsidP="0094502D">
          <w:pPr>
            <w:pStyle w:val="Header"/>
          </w:pPr>
        </w:p>
        <w:p w:rsidR="0032602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594B029D994B58895C0AD48130561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26024" w:rsidRPr="00326024" w:rsidP="00340DE0">
              <w:pPr>
                <w:pStyle w:val="Header"/>
                <w:rPr>
                  <w:b/>
                </w:rPr>
              </w:pPr>
              <w:r w:rsidRPr="00326024">
                <w:rPr>
                  <w:b/>
                </w:rPr>
                <w:t>Näringsdepartementet</w:t>
              </w:r>
            </w:p>
            <w:p w:rsidR="00326024" w:rsidRPr="00340DE0" w:rsidP="00340DE0">
              <w:pPr>
                <w:pStyle w:val="Header"/>
              </w:pPr>
              <w:r w:rsidRPr="00326024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64802D5EEE24D56A032D29778AA285F"/>
          </w:placeholder>
          <w:dataBinding w:xpath="/ns0:DocumentInfo[1]/ns0:BaseInfo[1]/ns0:Recipient[1]" w:storeItemID="{8B119AB7-37A1-4045-B1AA-BCB2D4CA62E8}" w:prefixMappings="xmlns:ns0='http://lp/documentinfo/RK' "/>
          <w:text w:multiLine="1"/>
        </w:sdtPr>
        <w:sdtContent>
          <w:tc>
            <w:tcPr>
              <w:tcW w:w="3170" w:type="dxa"/>
            </w:tcPr>
            <w:p w:rsidR="0032602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2602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39A9734FC3F4FFD806E6EDC1A365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0EC52B-948A-49F0-BB2B-454E8F25310C}"/>
      </w:docPartPr>
      <w:docPartBody>
        <w:p w:rsidR="007E1382" w:rsidP="009B289F">
          <w:pPr>
            <w:pStyle w:val="239A9734FC3F4FFD806E6EDC1A3658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594B029D994B58895C0AD481305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AC116-2CA6-4B7F-81C0-15F4EBFC58A4}"/>
      </w:docPartPr>
      <w:docPartBody>
        <w:p w:rsidR="007E1382" w:rsidP="009B289F">
          <w:pPr>
            <w:pStyle w:val="16594B029D994B58895C0AD48130561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4802D5EEE24D56A032D29778AA2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3BD006-A35F-485D-90C3-6AA8942AB2B7}"/>
      </w:docPartPr>
      <w:docPartBody>
        <w:p w:rsidR="007E1382" w:rsidP="009B289F">
          <w:pPr>
            <w:pStyle w:val="964802D5EEE24D56A032D29778AA28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ECE7DBBE854B4D85AF2AE98C887D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40464-A385-4AAD-8A76-CEE9FED1C65C}"/>
      </w:docPartPr>
      <w:docPartBody>
        <w:p w:rsidR="007E1382" w:rsidP="009B289F">
          <w:pPr>
            <w:pStyle w:val="10ECE7DBBE854B4D85AF2AE98C887D8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F5013F375F49D088EB45CA037A23E4">
    <w:name w:val="50F5013F375F49D088EB45CA037A23E4"/>
    <w:rsid w:val="009B289F"/>
  </w:style>
  <w:style w:type="character" w:styleId="PlaceholderText">
    <w:name w:val="Placeholder Text"/>
    <w:basedOn w:val="DefaultParagraphFont"/>
    <w:uiPriority w:val="99"/>
    <w:semiHidden/>
    <w:rsid w:val="009B289F"/>
    <w:rPr>
      <w:noProof w:val="0"/>
      <w:color w:val="808080"/>
    </w:rPr>
  </w:style>
  <w:style w:type="paragraph" w:customStyle="1" w:styleId="080B496BA2764FE3B42FC4C588BCB4BB">
    <w:name w:val="080B496BA2764FE3B42FC4C588BCB4BB"/>
    <w:rsid w:val="009B289F"/>
  </w:style>
  <w:style w:type="paragraph" w:customStyle="1" w:styleId="E4B9BA3424914385A843BB70FF8EAF10">
    <w:name w:val="E4B9BA3424914385A843BB70FF8EAF10"/>
    <w:rsid w:val="009B289F"/>
  </w:style>
  <w:style w:type="paragraph" w:customStyle="1" w:styleId="6A410D5567D74C5EAFECD840799C8C59">
    <w:name w:val="6A410D5567D74C5EAFECD840799C8C59"/>
    <w:rsid w:val="009B289F"/>
  </w:style>
  <w:style w:type="paragraph" w:customStyle="1" w:styleId="239A9734FC3F4FFD806E6EDC1A36583A">
    <w:name w:val="239A9734FC3F4FFD806E6EDC1A36583A"/>
    <w:rsid w:val="009B289F"/>
  </w:style>
  <w:style w:type="paragraph" w:customStyle="1" w:styleId="101FA42C9582492B9F05B371B9ACC9E3">
    <w:name w:val="101FA42C9582492B9F05B371B9ACC9E3"/>
    <w:rsid w:val="009B289F"/>
  </w:style>
  <w:style w:type="paragraph" w:customStyle="1" w:styleId="2132B98482364D6FA7A61822F552726A">
    <w:name w:val="2132B98482364D6FA7A61822F552726A"/>
    <w:rsid w:val="009B289F"/>
  </w:style>
  <w:style w:type="paragraph" w:customStyle="1" w:styleId="2B253C6F81C34EFFB479AFED77C0B2B9">
    <w:name w:val="2B253C6F81C34EFFB479AFED77C0B2B9"/>
    <w:rsid w:val="009B289F"/>
  </w:style>
  <w:style w:type="paragraph" w:customStyle="1" w:styleId="FD29DC9894B04EAAB5A6C270E8D8B5FE">
    <w:name w:val="FD29DC9894B04EAAB5A6C270E8D8B5FE"/>
    <w:rsid w:val="009B289F"/>
  </w:style>
  <w:style w:type="paragraph" w:customStyle="1" w:styleId="16594B029D994B58895C0AD48130561A">
    <w:name w:val="16594B029D994B58895C0AD48130561A"/>
    <w:rsid w:val="009B289F"/>
  </w:style>
  <w:style w:type="paragraph" w:customStyle="1" w:styleId="964802D5EEE24D56A032D29778AA285F">
    <w:name w:val="964802D5EEE24D56A032D29778AA285F"/>
    <w:rsid w:val="009B289F"/>
  </w:style>
  <w:style w:type="paragraph" w:customStyle="1" w:styleId="101FA42C9582492B9F05B371B9ACC9E31">
    <w:name w:val="101FA42C9582492B9F05B371B9ACC9E31"/>
    <w:rsid w:val="009B28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594B029D994B58895C0AD48130561A1">
    <w:name w:val="16594B029D994B58895C0AD48130561A1"/>
    <w:rsid w:val="009B28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9F259E2B459465FBFECE66055144DE9">
    <w:name w:val="19F259E2B459465FBFECE66055144DE9"/>
    <w:rsid w:val="009B289F"/>
  </w:style>
  <w:style w:type="paragraph" w:customStyle="1" w:styleId="D1C6C3792B45429E8E2A9E19992F2D8B">
    <w:name w:val="D1C6C3792B45429E8E2A9E19992F2D8B"/>
    <w:rsid w:val="009B289F"/>
  </w:style>
  <w:style w:type="paragraph" w:customStyle="1" w:styleId="26C9D9DEED044F9C8F48B17F7FC8BEF4">
    <w:name w:val="26C9D9DEED044F9C8F48B17F7FC8BEF4"/>
    <w:rsid w:val="009B289F"/>
  </w:style>
  <w:style w:type="paragraph" w:customStyle="1" w:styleId="EDA29271FD194ECF843843252D2718E4">
    <w:name w:val="EDA29271FD194ECF843843252D2718E4"/>
    <w:rsid w:val="009B289F"/>
  </w:style>
  <w:style w:type="paragraph" w:customStyle="1" w:styleId="8BFA967ED04A4C7587DB984F5180A43E">
    <w:name w:val="8BFA967ED04A4C7587DB984F5180A43E"/>
    <w:rsid w:val="009B289F"/>
  </w:style>
  <w:style w:type="paragraph" w:customStyle="1" w:styleId="10ECE7DBBE854B4D85AF2AE98C887D86">
    <w:name w:val="10ECE7DBBE854B4D85AF2AE98C887D86"/>
    <w:rsid w:val="009B289F"/>
  </w:style>
  <w:style w:type="paragraph" w:customStyle="1" w:styleId="4986515C0DFA4F7A8DB961782EA7B89E">
    <w:name w:val="4986515C0DFA4F7A8DB961782EA7B89E"/>
    <w:rsid w:val="009B28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2021-12-15T00:00:00</HeaderDate>
    <Office/>
    <Dnr/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84e3f2fd-d9a8-4539-9264-8d4ff75dc1bf</RD_Svarsid>
  </documentManagement>
</p:properties>
</file>

<file path=customXml/itemProps1.xml><?xml version="1.0" encoding="utf-8"?>
<ds:datastoreItem xmlns:ds="http://schemas.openxmlformats.org/officeDocument/2006/customXml" ds:itemID="{6118F6B9-6AAD-4426-A677-9BAB34CB993A}"/>
</file>

<file path=customXml/itemProps2.xml><?xml version="1.0" encoding="utf-8"?>
<ds:datastoreItem xmlns:ds="http://schemas.openxmlformats.org/officeDocument/2006/customXml" ds:itemID="{8B119AB7-37A1-4045-B1AA-BCB2D4CA62E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52D52BF-D661-4DE6-9870-6CF5322A0B3F}"/>
</file>

<file path=customXml/itemProps5.xml><?xml version="1.0" encoding="utf-8"?>
<ds:datastoreItem xmlns:ds="http://schemas.openxmlformats.org/officeDocument/2006/customXml" ds:itemID="{EF945992-9D6F-4F6F-978C-1D0EA50F739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542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202122 501 av Betty Malmberg (M) Engagemanget i ICES.docx</dc:title>
  <cp:revision>3</cp:revision>
  <cp:lastPrinted>2021-10-12T13:16:00Z</cp:lastPrinted>
  <dcterms:created xsi:type="dcterms:W3CDTF">2021-12-15T07:44:00Z</dcterms:created>
  <dcterms:modified xsi:type="dcterms:W3CDTF">2021-12-15T07:44:00Z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be693d79-6d62-40f7-adc0-d03a1b5437a4</vt:lpwstr>
  </property>
</Properties>
</file>