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E8C" w:rsidRPr="00E65CE6" w:rsidRDefault="00E53E8C">
      <w:pPr>
        <w:pStyle w:val="Hemstlrubrik"/>
        <w:shd w:val="clear" w:color="000000" w:fill="auto"/>
      </w:pPr>
      <w:r w:rsidRPr="00E65CE6">
        <w:t>Förslag till riksdagsbeslut</w:t>
      </w:r>
    </w:p>
    <w:p w:rsidR="00E53E8C" w:rsidRPr="00E65CE6" w:rsidRDefault="00E53E8C">
      <w:pPr>
        <w:pStyle w:val="Hemstlatt"/>
        <w:numPr>
          <w:ilvl w:val="0"/>
          <w:numId w:val="1"/>
        </w:numPr>
        <w:shd w:val="clear" w:color="000000" w:fill="auto"/>
      </w:pPr>
      <w:r w:rsidRPr="00E65CE6">
        <w:t>Riksdagen tillkännager för regeringen som sin mening vad som anförs i motionen om att ett helhetsgrepp kring PBL-kommitténs arbete bör tas.</w:t>
      </w:r>
    </w:p>
    <w:p w:rsidR="00E53E8C" w:rsidRPr="00E65CE6" w:rsidRDefault="00E53E8C">
      <w:pPr>
        <w:pStyle w:val="Hemstlatt"/>
        <w:numPr>
          <w:ilvl w:val="0"/>
          <w:numId w:val="1"/>
        </w:numPr>
        <w:shd w:val="clear" w:color="000000" w:fill="auto"/>
      </w:pPr>
      <w:r w:rsidRPr="00E65CE6">
        <w:t>Riksdagen tillkännager för regeringen som sin mening vad som anförs i motionen om en mer strategisk översiktsplan</w:t>
      </w:r>
      <w:r w:rsidRPr="00E65CE6">
        <w:t>e</w:t>
      </w:r>
      <w:r w:rsidRPr="00E65CE6">
        <w:t>ring.</w:t>
      </w:r>
    </w:p>
    <w:p w:rsidR="00E53E8C" w:rsidRPr="00E65CE6" w:rsidRDefault="00E53E8C">
      <w:pPr>
        <w:pStyle w:val="Hemstlatt"/>
        <w:numPr>
          <w:ilvl w:val="0"/>
          <w:numId w:val="1"/>
        </w:numPr>
        <w:shd w:val="clear" w:color="000000" w:fill="auto"/>
      </w:pPr>
      <w:r w:rsidRPr="00E65CE6">
        <w:t>Riksdagen tillkännager för regeringen som sin mening vad som anförs i motionen om att slopa bygganmälan.</w:t>
      </w:r>
    </w:p>
    <w:p w:rsidR="00E53E8C" w:rsidRPr="00E65CE6" w:rsidRDefault="00E53E8C">
      <w:pPr>
        <w:pStyle w:val="Hemstlatt"/>
        <w:numPr>
          <w:ilvl w:val="0"/>
          <w:numId w:val="1"/>
        </w:numPr>
        <w:shd w:val="clear" w:color="000000" w:fill="auto"/>
      </w:pPr>
      <w:r w:rsidRPr="00E65CE6">
        <w:t>Riksdagen tillkännager för regeringen som sin mening vad som anförs i motionen om att tydliggöra rätten att överklaga.</w:t>
      </w:r>
    </w:p>
    <w:p w:rsidR="00E53E8C" w:rsidRPr="00E65CE6" w:rsidRDefault="00E53E8C">
      <w:pPr>
        <w:pStyle w:val="Hemstlatt"/>
        <w:numPr>
          <w:ilvl w:val="0"/>
          <w:numId w:val="1"/>
        </w:numPr>
        <w:shd w:val="clear" w:color="000000" w:fill="auto"/>
      </w:pPr>
      <w:r w:rsidRPr="00E65CE6">
        <w:rPr>
          <w:color w:val="000000"/>
        </w:rPr>
        <w:t xml:space="preserve">Riksdagen tillkännager för regeringen som sin mening vad som anförs i motionen </w:t>
      </w:r>
      <w:r w:rsidRPr="00E65CE6">
        <w:t>om att bygglov för anläggningar och andra fasta anordningar i miljön bör få en generell utfor</w:t>
      </w:r>
      <w:r w:rsidRPr="00E65CE6">
        <w:t>m</w:t>
      </w:r>
      <w:r w:rsidRPr="00E65CE6">
        <w:t>ning.</w:t>
      </w:r>
    </w:p>
    <w:p w:rsidR="00E53E8C" w:rsidRPr="00E65CE6" w:rsidRDefault="00E53E8C">
      <w:pPr>
        <w:pStyle w:val="Rubrik1"/>
        <w:shd w:val="clear" w:color="000000" w:fill="auto"/>
      </w:pPr>
      <w:r w:rsidRPr="00E65CE6">
        <w:t>Motivering</w:t>
      </w:r>
    </w:p>
    <w:p w:rsidR="00E53E8C" w:rsidRPr="00E65CE6" w:rsidRDefault="00E53E8C">
      <w:pPr>
        <w:shd w:val="clear" w:color="000000" w:fill="auto"/>
      </w:pPr>
      <w:r w:rsidRPr="00E65CE6">
        <w:t>Det behövs en aktiv stadsbyggnadspolitik för fler attraktiva stadsmiljöer med bra service och ett minskat bilberoende. För att minska segregation och möta efterfrågan behövs både fler attraktiva bostäder och fler attraktiva bostadso</w:t>
      </w:r>
      <w:r w:rsidRPr="00E65CE6">
        <w:t>m</w:t>
      </w:r>
      <w:r w:rsidRPr="00E65CE6">
        <w:t>råden. Vi behöver insatser för att ge fler större möjlighet att välja ett boende som passar dem och som ger ökad mångfald. Om vi ska minska vår klimatp</w:t>
      </w:r>
      <w:r w:rsidRPr="00E65CE6">
        <w:t>å</w:t>
      </w:r>
      <w:r w:rsidRPr="00E65CE6">
        <w:t>verkan krävs inte bara energieffektiva hus utan en energieffektiv samhällspl</w:t>
      </w:r>
      <w:r w:rsidRPr="00E65CE6">
        <w:t>a</w:t>
      </w:r>
      <w:r w:rsidRPr="00E65CE6">
        <w:t>nering. För att uppnå detta krävs också en fungerande och modern plan- och bygglagstiftning.</w:t>
      </w:r>
    </w:p>
    <w:p w:rsidR="00E53E8C" w:rsidRPr="00E65CE6" w:rsidRDefault="00E53E8C">
      <w:pPr>
        <w:pStyle w:val="Rubrik2"/>
        <w:shd w:val="clear" w:color="000000" w:fill="auto"/>
      </w:pPr>
      <w:r w:rsidRPr="00E65CE6">
        <w:t>Hållbar och framtidsinriktad samhällsplanering</w:t>
      </w:r>
    </w:p>
    <w:p w:rsidR="00E53E8C" w:rsidRPr="00E65CE6" w:rsidRDefault="00E53E8C">
      <w:pPr>
        <w:shd w:val="clear" w:color="000000" w:fill="auto"/>
      </w:pPr>
      <w:r w:rsidRPr="00E65CE6">
        <w:t>Den täta europeiska staden med gator och kvarter skapar korta avstånd, bra förutsättningar för service och kollektivtrafik. Samtidigt ser vi hur externha</w:t>
      </w:r>
      <w:r w:rsidRPr="00E65CE6">
        <w:t>n</w:t>
      </w:r>
      <w:r w:rsidRPr="00E65CE6">
        <w:lastRenderedPageBreak/>
        <w:t xml:space="preserve">del och utglesning av bebyggelsen ökar vårt bilberoende och försvagar våra stadskärnor. Det är en utveckling som leder till mindre attraktiva städer och större klimatpåverkan.  Vi behöver formulera en ny stadsbyggnadspolitik för attraktiva och hållbara städer. </w:t>
      </w:r>
      <w:r w:rsidRPr="00E65CE6">
        <w:rPr>
          <w:color w:val="000000"/>
        </w:rPr>
        <w:t>Samtidigt måste regelverk ses över så att inte enskilda miljökrav bidrar till en samhällsplanering som i ett helhetsperspektiv är mindre hållbar. I dag kan t.ex. krav på bullernivåer invid fasader försvåra en förtätning av våra städer som är viktig f</w:t>
      </w:r>
      <w:r w:rsidRPr="00E65CE6">
        <w:rPr>
          <w:color w:val="000000"/>
        </w:rPr>
        <w:t>ör att minska behovet av transpo</w:t>
      </w:r>
      <w:r w:rsidRPr="00E65CE6">
        <w:rPr>
          <w:color w:val="000000"/>
        </w:rPr>
        <w:t>r</w:t>
      </w:r>
      <w:r w:rsidRPr="00E65CE6">
        <w:rPr>
          <w:color w:val="000000"/>
        </w:rPr>
        <w:t>ter. I praktiken riskerar staden/bebyggelsen att få anpassa sig till b</w:t>
      </w:r>
      <w:r w:rsidRPr="00E65CE6">
        <w:rPr>
          <w:color w:val="000000"/>
        </w:rPr>
        <w:t>i</w:t>
      </w:r>
      <w:r w:rsidRPr="00E65CE6">
        <w:rPr>
          <w:color w:val="000000"/>
        </w:rPr>
        <w:t xml:space="preserve">len/trafikens krav istället för tvärtom. </w:t>
      </w:r>
      <w:r w:rsidRPr="00E65CE6">
        <w:t>Vi behöver också tänka nytt när det gäller mötesplatser för människor, föreningsliv och kultur. Lagstiftningen måste hänga med i samhällsutvecklingen.</w:t>
      </w:r>
    </w:p>
    <w:p w:rsidR="00E53E8C" w:rsidRPr="00E65CE6" w:rsidRDefault="00E53E8C">
      <w:pPr>
        <w:pStyle w:val="Rubrik2"/>
        <w:shd w:val="clear" w:color="000000" w:fill="auto"/>
      </w:pPr>
      <w:r w:rsidRPr="00E65CE6">
        <w:t>Plan- och bygglagen 2008/09</w:t>
      </w:r>
    </w:p>
    <w:p w:rsidR="00E53E8C" w:rsidRPr="00E65CE6" w:rsidRDefault="00E53E8C">
      <w:pPr>
        <w:shd w:val="clear" w:color="000000" w:fill="auto"/>
        <w:rPr>
          <w:color w:val="000000"/>
        </w:rPr>
      </w:pPr>
      <w:bookmarkStart w:id="0" w:name="IDAYK32C"/>
      <w:r w:rsidRPr="00E65CE6">
        <w:rPr>
          <w:color w:val="000000"/>
        </w:rPr>
        <w:t>Två år har nu gått sedan den borliga regeringen tillträde. Inte mycket har skett på plan- och bygglagstiftningens område sedan dess. I budgetpropositionen säger regeringen att arbetet är prioriterat, men resultaten lyser med sin frånv</w:t>
      </w:r>
      <w:r w:rsidRPr="00E65CE6">
        <w:rPr>
          <w:color w:val="000000"/>
        </w:rPr>
        <w:t>a</w:t>
      </w:r>
      <w:r w:rsidRPr="00E65CE6">
        <w:rPr>
          <w:color w:val="000000"/>
        </w:rPr>
        <w:t xml:space="preserve">ro. Under våren 2007 lade regeringen visserligen fram två propositioner på riksdagens bord, proposition 2006/07:122 och proposition 2006/7:98. Båda dessa propositioner innehöll en del förändringar som kan ses som positiva, men det var huvudsakligen små justeringar och inriktningsbeslut om hur en eventuell framtida lagstiftning borde utformas. </w:t>
      </w:r>
    </w:p>
    <w:p w:rsidR="00E53E8C" w:rsidRPr="00E65CE6" w:rsidRDefault="00E53E8C">
      <w:pPr>
        <w:pStyle w:val="Normaltindrag"/>
        <w:shd w:val="clear" w:color="000000" w:fill="auto"/>
      </w:pPr>
      <w:r w:rsidRPr="00E65CE6">
        <w:t>Propositionerna tog på inget sätt upp de stora svåra delarna som är grun</w:t>
      </w:r>
      <w:r w:rsidRPr="00E65CE6">
        <w:t>d</w:t>
      </w:r>
      <w:r w:rsidRPr="00E65CE6">
        <w:t>problemen inom lagstiftningsområdet. Om dessa två propositioner är det enda regeringen tänker komma med under mandatperioden är det högst problem</w:t>
      </w:r>
      <w:r w:rsidRPr="00E65CE6">
        <w:t>a</w:t>
      </w:r>
      <w:r w:rsidRPr="00E65CE6">
        <w:t>tiskt. Regeringen måste nu lägga de inbördes meningsskiljaktigheterna åt sidan och fortsätta där den tidigare regeringen slutade.</w:t>
      </w:r>
    </w:p>
    <w:p w:rsidR="00E53E8C" w:rsidRPr="00E65CE6" w:rsidRDefault="00E53E8C">
      <w:pPr>
        <w:pStyle w:val="Normaltindrag"/>
        <w:shd w:val="clear" w:color="000000" w:fill="auto"/>
      </w:pPr>
      <w:r w:rsidRPr="00E65CE6">
        <w:t>Den socialdemokratiska regeringen tillsatte 2002 en parlamentariskt sa</w:t>
      </w:r>
      <w:r w:rsidRPr="00E65CE6">
        <w:t>m</w:t>
      </w:r>
      <w:r w:rsidRPr="00E65CE6">
        <w:t>mansatt kommitté som fick i uppgift att se över plan- och bygglagstiftningen. Kommitténs slutbetänkande</w:t>
      </w:r>
      <w:r w:rsidRPr="00E65CE6">
        <w:rPr>
          <w:i/>
        </w:rPr>
        <w:t xml:space="preserve"> </w:t>
      </w:r>
      <w:r w:rsidRPr="00E65CE6">
        <w:t>”Får jag lov” lades fram hösten 2005 och remis</w:t>
      </w:r>
      <w:r w:rsidRPr="00E65CE6">
        <w:t>s</w:t>
      </w:r>
      <w:r w:rsidRPr="00E65CE6">
        <w:t>behandlingen avslutades i februari 2006. Ett beredningsarbete har sedan dess pågått inom Regeringskansliet. Det finns en stor enighet om de grundlägga</w:t>
      </w:r>
      <w:r w:rsidRPr="00E65CE6">
        <w:t>n</w:t>
      </w:r>
      <w:r w:rsidRPr="00E65CE6">
        <w:t>de syftena kring kommitténs arbete, och kommittén har på många punkter konstaterat att det ofta är oklarheter och brist i tillämpningar som är probl</w:t>
      </w:r>
      <w:r w:rsidRPr="00E65CE6">
        <w:t>e</w:t>
      </w:r>
      <w:r w:rsidRPr="00E65CE6">
        <w:t>met snarare än de grundläggande principerna. Vi socialdemokr</w:t>
      </w:r>
      <w:r w:rsidRPr="00E65CE6">
        <w:t>ater anser att det är angeläget att ett samlat förslag till en förbättrad och förstärkt lagstif</w:t>
      </w:r>
      <w:r w:rsidRPr="00E65CE6">
        <w:t>t</w:t>
      </w:r>
      <w:r w:rsidRPr="00E65CE6">
        <w:t xml:space="preserve">ning snarast kan läggas fram för riksdagen. </w:t>
      </w:r>
    </w:p>
    <w:p w:rsidR="00E53E8C" w:rsidRPr="00E65CE6" w:rsidRDefault="00E53E8C">
      <w:pPr>
        <w:pStyle w:val="Normaltindrag"/>
        <w:shd w:val="clear" w:color="000000" w:fill="auto"/>
      </w:pPr>
      <w:r w:rsidRPr="00E65CE6">
        <w:t>Det finns ett antal frågor där kommittén var helt enig och där det är mycket angeläget att dessa förändringar verkställs i stället för att skjutas på framtiden. Det är olyckligt att den borgerliga regeringen inte lyckas samla alla dessa viktiga delar och sätta ihop dessa till en övergripande proposition. Plan- och bygglagstiftningen måste genomgå en modernisering omgåe</w:t>
      </w:r>
      <w:r w:rsidRPr="00E65CE6">
        <w:t>nde, och hittills har den borgliga regeringen inte lyckats visa prov på att klara denna uppgift.</w:t>
      </w:r>
    </w:p>
    <w:p w:rsidR="00E53E8C" w:rsidRPr="00E65CE6" w:rsidRDefault="00E53E8C">
      <w:pPr>
        <w:pStyle w:val="Normaltindrag"/>
        <w:shd w:val="clear" w:color="000000" w:fill="auto"/>
      </w:pPr>
      <w:r w:rsidRPr="00E65CE6">
        <w:t>Vi socialdemokrater anser att de förändringar som föreslås i PBL-kommittén är bra och att det är viktigt att så många som möjligt av dessa förslag bereds i Regeringskansliet för att skapa en enklare och tydligare plan- och bygglag. Några av de förslag vi socialdemokrater skulle vilja se geno</w:t>
      </w:r>
      <w:r w:rsidRPr="00E65CE6">
        <w:t>m</w:t>
      </w:r>
      <w:r w:rsidRPr="00E65CE6">
        <w:t>förda är följande:</w:t>
      </w:r>
    </w:p>
    <w:p w:rsidR="00E53E8C" w:rsidRPr="00E65CE6" w:rsidRDefault="00E53E8C">
      <w:pPr>
        <w:pStyle w:val="PunktlistaBomb"/>
        <w:shd w:val="clear" w:color="000000" w:fill="auto"/>
        <w:tabs>
          <w:tab w:val="clear" w:pos="360"/>
        </w:tabs>
        <w:rPr>
          <w:color w:val="000000"/>
        </w:rPr>
      </w:pPr>
      <w:r w:rsidRPr="00E65CE6">
        <w:rPr>
          <w:color w:val="000000"/>
        </w:rPr>
        <w:t>E</w:t>
      </w:r>
      <w:r w:rsidRPr="00E65CE6">
        <w:t>nklare och mer strategisk översiktsplanering.</w:t>
      </w:r>
    </w:p>
    <w:p w:rsidR="00E53E8C" w:rsidRPr="00E65CE6" w:rsidRDefault="00E53E8C">
      <w:pPr>
        <w:pStyle w:val="PunktlistaBomb"/>
        <w:shd w:val="clear" w:color="000000" w:fill="auto"/>
        <w:tabs>
          <w:tab w:val="clear" w:pos="360"/>
        </w:tabs>
        <w:spacing w:before="0"/>
        <w:rPr>
          <w:color w:val="000000"/>
        </w:rPr>
      </w:pPr>
      <w:r w:rsidRPr="00E65CE6">
        <w:rPr>
          <w:color w:val="000000"/>
        </w:rPr>
        <w:t>U</w:t>
      </w:r>
      <w:r w:rsidRPr="00E65CE6">
        <w:t>nderlättad detaljplanering med fokus på strukturella frågor.</w:t>
      </w:r>
    </w:p>
    <w:p w:rsidR="00E53E8C" w:rsidRPr="00E65CE6" w:rsidRDefault="00E53E8C">
      <w:pPr>
        <w:pStyle w:val="PunktlistaBomb"/>
        <w:shd w:val="clear" w:color="000000" w:fill="auto"/>
        <w:tabs>
          <w:tab w:val="clear" w:pos="360"/>
        </w:tabs>
        <w:spacing w:before="0"/>
        <w:rPr>
          <w:color w:val="000000"/>
        </w:rPr>
      </w:pPr>
      <w:r w:rsidRPr="00E65CE6">
        <w:t>Slopad bygganmälan och i stället samordnat förfarandet med bygglov</w:t>
      </w:r>
      <w:r w:rsidRPr="00E65CE6">
        <w:t>s</w:t>
      </w:r>
      <w:r w:rsidRPr="00E65CE6">
        <w:t>prövningen.</w:t>
      </w:r>
    </w:p>
    <w:p w:rsidR="00E53E8C" w:rsidRPr="00E65CE6" w:rsidRDefault="00E53E8C">
      <w:pPr>
        <w:pStyle w:val="PunktlistaBomb"/>
        <w:shd w:val="clear" w:color="000000" w:fill="auto"/>
        <w:tabs>
          <w:tab w:val="clear" w:pos="360"/>
        </w:tabs>
        <w:spacing w:before="0"/>
        <w:rPr>
          <w:color w:val="000000"/>
        </w:rPr>
      </w:pPr>
      <w:r w:rsidRPr="00E65CE6">
        <w:t xml:space="preserve">Samordnade besked för såväl PBL som miljöbalken. </w:t>
      </w:r>
    </w:p>
    <w:p w:rsidR="00E53E8C" w:rsidRPr="00E65CE6" w:rsidRDefault="00E53E8C">
      <w:pPr>
        <w:pStyle w:val="PunktlistaBomb"/>
        <w:shd w:val="clear" w:color="000000" w:fill="auto"/>
        <w:tabs>
          <w:tab w:val="clear" w:pos="360"/>
        </w:tabs>
        <w:spacing w:before="0"/>
        <w:rPr>
          <w:color w:val="000000"/>
        </w:rPr>
      </w:pPr>
      <w:r w:rsidRPr="00E65CE6">
        <w:t>Tydliggjord rätt att överklaga samt förtydliggjord överprövning av omfat</w:t>
      </w:r>
      <w:r w:rsidRPr="00E65CE6">
        <w:t>t</w:t>
      </w:r>
      <w:r w:rsidRPr="00E65CE6">
        <w:t xml:space="preserve">ningen. </w:t>
      </w:r>
    </w:p>
    <w:p w:rsidR="00E53E8C" w:rsidRPr="00E65CE6" w:rsidRDefault="00E53E8C">
      <w:pPr>
        <w:shd w:val="clear" w:color="000000" w:fill="auto"/>
      </w:pPr>
      <w:r w:rsidRPr="00E65CE6">
        <w:t>Vi vill också att förslaget om krav på att bygglov för anläggningar och andra fasta anordningar i miljön får en generell utformning förverkligas samt att regeringen i förordning bör ange vilka anläggningar och fasta anordningar som ska omfattas av lovplikten. Syftet med ändringen är att lagtexten är mer övergripande och att regeringen preciserar innehållet, vilket blir lättare att anpassa till 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5CE6">
        <w:trPr>
          <w:cantSplit/>
        </w:trPr>
        <w:tc>
          <w:tcPr>
            <w:tcW w:w="3046" w:type="dxa"/>
          </w:tcPr>
          <w:bookmarkEnd w:id="0"/>
          <w:p w:rsidR="00E53E8C" w:rsidRPr="00E65CE6" w:rsidRDefault="00E53E8C">
            <w:pPr>
              <w:pStyle w:val="UnderskriftDatum"/>
              <w:shd w:val="clear" w:color="000000" w:fill="auto"/>
              <w:spacing w:before="240"/>
            </w:pPr>
            <w:r w:rsidRPr="00E65CE6">
              <w:t>Stockholm den 3 oktober 2008</w:t>
            </w:r>
          </w:p>
        </w:tc>
        <w:tc>
          <w:tcPr>
            <w:tcW w:w="3047" w:type="dxa"/>
          </w:tcPr>
          <w:p w:rsidR="00E53E8C" w:rsidRPr="00E65CE6" w:rsidRDefault="00E53E8C">
            <w:pPr>
              <w:pStyle w:val="Underskrifter"/>
              <w:shd w:val="clear" w:color="000000" w:fill="auto"/>
              <w:spacing w:before="240"/>
            </w:pPr>
          </w:p>
        </w:tc>
      </w:tr>
      <w:tr w:rsidR="00000000" w:rsidRPr="00E65CE6">
        <w:trPr>
          <w:cantSplit/>
        </w:trPr>
        <w:tc>
          <w:tcPr>
            <w:tcW w:w="3046" w:type="dxa"/>
          </w:tcPr>
          <w:p w:rsidR="00E53E8C" w:rsidRPr="00E65CE6" w:rsidRDefault="00E53E8C">
            <w:pPr>
              <w:pStyle w:val="Underskrifter"/>
              <w:shd w:val="clear" w:color="000000" w:fill="auto"/>
            </w:pPr>
            <w:r w:rsidRPr="00E65CE6">
              <w:t>Carina Moberg (s)</w:t>
            </w:r>
          </w:p>
        </w:tc>
        <w:tc>
          <w:tcPr>
            <w:tcW w:w="3046" w:type="dxa"/>
          </w:tcPr>
          <w:p w:rsidR="00E53E8C" w:rsidRPr="00E65CE6" w:rsidRDefault="00E53E8C">
            <w:pPr>
              <w:pStyle w:val="Underskrifter"/>
              <w:shd w:val="clear" w:color="000000" w:fill="auto"/>
            </w:pPr>
          </w:p>
        </w:tc>
      </w:tr>
      <w:tr w:rsidR="00000000" w:rsidRPr="00E65CE6">
        <w:trPr>
          <w:cantSplit/>
        </w:trPr>
        <w:tc>
          <w:tcPr>
            <w:tcW w:w="3046" w:type="dxa"/>
          </w:tcPr>
          <w:p w:rsidR="00E53E8C" w:rsidRPr="00E65CE6" w:rsidRDefault="00E53E8C">
            <w:pPr>
              <w:pStyle w:val="Underskrifter"/>
              <w:shd w:val="clear" w:color="000000" w:fill="auto"/>
            </w:pPr>
            <w:r w:rsidRPr="00E65CE6">
              <w:t>Gunnar Sandberg (s)</w:t>
            </w:r>
          </w:p>
        </w:tc>
        <w:tc>
          <w:tcPr>
            <w:tcW w:w="3046" w:type="dxa"/>
          </w:tcPr>
          <w:p w:rsidR="00E53E8C" w:rsidRPr="00E65CE6" w:rsidRDefault="00E53E8C">
            <w:pPr>
              <w:pStyle w:val="Underskrifter"/>
              <w:shd w:val="clear" w:color="000000" w:fill="auto"/>
            </w:pPr>
            <w:r w:rsidRPr="00E65CE6">
              <w:t>Christina Oskarsson (s)</w:t>
            </w:r>
          </w:p>
        </w:tc>
      </w:tr>
      <w:tr w:rsidR="00000000" w:rsidRPr="00E65CE6">
        <w:trPr>
          <w:cantSplit/>
        </w:trPr>
        <w:tc>
          <w:tcPr>
            <w:tcW w:w="3046" w:type="dxa"/>
          </w:tcPr>
          <w:p w:rsidR="00E53E8C" w:rsidRPr="00E65CE6" w:rsidRDefault="00E53E8C">
            <w:pPr>
              <w:pStyle w:val="Underskrifter"/>
              <w:shd w:val="clear" w:color="000000" w:fill="auto"/>
            </w:pPr>
            <w:r w:rsidRPr="00E65CE6">
              <w:t>Rose-Marie Carlsson (s)</w:t>
            </w:r>
          </w:p>
        </w:tc>
        <w:tc>
          <w:tcPr>
            <w:tcW w:w="3046" w:type="dxa"/>
          </w:tcPr>
          <w:p w:rsidR="00E53E8C" w:rsidRPr="00E65CE6" w:rsidRDefault="00E53E8C">
            <w:pPr>
              <w:pStyle w:val="Underskrifter"/>
              <w:shd w:val="clear" w:color="000000" w:fill="auto"/>
            </w:pPr>
            <w:r w:rsidRPr="00E65CE6">
              <w:t>Johan Löfstrand (s)</w:t>
            </w:r>
          </w:p>
        </w:tc>
      </w:tr>
      <w:tr w:rsidR="00000000" w:rsidRPr="00E65CE6">
        <w:trPr>
          <w:cantSplit/>
        </w:trPr>
        <w:tc>
          <w:tcPr>
            <w:tcW w:w="3046" w:type="dxa"/>
          </w:tcPr>
          <w:p w:rsidR="00E53E8C" w:rsidRPr="00E65CE6" w:rsidRDefault="00E53E8C">
            <w:pPr>
              <w:pStyle w:val="Underskrifter"/>
              <w:shd w:val="clear" w:color="000000" w:fill="auto"/>
            </w:pPr>
            <w:r w:rsidRPr="00E65CE6">
              <w:t>Fredrik  Lundh (s)</w:t>
            </w:r>
          </w:p>
        </w:tc>
        <w:tc>
          <w:tcPr>
            <w:tcW w:w="3046" w:type="dxa"/>
          </w:tcPr>
          <w:p w:rsidR="00E53E8C" w:rsidRPr="00E65CE6" w:rsidRDefault="00E53E8C">
            <w:pPr>
              <w:pStyle w:val="Underskrifter"/>
              <w:shd w:val="clear" w:color="000000" w:fill="auto"/>
            </w:pPr>
            <w:r w:rsidRPr="00E65CE6">
              <w:t>Eva Sonidsson (s)</w:t>
            </w:r>
          </w:p>
        </w:tc>
      </w:tr>
    </w:tbl>
    <w:p w:rsidR="00E53E8C" w:rsidRPr="00E65CE6" w:rsidRDefault="00E53E8C">
      <w:pPr>
        <w:pStyle w:val="Normaltindrag"/>
        <w:shd w:val="clear" w:color="000000" w:fill="auto"/>
      </w:pPr>
    </w:p>
    <w:sectPr w:rsidR="00E53E8C" w:rsidRPr="00E65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E8C" w:rsidRPr="00E65CE6" w:rsidRDefault="00E53E8C">
      <w:r w:rsidRPr="00E65CE6">
        <w:separator/>
      </w:r>
    </w:p>
  </w:endnote>
  <w:endnote w:type="continuationSeparator" w:id="0">
    <w:p w:rsidR="00E53E8C" w:rsidRPr="00E65CE6" w:rsidRDefault="00E53E8C">
      <w:r w:rsidRPr="00E65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8C" w:rsidRPr="00E65CE6" w:rsidRDefault="00E65CE6">
    <w:pPr>
      <w:pStyle w:val="Sidfot"/>
    </w:pPr>
    <w:r w:rsidRPr="00E65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4532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E8C" w:rsidRDefault="00E53E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3E8C" w:rsidRDefault="00E53E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8C" w:rsidRPr="00E65CE6" w:rsidRDefault="00E65CE6">
    <w:pPr>
      <w:pStyle w:val="Sidfot"/>
    </w:pPr>
    <w:r w:rsidRPr="00E65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839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E8C" w:rsidRDefault="00E53E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3E8C" w:rsidRDefault="00E53E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8C" w:rsidRPr="00E65CE6" w:rsidRDefault="00E65CE6">
    <w:pPr>
      <w:pStyle w:val="Sidfot"/>
    </w:pPr>
    <w:r w:rsidRPr="00E65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060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E8C" w:rsidRDefault="00E53E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3E8C" w:rsidRDefault="00E53E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E8C" w:rsidRPr="00E65CE6" w:rsidRDefault="00E53E8C">
      <w:r w:rsidRPr="00E65CE6">
        <w:separator/>
      </w:r>
    </w:p>
  </w:footnote>
  <w:footnote w:type="continuationSeparator" w:id="0">
    <w:p w:rsidR="00E53E8C" w:rsidRPr="00E65CE6" w:rsidRDefault="00E53E8C">
      <w:r w:rsidRPr="00E65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8C" w:rsidRPr="00E65CE6" w:rsidRDefault="00E65CE6">
    <w:pPr>
      <w:pStyle w:val="Sidhuvud"/>
    </w:pPr>
    <w:r w:rsidRPr="00E65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676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E8C" w:rsidRDefault="00E53E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3E8C" w:rsidRDefault="00E53E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8C" w:rsidRPr="00E65CE6" w:rsidRDefault="00E65CE6">
    <w:pPr>
      <w:pStyle w:val="Sidhuvud"/>
    </w:pPr>
    <w:r w:rsidRPr="00E65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608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E8C" w:rsidRDefault="00E53E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3E8C" w:rsidRDefault="00E53E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8C" w:rsidRPr="00E65CE6" w:rsidRDefault="00E53E8C">
    <w:pPr>
      <w:pStyle w:val="FSHNormal"/>
      <w:tabs>
        <w:tab w:val="right" w:pos="5840"/>
      </w:tabs>
    </w:pPr>
    <w:r w:rsidRPr="00E65CE6">
      <w:br/>
    </w:r>
    <w:r w:rsidRPr="00E65CE6">
      <w:fldChar w:fldCharType="begin" w:fldLock="1"/>
    </w:r>
    <w:r w:rsidRPr="00E65CE6">
      <w:instrText xml:space="preserve"> DOCPROPERTY</w:instrText>
    </w:r>
    <w:r w:rsidRPr="00E65CE6">
      <w:rPr>
        <w:sz w:val="18"/>
      </w:rPr>
      <w:instrText xml:space="preserve"> "YearUser" *\charformat </w:instrText>
    </w:r>
    <w:r w:rsidRPr="00E65CE6">
      <w:fldChar w:fldCharType="separate"/>
    </w:r>
    <w:r w:rsidRPr="00E65CE6">
      <w:t>2008/09</w:t>
    </w:r>
    <w:r w:rsidRPr="00E65CE6">
      <w:fldChar w:fldCharType="end"/>
    </w:r>
    <w:r w:rsidRPr="00E65CE6">
      <w:t xml:space="preserve"> </w:t>
    </w:r>
    <w:r w:rsidRPr="00E65CE6">
      <w:tab/>
      <w:t xml:space="preserve">mnr: </w:t>
    </w:r>
    <w:r w:rsidRPr="00E65CE6">
      <w:fldChar w:fldCharType="begin" w:fldLock="1"/>
    </w:r>
    <w:r w:rsidRPr="00E65CE6">
      <w:instrText xml:space="preserve"> DOCPROPERTY</w:instrText>
    </w:r>
    <w:r w:rsidRPr="00E65CE6">
      <w:rPr>
        <w:sz w:val="18"/>
      </w:rPr>
      <w:instrText xml:space="preserve"> "Motionsnummer" *\charformat </w:instrText>
    </w:r>
    <w:r w:rsidRPr="00E65CE6">
      <w:fldChar w:fldCharType="separate"/>
    </w:r>
    <w:r w:rsidRPr="00E65CE6">
      <w:t>C438</w:t>
    </w:r>
    <w:r w:rsidRPr="00E65CE6">
      <w:fldChar w:fldCharType="end"/>
    </w:r>
    <w:r w:rsidRPr="00E65CE6">
      <w:br/>
    </w:r>
    <w:r w:rsidRPr="00E65CE6">
      <w:fldChar w:fldCharType="begin" w:fldLock="1"/>
    </w:r>
    <w:r w:rsidRPr="00E65CE6">
      <w:instrText xml:space="preserve"> DOCPROPERTY</w:instrText>
    </w:r>
    <w:r w:rsidRPr="00E65CE6">
      <w:rPr>
        <w:sz w:val="18"/>
      </w:rPr>
      <w:instrText xml:space="preserve"> "Samling" *\charformat </w:instrText>
    </w:r>
    <w:r w:rsidRPr="00E65CE6">
      <w:fldChar w:fldCharType="end"/>
    </w:r>
    <w:r w:rsidRPr="00E65CE6">
      <w:tab/>
      <w:t xml:space="preserve">pnr: </w:t>
    </w:r>
    <w:r w:rsidRPr="00E65CE6">
      <w:fldChar w:fldCharType="begin" w:fldLock="1"/>
    </w:r>
    <w:r w:rsidRPr="00E65CE6">
      <w:instrText xml:space="preserve"> DOCPROPERTY</w:instrText>
    </w:r>
    <w:r w:rsidRPr="00E65CE6">
      <w:rPr>
        <w:sz w:val="18"/>
      </w:rPr>
      <w:instrText xml:space="preserve"> "Partinummer" *\charformat </w:instrText>
    </w:r>
    <w:r w:rsidRPr="00E65CE6">
      <w:fldChar w:fldCharType="separate"/>
    </w:r>
    <w:r w:rsidRPr="00E65CE6">
      <w:t>s68080</w:t>
    </w:r>
    <w:r w:rsidRPr="00E65CE6">
      <w:fldChar w:fldCharType="end"/>
    </w:r>
  </w:p>
  <w:p w:rsidR="00E53E8C" w:rsidRPr="00E65CE6" w:rsidRDefault="00E53E8C">
    <w:pPr>
      <w:pStyle w:val="FSHRub1"/>
    </w:pPr>
    <w:r w:rsidRPr="00E65CE6">
      <w:t>Motion till riksdagen</w:t>
    </w:r>
    <w:r w:rsidRPr="00E65CE6">
      <w:br/>
    </w:r>
    <w:r w:rsidRPr="00E65CE6">
      <w:fldChar w:fldCharType="begin" w:fldLock="1"/>
    </w:r>
    <w:r w:rsidRPr="00E65CE6">
      <w:instrText xml:space="preserve"> DOCPROPERTY "YearUser" *\charformat </w:instrText>
    </w:r>
    <w:r w:rsidRPr="00E65CE6">
      <w:fldChar w:fldCharType="separate"/>
    </w:r>
    <w:r w:rsidRPr="00E65CE6">
      <w:t>2008/09</w:t>
    </w:r>
    <w:r w:rsidRPr="00E65CE6">
      <w:fldChar w:fldCharType="end"/>
    </w:r>
    <w:r w:rsidRPr="00E65CE6">
      <w:t>:</w:t>
    </w:r>
    <w:r w:rsidRPr="00E65CE6">
      <w:fldChar w:fldCharType="begin" w:fldLock="1"/>
    </w:r>
    <w:r w:rsidRPr="00E65CE6">
      <w:instrText xml:space="preserve"> DOCPROPERTY "Motionsnummer" *\charformat </w:instrText>
    </w:r>
    <w:r w:rsidRPr="00E65CE6">
      <w:fldChar w:fldCharType="separate"/>
    </w:r>
    <w:r w:rsidRPr="00E65CE6">
      <w:t>C438</w:t>
    </w:r>
    <w:r w:rsidRPr="00E65CE6">
      <w:fldChar w:fldCharType="end"/>
    </w:r>
  </w:p>
  <w:p w:rsidR="00E53E8C" w:rsidRPr="00E65CE6" w:rsidRDefault="00E53E8C">
    <w:pPr>
      <w:pStyle w:val="FSHNormalS5"/>
    </w:pPr>
    <w:r w:rsidRPr="00E65CE6">
      <w:fldChar w:fldCharType="begin" w:fldLock="1"/>
    </w:r>
    <w:r w:rsidRPr="00E65CE6">
      <w:instrText xml:space="preserve"> DOCPROPERTY "MotionarText" *\charformat </w:instrText>
    </w:r>
    <w:r w:rsidRPr="00E65CE6">
      <w:fldChar w:fldCharType="separate"/>
    </w:r>
    <w:r w:rsidRPr="00E65CE6">
      <w:t>av Carina Moberg m.fl. (s)</w:t>
    </w:r>
    <w:r w:rsidRPr="00E65CE6">
      <w:fldChar w:fldCharType="end"/>
    </w:r>
    <w:r w:rsidRPr="00E65CE6">
      <w:br/>
    </w:r>
    <w:r w:rsidRPr="00E65CE6">
      <w:fldChar w:fldCharType="begin" w:fldLock="1"/>
    </w:r>
    <w:r w:rsidRPr="00E65CE6">
      <w:instrText xml:space="preserve"> DOCPROPERTY "SvarFrasKort" *\charformat </w:instrText>
    </w:r>
    <w:r w:rsidRPr="00E65CE6">
      <w:fldChar w:fldCharType="end"/>
    </w:r>
  </w:p>
  <w:p w:rsidR="00E53E8C" w:rsidRPr="00E65CE6" w:rsidRDefault="00E53E8C">
    <w:pPr>
      <w:pStyle w:val="FSHTitel"/>
    </w:pPr>
    <w:r w:rsidRPr="00E65CE6">
      <w:fldChar w:fldCharType="begin" w:fldLock="1"/>
    </w:r>
    <w:r w:rsidRPr="00E65CE6">
      <w:instrText xml:space="preserve"> DOCPROPERTY</w:instrText>
    </w:r>
    <w:r w:rsidRPr="00E65CE6">
      <w:rPr>
        <w:sz w:val="18"/>
      </w:rPr>
      <w:instrText xml:space="preserve"> "RubrikSvar" *\charformat </w:instrText>
    </w:r>
    <w:r w:rsidRPr="00E65CE6">
      <w:fldChar w:fldCharType="separate"/>
    </w:r>
    <w:r w:rsidRPr="00E65CE6">
      <w:t>En modern plan- och bygglag</w:t>
    </w:r>
    <w:r w:rsidRPr="00E65CE6">
      <w:fldChar w:fldCharType="end"/>
    </w:r>
  </w:p>
  <w:p w:rsidR="00E53E8C" w:rsidRPr="00E65CE6" w:rsidRDefault="00E53E8C">
    <w:pPr>
      <w:pStyle w:val="Normal00"/>
    </w:pPr>
  </w:p>
  <w:p w:rsidR="00E53E8C" w:rsidRPr="00E65CE6" w:rsidRDefault="00E53E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227113"/>
    <w:multiLevelType w:val="hybridMultilevel"/>
    <w:tmpl w:val="94446F20"/>
    <w:lvl w:ilvl="0" w:tplc="F6D4E0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7E549B"/>
    <w:multiLevelType w:val="hybridMultilevel"/>
    <w:tmpl w:val="E7A2B826"/>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817498296">
    <w:abstractNumId w:val="8"/>
  </w:num>
  <w:num w:numId="2" w16cid:durableId="831067206">
    <w:abstractNumId w:val="9"/>
  </w:num>
  <w:num w:numId="3" w16cid:durableId="1763837357">
    <w:abstractNumId w:val="8"/>
  </w:num>
  <w:num w:numId="4" w16cid:durableId="1701935595">
    <w:abstractNumId w:val="9"/>
  </w:num>
  <w:num w:numId="5" w16cid:durableId="90516049">
    <w:abstractNumId w:val="14"/>
  </w:num>
  <w:num w:numId="6" w16cid:durableId="784618961">
    <w:abstractNumId w:val="10"/>
  </w:num>
  <w:num w:numId="7" w16cid:durableId="1793012700">
    <w:abstractNumId w:val="11"/>
  </w:num>
  <w:num w:numId="8" w16cid:durableId="1130779557">
    <w:abstractNumId w:val="12"/>
  </w:num>
  <w:num w:numId="9" w16cid:durableId="948511624">
    <w:abstractNumId w:val="8"/>
  </w:num>
  <w:num w:numId="10" w16cid:durableId="1236430790">
    <w:abstractNumId w:val="3"/>
  </w:num>
  <w:num w:numId="11" w16cid:durableId="1526094491">
    <w:abstractNumId w:val="2"/>
  </w:num>
  <w:num w:numId="12" w16cid:durableId="775369950">
    <w:abstractNumId w:val="1"/>
  </w:num>
  <w:num w:numId="13" w16cid:durableId="1817992102">
    <w:abstractNumId w:val="0"/>
  </w:num>
  <w:num w:numId="14" w16cid:durableId="1100560834">
    <w:abstractNumId w:val="9"/>
  </w:num>
  <w:num w:numId="15" w16cid:durableId="2091583917">
    <w:abstractNumId w:val="7"/>
  </w:num>
  <w:num w:numId="16" w16cid:durableId="1940136622">
    <w:abstractNumId w:val="6"/>
  </w:num>
  <w:num w:numId="17" w16cid:durableId="566186450">
    <w:abstractNumId w:val="5"/>
  </w:num>
  <w:num w:numId="18" w16cid:durableId="670066384">
    <w:abstractNumId w:val="4"/>
  </w:num>
  <w:num w:numId="19" w16cid:durableId="2113161432">
    <w:abstractNumId w:val="15"/>
  </w:num>
  <w:num w:numId="20" w16cid:durableId="1564948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F52D2E"/>
    <w:rsid w:val="00E53E8C"/>
    <w:rsid w:val="00E65CE6"/>
    <w:rsid w:val="00F52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2A9F2C-37B7-4058-95B5-806F8552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 w:val="22"/>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2"/>
      <w:szCs w:val="22"/>
      <w:lang w:val="sv-SE" w:eastAsia="en-US"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4824</Characters>
  <Application>Microsoft Office Word</Application>
  <DocSecurity>4</DocSecurity>
  <Lines>94</Lines>
  <Paragraphs>34</Paragraphs>
  <ScaleCrop>false</ScaleCrop>
  <HeadingPairs>
    <vt:vector size="2" baseType="variant">
      <vt:variant>
        <vt:lpstr>Rubrik</vt:lpstr>
      </vt:variant>
      <vt:variant>
        <vt:i4>1</vt:i4>
      </vt:variant>
    </vt:vector>
  </HeadingPairs>
  <TitlesOfParts>
    <vt:vector size="1" baseType="lpstr">
      <vt:lpstr>s68080</vt:lpstr>
    </vt:vector>
  </TitlesOfParts>
  <Company>Riksdagen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s68080</dc:title>
  <dc:subject>s68080</dc:subject>
  <dc:creator>Riksdagen</dc:creator>
  <cp:keywords>Riksdagen</cp:keywords>
  <dc:description>TKG-ktrl, MSMQ4mb, PersReg-Distribution mm b-&gt;ny fplogga c-&gt;nygamla s-rosen</dc:description>
  <cp:lastModifiedBy>Lars Brink</cp:lastModifiedBy>
  <cp:revision>2</cp:revision>
  <cp:lastPrinted>2008-11-24T10:15:00Z</cp:lastPrinted>
  <dcterms:created xsi:type="dcterms:W3CDTF">2025-12-17T14:44:00Z</dcterms:created>
  <dcterms:modified xsi:type="dcterms:W3CDTF">2025-12-17T14:44:00Z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modern plan- och bygglag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plan- och bygglag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20082009000000000115000680800075</vt:lpwstr>
  </property>
  <property fmtid="{D5CDD505-2E9C-101B-9397-08002B2CF9AE}" pid="47" name="datum">
    <vt:lpwstr>081003</vt:lpwstr>
  </property>
  <property fmtid="{D5CDD505-2E9C-101B-9397-08002B2CF9AE}" pid="48" name="avsändar-e-post">
    <vt:lpwstr>monica.lindell.rylen@riksdagen.se</vt:lpwstr>
  </property>
  <property fmtid="{D5CDD505-2E9C-101B-9397-08002B2CF9AE}" pid="49" name="id">
    <vt:lpwstr>20082009000000000115000680800075</vt:lpwstr>
  </property>
  <property fmtid="{D5CDD505-2E9C-101B-9397-08002B2CF9AE}" pid="50" name="nummer">
    <vt:lpwstr>438</vt:lpwstr>
  </property>
  <property fmtid="{D5CDD505-2E9C-101B-9397-08002B2CF9AE}" pid="51" name="utskottsbeteckning">
    <vt:lpwstr>C</vt:lpwstr>
  </property>
  <property fmtid="{D5CDD505-2E9C-101B-9397-08002B2CF9AE}" pid="52" name="GlobalUID">
    <vt:lpwstr>{03EC452A-B4C3-4615-88D3-C9634CF4F246}</vt:lpwstr>
  </property>
  <property fmtid="{D5CDD505-2E9C-101B-9397-08002B2CF9AE}" pid="53" name="Överföringar">
    <vt:i4>0</vt:i4>
  </property>
  <property fmtid="{D5CDD505-2E9C-101B-9397-08002B2CF9AE}" pid="54" name="Checksum">
    <vt:lpwstr>*0018716978094*</vt:lpwstr>
  </property>
  <property fmtid="{D5CDD505-2E9C-101B-9397-08002B2CF9AE}" pid="55" name="skuggnummer">
    <vt:lpwstr>3280</vt:lpwstr>
  </property>
  <property fmtid="{D5CDD505-2E9C-101B-9397-08002B2CF9AE}" pid="56" name="urixVersion">
    <vt:lpwstr>3.2.0.8</vt:lpwstr>
  </property>
  <property fmtid="{D5CDD505-2E9C-101B-9397-08002B2CF9AE}" pid="57" name="urixOrigin">
    <vt:lpwstr>090402 19:12:54.889</vt:lpwstr>
  </property>
  <property fmtid="{D5CDD505-2E9C-101B-9397-08002B2CF9AE}" pid="58" name="urixGuid">
    <vt:lpwstr>{B5A7DF9E-8E06-4FA7-8129-8F17C5363106}</vt:lpwstr>
  </property>
</Properties>
</file>