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7DA" w:rsidRPr="002267DA" w:rsidRDefault="002267DA">
      <w:pPr>
        <w:pStyle w:val="Hemstlrubrik"/>
      </w:pPr>
      <w:r w:rsidRPr="002267DA">
        <w:t>Förslag till riksdagsbeslut</w:t>
      </w:r>
    </w:p>
    <w:p w:rsidR="002267DA" w:rsidRPr="002267DA" w:rsidRDefault="002267DA">
      <w:pPr>
        <w:pStyle w:val="Hemstlatt"/>
        <w:ind w:left="0"/>
      </w:pPr>
      <w:r w:rsidRPr="002267DA">
        <w:t xml:space="preserve">Riksdagen tillkännager för regeringen som sin mening vad som anförs i motionen om </w:t>
      </w:r>
      <w:r w:rsidRPr="002267DA">
        <w:rPr>
          <w:color w:val="000000"/>
        </w:rPr>
        <w:t>att regeringen bör verka för att ta fram ett tillväxtprogram för svensk design.</w:t>
      </w:r>
    </w:p>
    <w:p w:rsidR="002267DA" w:rsidRPr="002267DA" w:rsidRDefault="002267DA">
      <w:pPr>
        <w:pStyle w:val="Rubrik1"/>
      </w:pPr>
      <w:r w:rsidRPr="002267DA">
        <w:t>Motivering</w:t>
      </w:r>
    </w:p>
    <w:p w:rsidR="002267DA" w:rsidRPr="002267DA" w:rsidRDefault="002267DA">
      <w:pPr>
        <w:autoSpaceDE w:val="0"/>
        <w:autoSpaceDN w:val="0"/>
        <w:adjustRightInd w:val="0"/>
        <w:rPr>
          <w:color w:val="000000"/>
        </w:rPr>
      </w:pPr>
      <w:r w:rsidRPr="002267DA">
        <w:rPr>
          <w:color w:val="000000"/>
        </w:rPr>
        <w:t>I april 2007 antog regeringen i Danmark tillväxtprogrammet Design Da</w:t>
      </w:r>
      <w:r w:rsidRPr="002267DA">
        <w:rPr>
          <w:color w:val="000000"/>
        </w:rPr>
        <w:t>n</w:t>
      </w:r>
      <w:r w:rsidRPr="002267DA">
        <w:rPr>
          <w:color w:val="000000"/>
        </w:rPr>
        <w:t>mark. Syftet är att skapa tillväxt i designbranschen så att den fullt ut kan fu</w:t>
      </w:r>
      <w:r w:rsidRPr="002267DA">
        <w:rPr>
          <w:color w:val="000000"/>
        </w:rPr>
        <w:t>n</w:t>
      </w:r>
      <w:r w:rsidRPr="002267DA">
        <w:rPr>
          <w:color w:val="000000"/>
        </w:rPr>
        <w:t>gera också som tillväxtmotor i det övriga näringslivet. Målet är att Danmark ska tillbaka till världseliten i design.</w:t>
      </w:r>
    </w:p>
    <w:p w:rsidR="002267DA" w:rsidRPr="002267DA" w:rsidRDefault="002267DA">
      <w:pPr>
        <w:pStyle w:val="Normaltindrag"/>
      </w:pPr>
      <w:r w:rsidRPr="002267DA">
        <w:t>Det finns många exempel på framsynta regeringar som initierat nationella satsningar på design för att stärka sina länders konkurrenskraft. Institutet för tillväxtpolitiska studier, ITPS, har presenterat en analys av fyra länders d</w:t>
      </w:r>
      <w:r w:rsidRPr="002267DA">
        <w:t>e</w:t>
      </w:r>
      <w:r w:rsidRPr="002267DA">
        <w:t>signinsatser, nämligen Nederländerna, Sydkorea, belgiska regionen Flandern samt USA. De har arbetat medvetet med design som verktyg för att uppnå ökad konkurrenskraft. Rådet för arkitektur, form och design gav också nyl</w:t>
      </w:r>
      <w:r w:rsidRPr="002267DA">
        <w:t>i</w:t>
      </w:r>
      <w:r w:rsidRPr="002267DA">
        <w:t>gen ut en rapport om åtta europeiska länders designpolitik där det framgår att design i de flesta länder ses som en näringspolitisk fråga.</w:t>
      </w:r>
    </w:p>
    <w:p w:rsidR="002267DA" w:rsidRPr="002267DA" w:rsidRDefault="002267DA">
      <w:pPr>
        <w:pStyle w:val="Normaltindrag"/>
        <w:rPr>
          <w:color w:val="000000"/>
        </w:rPr>
      </w:pPr>
      <w:r w:rsidRPr="002267DA">
        <w:rPr>
          <w:color w:val="000000"/>
        </w:rPr>
        <w:t>Svenskt Designsamarbete består av landets designorganisationer och ska informera beslutsfattare om de mervärden som design kan skapa för näring</w:t>
      </w:r>
      <w:r w:rsidRPr="002267DA">
        <w:rPr>
          <w:color w:val="000000"/>
        </w:rPr>
        <w:t>s</w:t>
      </w:r>
      <w:r w:rsidRPr="002267DA">
        <w:rPr>
          <w:color w:val="000000"/>
        </w:rPr>
        <w:t>liv och samhälle. Design kan stärka konkurrenskraften i det svenska näring</w:t>
      </w:r>
      <w:r w:rsidRPr="002267DA">
        <w:rPr>
          <w:color w:val="000000"/>
        </w:rPr>
        <w:t>s</w:t>
      </w:r>
      <w:r w:rsidRPr="002267DA">
        <w:rPr>
          <w:color w:val="000000"/>
        </w:rPr>
        <w:t>livet. I ett upprop efterlyser Svenskt Designsamarbete att regeringen bryter sin passivitet i näringspolitiken. Svenskt Designsamarbete framhåller att andra länder tar designfrågan på allvar medan Sverige tappar fart. ”Sverige tillhör tyvärr inte den växande skara länder som har tillväxtprogram där d</w:t>
      </w:r>
      <w:r w:rsidRPr="002267DA">
        <w:rPr>
          <w:color w:val="000000"/>
        </w:rPr>
        <w:t>e</w:t>
      </w:r>
      <w:r w:rsidRPr="002267DA">
        <w:rPr>
          <w:color w:val="000000"/>
        </w:rPr>
        <w:t>sign är en uttalat viktig faktor eller en nationell angelägenhet.” Sverige borde ta efter Danmark.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7DA">
        <w:trPr>
          <w:cantSplit/>
        </w:trPr>
        <w:tc>
          <w:tcPr>
            <w:tcW w:w="3046" w:type="dxa"/>
          </w:tcPr>
          <w:p w:rsidR="002267DA" w:rsidRPr="002267DA" w:rsidRDefault="002267DA">
            <w:pPr>
              <w:pStyle w:val="UnderskriftDatum"/>
              <w:spacing w:before="240"/>
            </w:pPr>
            <w:r w:rsidRPr="002267DA">
              <w:lastRenderedPageBreak/>
              <w:t>Stockholm den 29 september 2008</w:t>
            </w:r>
          </w:p>
        </w:tc>
        <w:tc>
          <w:tcPr>
            <w:tcW w:w="3047" w:type="dxa"/>
          </w:tcPr>
          <w:p w:rsidR="002267DA" w:rsidRPr="002267DA" w:rsidRDefault="002267DA">
            <w:pPr>
              <w:pStyle w:val="Underskrifter"/>
              <w:spacing w:before="240"/>
            </w:pPr>
          </w:p>
        </w:tc>
      </w:tr>
      <w:tr w:rsidR="00000000" w:rsidRPr="002267DA">
        <w:trPr>
          <w:cantSplit/>
        </w:trPr>
        <w:tc>
          <w:tcPr>
            <w:tcW w:w="3046" w:type="dxa"/>
          </w:tcPr>
          <w:p w:rsidR="002267DA" w:rsidRPr="002267DA" w:rsidRDefault="002267DA">
            <w:pPr>
              <w:pStyle w:val="Underskrifter"/>
            </w:pPr>
            <w:r w:rsidRPr="002267DA">
              <w:t>Luciano Astudillo (s)</w:t>
            </w:r>
          </w:p>
        </w:tc>
        <w:tc>
          <w:tcPr>
            <w:tcW w:w="3046" w:type="dxa"/>
          </w:tcPr>
          <w:p w:rsidR="002267DA" w:rsidRPr="002267DA" w:rsidRDefault="002267DA">
            <w:pPr>
              <w:pStyle w:val="Underskrifter"/>
            </w:pPr>
          </w:p>
        </w:tc>
      </w:tr>
    </w:tbl>
    <w:p w:rsidR="002267DA" w:rsidRPr="002267DA" w:rsidRDefault="002267DA">
      <w:pPr>
        <w:pStyle w:val="Normaltindrag"/>
      </w:pPr>
    </w:p>
    <w:sectPr w:rsidR="00000000" w:rsidRPr="002267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7DA" w:rsidRPr="002267DA" w:rsidRDefault="002267DA">
      <w:r w:rsidRPr="002267DA">
        <w:separator/>
      </w:r>
    </w:p>
  </w:endnote>
  <w:endnote w:type="continuationSeparator" w:id="0">
    <w:p w:rsidR="002267DA" w:rsidRPr="002267DA" w:rsidRDefault="002267DA">
      <w:r w:rsidRPr="00226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DA" w:rsidRPr="002267DA" w:rsidRDefault="002267DA">
    <w:pPr>
      <w:pStyle w:val="Sidfot"/>
    </w:pPr>
    <w:r w:rsidRPr="00226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178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7DA" w:rsidRDefault="002267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7DA" w:rsidRDefault="002267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DA" w:rsidRPr="002267DA" w:rsidRDefault="002267DA">
    <w:pPr>
      <w:pStyle w:val="Sidfot"/>
    </w:pPr>
    <w:r w:rsidRPr="00226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028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7DA" w:rsidRDefault="00226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7DA" w:rsidRDefault="00226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DA" w:rsidRPr="002267DA" w:rsidRDefault="002267DA">
    <w:pPr>
      <w:pStyle w:val="Sidfot"/>
    </w:pPr>
    <w:r w:rsidRPr="00226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30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7DA" w:rsidRDefault="00226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7DA" w:rsidRDefault="00226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7DA" w:rsidRPr="002267DA" w:rsidRDefault="002267DA">
      <w:r w:rsidRPr="002267DA">
        <w:separator/>
      </w:r>
    </w:p>
  </w:footnote>
  <w:footnote w:type="continuationSeparator" w:id="0">
    <w:p w:rsidR="002267DA" w:rsidRPr="002267DA" w:rsidRDefault="002267DA">
      <w:r w:rsidRPr="00226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DA" w:rsidRPr="002267DA" w:rsidRDefault="002267DA">
    <w:pPr>
      <w:pStyle w:val="Sidhuvud"/>
    </w:pPr>
    <w:r w:rsidRPr="00226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702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7DA" w:rsidRDefault="002267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7DA" w:rsidRDefault="002267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DA" w:rsidRPr="002267DA" w:rsidRDefault="002267DA">
    <w:pPr>
      <w:pStyle w:val="Sidhuvud"/>
    </w:pPr>
    <w:r w:rsidRPr="00226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1693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7DA" w:rsidRDefault="002267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7DA" w:rsidRDefault="002267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7DA" w:rsidRPr="002267DA" w:rsidRDefault="002267DA">
    <w:pPr>
      <w:pStyle w:val="FSHNormal"/>
      <w:tabs>
        <w:tab w:val="right" w:pos="5840"/>
      </w:tabs>
    </w:pPr>
    <w:r w:rsidRPr="002267DA">
      <w:br/>
    </w:r>
    <w:r w:rsidRPr="002267DA">
      <w:fldChar w:fldCharType="begin" w:fldLock="1"/>
    </w:r>
    <w:r w:rsidRPr="002267DA">
      <w:instrText xml:space="preserve"> DOCPROPERTY</w:instrText>
    </w:r>
    <w:r w:rsidRPr="002267DA">
      <w:rPr>
        <w:sz w:val="18"/>
      </w:rPr>
      <w:instrText xml:space="preserve"> "YearUser" *\charformat </w:instrText>
    </w:r>
    <w:r w:rsidRPr="002267DA">
      <w:fldChar w:fldCharType="separate"/>
    </w:r>
    <w:r w:rsidRPr="002267DA">
      <w:t>2008/09</w:t>
    </w:r>
    <w:r w:rsidRPr="002267DA">
      <w:fldChar w:fldCharType="end"/>
    </w:r>
    <w:r w:rsidRPr="002267DA">
      <w:t xml:space="preserve"> </w:t>
    </w:r>
    <w:r w:rsidRPr="002267DA">
      <w:tab/>
      <w:t xml:space="preserve">mnr: </w:t>
    </w:r>
    <w:r w:rsidRPr="002267DA">
      <w:fldChar w:fldCharType="begin" w:fldLock="1"/>
    </w:r>
    <w:r w:rsidRPr="002267DA">
      <w:instrText xml:space="preserve"> DOCPROPERTY</w:instrText>
    </w:r>
    <w:r w:rsidRPr="002267DA">
      <w:rPr>
        <w:sz w:val="18"/>
      </w:rPr>
      <w:instrText xml:space="preserve"> "Motionsnummer" *\charformat </w:instrText>
    </w:r>
    <w:r w:rsidRPr="002267DA">
      <w:fldChar w:fldCharType="separate"/>
    </w:r>
    <w:r w:rsidRPr="002267DA">
      <w:t>N425</w:t>
    </w:r>
    <w:r w:rsidRPr="002267DA">
      <w:fldChar w:fldCharType="end"/>
    </w:r>
    <w:r w:rsidRPr="002267DA">
      <w:br/>
    </w:r>
    <w:r w:rsidRPr="002267DA">
      <w:fldChar w:fldCharType="begin" w:fldLock="1"/>
    </w:r>
    <w:r w:rsidRPr="002267DA">
      <w:instrText xml:space="preserve"> DOCPROPERTY</w:instrText>
    </w:r>
    <w:r w:rsidRPr="002267DA">
      <w:rPr>
        <w:sz w:val="18"/>
      </w:rPr>
      <w:instrText xml:space="preserve"> "Samling" *\charformat </w:instrText>
    </w:r>
    <w:r w:rsidRPr="002267DA">
      <w:fldChar w:fldCharType="end"/>
    </w:r>
    <w:r w:rsidRPr="002267DA">
      <w:tab/>
      <w:t xml:space="preserve">pnr: </w:t>
    </w:r>
    <w:r w:rsidRPr="002267DA">
      <w:fldChar w:fldCharType="begin" w:fldLock="1"/>
    </w:r>
    <w:r w:rsidRPr="002267DA">
      <w:instrText xml:space="preserve"> DOCPROPERTY</w:instrText>
    </w:r>
    <w:r w:rsidRPr="002267DA">
      <w:rPr>
        <w:sz w:val="18"/>
      </w:rPr>
      <w:instrText xml:space="preserve"> "Partinummer" *\charformat </w:instrText>
    </w:r>
    <w:r w:rsidRPr="002267DA">
      <w:fldChar w:fldCharType="separate"/>
    </w:r>
    <w:r w:rsidRPr="002267DA">
      <w:t>s25070</w:t>
    </w:r>
    <w:r w:rsidRPr="002267DA">
      <w:fldChar w:fldCharType="end"/>
    </w:r>
  </w:p>
  <w:p w:rsidR="002267DA" w:rsidRPr="002267DA" w:rsidRDefault="002267DA">
    <w:pPr>
      <w:pStyle w:val="FSHRub1"/>
    </w:pPr>
    <w:r w:rsidRPr="002267DA">
      <w:t>Motion till riksdagen</w:t>
    </w:r>
    <w:r w:rsidRPr="002267DA">
      <w:br/>
    </w:r>
    <w:r w:rsidRPr="002267DA">
      <w:fldChar w:fldCharType="begin" w:fldLock="1"/>
    </w:r>
    <w:r w:rsidRPr="002267DA">
      <w:instrText xml:space="preserve"> DOCPROPERTY "YearUser" *\charformat </w:instrText>
    </w:r>
    <w:r w:rsidRPr="002267DA">
      <w:fldChar w:fldCharType="separate"/>
    </w:r>
    <w:r w:rsidRPr="002267DA">
      <w:t>2008/09</w:t>
    </w:r>
    <w:r w:rsidRPr="002267DA">
      <w:fldChar w:fldCharType="end"/>
    </w:r>
    <w:r w:rsidRPr="002267DA">
      <w:t>:</w:t>
    </w:r>
    <w:r w:rsidRPr="002267DA">
      <w:fldChar w:fldCharType="begin" w:fldLock="1"/>
    </w:r>
    <w:r w:rsidRPr="002267DA">
      <w:instrText xml:space="preserve"> DOCPROPERTY "Motionsnummer" *\charformat </w:instrText>
    </w:r>
    <w:r w:rsidRPr="002267DA">
      <w:fldChar w:fldCharType="separate"/>
    </w:r>
    <w:r w:rsidRPr="002267DA">
      <w:t>N425</w:t>
    </w:r>
    <w:r w:rsidRPr="002267DA">
      <w:fldChar w:fldCharType="end"/>
    </w:r>
  </w:p>
  <w:p w:rsidR="002267DA" w:rsidRPr="002267DA" w:rsidRDefault="002267DA">
    <w:pPr>
      <w:pStyle w:val="FSHNormalS5"/>
    </w:pPr>
    <w:r w:rsidRPr="002267DA">
      <w:fldChar w:fldCharType="begin" w:fldLock="1"/>
    </w:r>
    <w:r w:rsidRPr="002267DA">
      <w:instrText xml:space="preserve"> DOCPROPERTY "MotionarText" *\charformat </w:instrText>
    </w:r>
    <w:r w:rsidRPr="002267DA">
      <w:fldChar w:fldCharType="separate"/>
    </w:r>
    <w:r w:rsidRPr="002267DA">
      <w:t>av Luciano Astudillo (s)</w:t>
    </w:r>
    <w:r w:rsidRPr="002267DA">
      <w:fldChar w:fldCharType="end"/>
    </w:r>
    <w:r w:rsidRPr="002267DA">
      <w:br/>
    </w:r>
    <w:r w:rsidRPr="002267DA">
      <w:fldChar w:fldCharType="begin" w:fldLock="1"/>
    </w:r>
    <w:r w:rsidRPr="002267DA">
      <w:instrText xml:space="preserve"> DOCPROPERTY "SvarFrasKort" *\charformat </w:instrText>
    </w:r>
    <w:r w:rsidRPr="002267DA">
      <w:fldChar w:fldCharType="end"/>
    </w:r>
  </w:p>
  <w:p w:rsidR="002267DA" w:rsidRPr="002267DA" w:rsidRDefault="002267DA">
    <w:pPr>
      <w:pStyle w:val="FSHTitel"/>
    </w:pPr>
    <w:r w:rsidRPr="002267DA">
      <w:fldChar w:fldCharType="begin" w:fldLock="1"/>
    </w:r>
    <w:r w:rsidRPr="002267DA">
      <w:instrText xml:space="preserve"> DOCPROPERTY</w:instrText>
    </w:r>
    <w:r w:rsidRPr="002267DA">
      <w:rPr>
        <w:sz w:val="18"/>
      </w:rPr>
      <w:instrText xml:space="preserve"> "RubrikSvar" *\charformat </w:instrText>
    </w:r>
    <w:r w:rsidRPr="002267DA">
      <w:fldChar w:fldCharType="separate"/>
    </w:r>
    <w:r w:rsidRPr="002267DA">
      <w:t>Svensk design</w:t>
    </w:r>
    <w:r w:rsidRPr="002267DA">
      <w:fldChar w:fldCharType="end"/>
    </w:r>
  </w:p>
  <w:p w:rsidR="002267DA" w:rsidRPr="002267DA" w:rsidRDefault="002267DA">
    <w:pPr>
      <w:pStyle w:val="Normal00"/>
    </w:pPr>
  </w:p>
  <w:p w:rsidR="002267DA" w:rsidRPr="002267DA" w:rsidRDefault="002267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0488232">
    <w:abstractNumId w:val="8"/>
  </w:num>
  <w:num w:numId="2" w16cid:durableId="1867208773">
    <w:abstractNumId w:val="9"/>
  </w:num>
  <w:num w:numId="3" w16cid:durableId="614289868">
    <w:abstractNumId w:val="8"/>
  </w:num>
  <w:num w:numId="4" w16cid:durableId="1459644293">
    <w:abstractNumId w:val="9"/>
  </w:num>
  <w:num w:numId="5" w16cid:durableId="937521680">
    <w:abstractNumId w:val="13"/>
  </w:num>
  <w:num w:numId="6" w16cid:durableId="355733546">
    <w:abstractNumId w:val="10"/>
  </w:num>
  <w:num w:numId="7" w16cid:durableId="1158880479">
    <w:abstractNumId w:val="11"/>
  </w:num>
  <w:num w:numId="8" w16cid:durableId="1257859386">
    <w:abstractNumId w:val="12"/>
  </w:num>
  <w:num w:numId="9" w16cid:durableId="920679206">
    <w:abstractNumId w:val="8"/>
  </w:num>
  <w:num w:numId="10" w16cid:durableId="1335263020">
    <w:abstractNumId w:val="3"/>
  </w:num>
  <w:num w:numId="11" w16cid:durableId="316762491">
    <w:abstractNumId w:val="2"/>
  </w:num>
  <w:num w:numId="12" w16cid:durableId="1469008645">
    <w:abstractNumId w:val="1"/>
  </w:num>
  <w:num w:numId="13" w16cid:durableId="1145203742">
    <w:abstractNumId w:val="0"/>
  </w:num>
  <w:num w:numId="14" w16cid:durableId="2032797124">
    <w:abstractNumId w:val="9"/>
  </w:num>
  <w:num w:numId="15" w16cid:durableId="1893493843">
    <w:abstractNumId w:val="7"/>
  </w:num>
  <w:num w:numId="16" w16cid:durableId="1899512949">
    <w:abstractNumId w:val="6"/>
  </w:num>
  <w:num w:numId="17" w16cid:durableId="148520445">
    <w:abstractNumId w:val="5"/>
  </w:num>
  <w:num w:numId="18" w16cid:durableId="1314021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811E1C4-472B-4A9A-B957-9664DD343C3C}"/>
  </w:docVars>
  <w:rsids>
    <w:rsidRoot w:val="002D1901"/>
    <w:rsid w:val="002267DA"/>
    <w:rsid w:val="002D19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F6F1BC7-7B4B-4246-81BD-587E0F70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1491</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s25070</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s25070</dc:title>
  <dc:subject>s25070</dc:subject>
  <dc:creator>Riksdagen</dc:creator>
  <cp:keywords>Riksdagen</cp:keywords>
  <dc:description>TKG-ktrl, MSMQ4mb, PersReg-Distribution mm b-&gt;ny fplogga</dc:description>
  <cp:lastModifiedBy>Lars Brink</cp:lastModifiedBy>
  <cp:revision>2</cp:revision>
  <cp:lastPrinted>2009-02-01T07:50:00Z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 design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design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20082009000000000115000250700069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20082009000000000115000250700069</vt:lpwstr>
  </property>
  <property fmtid="{D5CDD505-2E9C-101B-9397-08002B2CF9AE}" pid="50" name="nummer">
    <vt:lpwstr>425</vt:lpwstr>
  </property>
  <property fmtid="{D5CDD505-2E9C-101B-9397-08002B2CF9AE}" pid="51" name="utskottsbeteckning">
    <vt:lpwstr>N</vt:lpwstr>
  </property>
  <property fmtid="{D5CDD505-2E9C-101B-9397-08002B2CF9AE}" pid="52" name="GlobalUID">
    <vt:lpwstr>{BF8E8281-2E3D-4C61-A259-0908FA8967BF}</vt:lpwstr>
  </property>
  <property fmtid="{D5CDD505-2E9C-101B-9397-08002B2CF9AE}" pid="53" name="Överföringar">
    <vt:i4>0</vt:i4>
  </property>
  <property fmtid="{D5CDD505-2E9C-101B-9397-08002B2CF9AE}" pid="54" name="Checksum">
    <vt:lpwstr>*0010029760373*</vt:lpwstr>
  </property>
  <property fmtid="{D5CDD505-2E9C-101B-9397-08002B2CF9AE}" pid="55" name="skuggnummer">
    <vt:lpwstr>3408</vt:lpwstr>
  </property>
  <property fmtid="{D5CDD505-2E9C-101B-9397-08002B2CF9AE}" pid="56" name="urixVersion">
    <vt:lpwstr>3.2.0.8</vt:lpwstr>
  </property>
  <property fmtid="{D5CDD505-2E9C-101B-9397-08002B2CF9AE}" pid="57" name="urixOrigin">
    <vt:lpwstr>090402 19:13:32.780</vt:lpwstr>
  </property>
  <property fmtid="{D5CDD505-2E9C-101B-9397-08002B2CF9AE}" pid="58" name="urixGuid">
    <vt:lpwstr>{BB3CAAEA-A4A3-4A4D-B9A1-9329C3AE2FD1}</vt:lpwstr>
  </property>
</Properties>
</file>