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1BF" w:rsidRPr="00C561ED" w:rsidRDefault="007351BF" w:rsidP="00B42277">
      <w:pPr>
        <w:pStyle w:val="Hemstlrubrik"/>
      </w:pPr>
      <w:r w:rsidRPr="00C561ED">
        <w:t>Förslag till riksdagsbeslut</w:t>
      </w:r>
    </w:p>
    <w:p w:rsidR="007351BF" w:rsidRPr="00C561ED" w:rsidRDefault="007351BF" w:rsidP="00644B84">
      <w:pPr>
        <w:pStyle w:val="Hemstlatt"/>
      </w:pPr>
      <w:r w:rsidRPr="00C561ED">
        <w:t xml:space="preserve">Riksdagen </w:t>
      </w:r>
      <w:r w:rsidR="009D578C" w:rsidRPr="00C561ED">
        <w:t>tillkänna</w:t>
      </w:r>
      <w:r w:rsidRPr="00C561ED">
        <w:t xml:space="preserve">ger </w:t>
      </w:r>
      <w:r w:rsidR="009D578C" w:rsidRPr="00C561ED">
        <w:t xml:space="preserve">för </w:t>
      </w:r>
      <w:r w:rsidRPr="00C561ED">
        <w:t xml:space="preserve">regeringen </w:t>
      </w:r>
      <w:r w:rsidR="009D578C" w:rsidRPr="00C561ED">
        <w:t xml:space="preserve">som sin mening </w:t>
      </w:r>
      <w:r w:rsidRPr="00C561ED">
        <w:t xml:space="preserve">vad </w:t>
      </w:r>
      <w:r w:rsidR="009D578C" w:rsidRPr="00C561ED">
        <w:t xml:space="preserve">i </w:t>
      </w:r>
      <w:r w:rsidRPr="00C561ED">
        <w:t xml:space="preserve">motionen </w:t>
      </w:r>
      <w:r w:rsidR="009D578C" w:rsidRPr="00C561ED">
        <w:t>anför</w:t>
      </w:r>
      <w:r w:rsidR="00F4790A" w:rsidRPr="00C561ED">
        <w:t>s</w:t>
      </w:r>
      <w:r w:rsidR="009D578C" w:rsidRPr="00C561ED">
        <w:t xml:space="preserve"> </w:t>
      </w:r>
      <w:r w:rsidRPr="00C561ED">
        <w:t>om behovet av regelförändringar för bedömandet av överskott</w:t>
      </w:r>
      <w:r w:rsidRPr="00C561ED">
        <w:t>s</w:t>
      </w:r>
      <w:r w:rsidRPr="00C561ED">
        <w:t>likviditet.</w:t>
      </w:r>
    </w:p>
    <w:p w:rsidR="007351BF" w:rsidRPr="00C561ED" w:rsidRDefault="007351BF" w:rsidP="007351BF">
      <w:pPr>
        <w:pStyle w:val="Rubrik1"/>
      </w:pPr>
      <w:r w:rsidRPr="00C561ED">
        <w:t>Motivering</w:t>
      </w:r>
    </w:p>
    <w:p w:rsidR="007351BF" w:rsidRPr="00C561ED" w:rsidRDefault="007351BF" w:rsidP="007351BF">
      <w:r w:rsidRPr="00C561ED">
        <w:t xml:space="preserve">Skatteverket i Stockholm bestämde </w:t>
      </w:r>
      <w:r w:rsidR="00B42277" w:rsidRPr="00C561ED">
        <w:t xml:space="preserve">sig </w:t>
      </w:r>
      <w:r w:rsidRPr="00C561ED">
        <w:t>förra året</w:t>
      </w:r>
      <w:r w:rsidR="00B42277" w:rsidRPr="00C561ED">
        <w:t xml:space="preserve"> för</w:t>
      </w:r>
      <w:r w:rsidRPr="00C561ED">
        <w:t xml:space="preserve"> att specialgranska för</w:t>
      </w:r>
      <w:r w:rsidRPr="00C561ED">
        <w:t>e</w:t>
      </w:r>
      <w:r w:rsidRPr="00C561ED">
        <w:t>tag med stor likviditet, det vill säga stor kassa. Bakom beslutet finns en pr</w:t>
      </w:r>
      <w:r w:rsidRPr="00C561ED">
        <w:t>o</w:t>
      </w:r>
      <w:r w:rsidRPr="00C561ED">
        <w:t>position från regeringen från mitten av 1990-talet där man kan läsa: ”Ägaren skulle kunna uppnå skattefrihet genom att lägga in förvaltning i ett bolag.” I Stockholm togs initiativ till en razzia och intressanta fall letades upp</w:t>
      </w:r>
      <w:r w:rsidR="00B42277" w:rsidRPr="00C561ED">
        <w:t>,</w:t>
      </w:r>
      <w:r w:rsidRPr="00C561ED">
        <w:t xml:space="preserve"> bland annat genom registersökning efter bolag med hög likviditet.</w:t>
      </w:r>
    </w:p>
    <w:p w:rsidR="007351BF" w:rsidRPr="00C561ED" w:rsidRDefault="007351BF" w:rsidP="00644B84">
      <w:pPr>
        <w:pStyle w:val="Normaltindrag"/>
      </w:pPr>
      <w:r w:rsidRPr="00C561ED">
        <w:t>Skatteverkets handläggare fick efter den inledande spaningen</w:t>
      </w:r>
      <w:r w:rsidR="00F7466D" w:rsidRPr="00C561ED">
        <w:t xml:space="preserve"> </w:t>
      </w:r>
      <w:r w:rsidRPr="00C561ED">
        <w:t>115 bolag att arbeta vidare med. I razzian kontaktades bolagens företrädare, som fick red</w:t>
      </w:r>
      <w:r w:rsidRPr="00C561ED">
        <w:t>o</w:t>
      </w:r>
      <w:r w:rsidRPr="00C561ED">
        <w:t>göra för ägarbilden i bolagen och motivera den höga likviditeten. I knappt hälften av fallen kunde företagarna lämna investeringsplaner som godtogs av Skatteverket. 59 företagare upptaxerades dock.</w:t>
      </w:r>
    </w:p>
    <w:p w:rsidR="007351BF" w:rsidRPr="00C561ED" w:rsidRDefault="007351BF" w:rsidP="00644B84">
      <w:pPr>
        <w:pStyle w:val="Normaltindrag"/>
      </w:pPr>
      <w:r w:rsidRPr="00C561ED">
        <w:t>Vänsterpartiet anser att det måste finnas någon form av regelsystem som förhindrar möjligheten att undgå förmögenhetsskatt genom att lägga förm</w:t>
      </w:r>
      <w:r w:rsidRPr="00C561ED">
        <w:t>ö</w:t>
      </w:r>
      <w:r w:rsidRPr="00C561ED">
        <w:t>genheter i bolag. Gällande regelsystem synes dock en aning stelt. Särskilt när tillämpningen uppfattas som godtycklig.</w:t>
      </w:r>
    </w:p>
    <w:p w:rsidR="007351BF" w:rsidRPr="00C561ED" w:rsidRDefault="007351BF" w:rsidP="00B42277">
      <w:pPr>
        <w:pStyle w:val="Normaltindrag"/>
      </w:pPr>
      <w:r w:rsidRPr="00C561ED">
        <w:t>Bland dem som känner sig felaktigt behandlade hittar man företagare som hade långt framskridna planer på investeringar, men där dessa inte redovisats i årsredovisningen. De har också drabbats av skattetillägg.</w:t>
      </w:r>
    </w:p>
    <w:p w:rsidR="007351BF" w:rsidRPr="00C561ED" w:rsidRDefault="007351BF" w:rsidP="00644B84">
      <w:pPr>
        <w:pStyle w:val="Normaltindrag"/>
      </w:pPr>
      <w:r w:rsidRPr="00C561ED">
        <w:t>Ytterligare en fråga är hur den latenta skatteskulden som finns vid värd</w:t>
      </w:r>
      <w:r w:rsidRPr="00C561ED">
        <w:t>e</w:t>
      </w:r>
      <w:r w:rsidRPr="00C561ED">
        <w:t>ringstillfället ska</w:t>
      </w:r>
      <w:r w:rsidR="00F7466D" w:rsidRPr="00C561ED">
        <w:t>ll</w:t>
      </w:r>
      <w:r w:rsidRPr="00C561ED">
        <w:t xml:space="preserve"> behandlas. Om Skatteverkets beslut kan anses riktigt bör den privata förmögenheten reduceras med den latenta skatteskuld som finns vid ett eventuellt uttagstillfälle. Det måste anses orimligt att företagaren ska</w:t>
      </w:r>
      <w:r w:rsidR="00F7466D" w:rsidRPr="00C561ED">
        <w:t>ll</w:t>
      </w:r>
      <w:r w:rsidRPr="00C561ED">
        <w:t xml:space="preserve"> skatta för hela det förmögenhetsbelopp som lyfts ur bolaget.</w:t>
      </w:r>
    </w:p>
    <w:p w:rsidR="007351BF" w:rsidRPr="00C561ED" w:rsidRDefault="00B521A6" w:rsidP="00644B84">
      <w:pPr>
        <w:pStyle w:val="Normaltindrag"/>
      </w:pPr>
      <w:r w:rsidRPr="00C561ED">
        <w:lastRenderedPageBreak/>
        <w:t>Det får inte framstå som om S</w:t>
      </w:r>
      <w:r w:rsidR="007351BF" w:rsidRPr="00C561ED">
        <w:t>katteverket överprövar företagets investe</w:t>
      </w:r>
      <w:r w:rsidR="007351BF" w:rsidRPr="00C561ED">
        <w:t>r</w:t>
      </w:r>
      <w:r w:rsidR="007351BF" w:rsidRPr="00C561ED">
        <w:t>ingsbehov. Det finns ett exempel där ett företag såldes den 17 december 2003</w:t>
      </w:r>
      <w:r w:rsidRPr="00C561ED">
        <w:t xml:space="preserve"> </w:t>
      </w:r>
      <w:r w:rsidR="007351BF" w:rsidRPr="00C561ED">
        <w:t>för en stor summa pengar. Pengarna överfördes till en av ägarna till det sålda företaget ägt bolag som arbetar med värdepappersförvaltning och köpeski</w:t>
      </w:r>
      <w:r w:rsidR="007351BF" w:rsidRPr="00C561ED">
        <w:t>l</w:t>
      </w:r>
      <w:r w:rsidR="007351BF" w:rsidRPr="00C561ED">
        <w:t>lingen placerades i bankreverser i väntan på det nya året.</w:t>
      </w:r>
    </w:p>
    <w:p w:rsidR="007351BF" w:rsidRPr="00C561ED" w:rsidRDefault="007351BF" w:rsidP="00644B84">
      <w:pPr>
        <w:pStyle w:val="Normaltindrag"/>
      </w:pPr>
      <w:r w:rsidRPr="00C561ED">
        <w:t>Bolaget fick under tiden ett beslut från Skatteverket om att en stor del av den likviditet som kom till bolagets konto den 17 december, alltså fyra ban</w:t>
      </w:r>
      <w:r w:rsidRPr="00C561ED">
        <w:t>k</w:t>
      </w:r>
      <w:r w:rsidRPr="00C561ED">
        <w:t>dagar före årsskiftet, skall anses som privat förmögenhet därför att man inte investerat pengarna. Ett belopp om 300 miljoner kronor är inte lätt att invest</w:t>
      </w:r>
      <w:r w:rsidRPr="00C561ED">
        <w:t>e</w:t>
      </w:r>
      <w:r w:rsidRPr="00C561ED">
        <w:t>ra på fyra dagar.</w:t>
      </w:r>
      <w:r w:rsidR="00F7466D" w:rsidRPr="00C561ED">
        <w:t xml:space="preserve"> V</w:t>
      </w:r>
      <w:r w:rsidRPr="00C561ED">
        <w:t>ad som ovan anförts om behov av regelförändringar när det gäller ö</w:t>
      </w:r>
      <w:r w:rsidR="00F7466D" w:rsidRPr="00C561ED">
        <w:t>verskottslikviditet bör riksdagen som sin mening</w:t>
      </w:r>
      <w:r w:rsidRPr="00C561ED">
        <w:t xml:space="preserve">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2277" w:rsidRPr="00C56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2277" w:rsidRPr="00C561ED" w:rsidRDefault="00B42277" w:rsidP="00B42277">
            <w:pPr>
              <w:pStyle w:val="UnderskriftDatum"/>
              <w:spacing w:before="240"/>
            </w:pPr>
            <w:r w:rsidRPr="00C561ED">
              <w:t>Stockholm den 2 oktober 2005</w:t>
            </w:r>
          </w:p>
        </w:tc>
        <w:tc>
          <w:tcPr>
            <w:tcW w:w="3047" w:type="dxa"/>
          </w:tcPr>
          <w:p w:rsidR="00B42277" w:rsidRPr="00C561ED" w:rsidRDefault="00B42277" w:rsidP="00B42277">
            <w:pPr>
              <w:pStyle w:val="Underskrifter"/>
              <w:spacing w:before="240"/>
            </w:pPr>
          </w:p>
        </w:tc>
      </w:tr>
      <w:tr w:rsidR="00B42277" w:rsidRPr="00C56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Per Rosengren (v)</w:t>
            </w:r>
          </w:p>
        </w:tc>
        <w:tc>
          <w:tcPr>
            <w:tcW w:w="3047" w:type="dxa"/>
          </w:tcPr>
          <w:p w:rsidR="00B42277" w:rsidRPr="00C561ED" w:rsidRDefault="00B42277" w:rsidP="00B42277">
            <w:pPr>
              <w:pStyle w:val="Underskrifter"/>
            </w:pPr>
          </w:p>
        </w:tc>
      </w:tr>
      <w:tr w:rsidR="00B42277" w:rsidRPr="00C56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Marie Engström (v)</w:t>
            </w:r>
          </w:p>
        </w:tc>
        <w:tc>
          <w:tcPr>
            <w:tcW w:w="3047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Gunilla Wahlén (v)</w:t>
            </w:r>
          </w:p>
        </w:tc>
      </w:tr>
      <w:tr w:rsidR="00B42277" w:rsidRPr="00C56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Lennart Beijer (v)</w:t>
            </w:r>
          </w:p>
        </w:tc>
        <w:tc>
          <w:tcPr>
            <w:tcW w:w="3047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Siv Holma (v)</w:t>
            </w:r>
          </w:p>
        </w:tc>
      </w:tr>
      <w:tr w:rsidR="00B42277" w:rsidRPr="00C56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2277" w:rsidRPr="00C561ED" w:rsidRDefault="00B42277" w:rsidP="00B42277">
            <w:pPr>
              <w:pStyle w:val="Underskrifter"/>
            </w:pPr>
            <w:r w:rsidRPr="00C561ED">
              <w:t>Lars Bäckström (v)</w:t>
            </w:r>
          </w:p>
        </w:tc>
        <w:tc>
          <w:tcPr>
            <w:tcW w:w="3047" w:type="dxa"/>
          </w:tcPr>
          <w:p w:rsidR="00B42277" w:rsidRPr="00C561ED" w:rsidRDefault="00B42277" w:rsidP="00B42277">
            <w:pPr>
              <w:pStyle w:val="Underskrifter"/>
            </w:pPr>
          </w:p>
        </w:tc>
      </w:tr>
    </w:tbl>
    <w:p w:rsidR="00E84F25" w:rsidRPr="00C561ED" w:rsidRDefault="00E84F25" w:rsidP="00B42277">
      <w:pPr>
        <w:pStyle w:val="Normaltindrag"/>
      </w:pPr>
    </w:p>
    <w:sectPr w:rsidR="00E84F25" w:rsidRPr="00C561ED" w:rsidSect="00B42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083" w:rsidRPr="00C561ED" w:rsidRDefault="00D46083">
      <w:r w:rsidRPr="00C561ED">
        <w:separator/>
      </w:r>
    </w:p>
  </w:endnote>
  <w:endnote w:type="continuationSeparator" w:id="0">
    <w:p w:rsidR="00D46083" w:rsidRPr="00C561ED" w:rsidRDefault="00D46083">
      <w:r w:rsidRPr="00C561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277" w:rsidRPr="00C561ED" w:rsidRDefault="00C561ED" w:rsidP="00B42277">
    <w:pPr>
      <w:pStyle w:val="Sidfot"/>
    </w:pPr>
    <w:r w:rsidRPr="00C561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80385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277" w:rsidRDefault="00B422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2277" w:rsidRDefault="00B422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4CC" w:rsidRPr="00C561ED" w:rsidRDefault="00C561ED" w:rsidP="00B42277">
    <w:pPr>
      <w:pStyle w:val="Sidfot"/>
    </w:pPr>
    <w:r w:rsidRPr="00C561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504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277" w:rsidRDefault="00B422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277" w:rsidRDefault="00B422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4CC" w:rsidRPr="00C561ED" w:rsidRDefault="00C561ED" w:rsidP="00B42277">
    <w:pPr>
      <w:pStyle w:val="Sidfot"/>
    </w:pPr>
    <w:r w:rsidRPr="00C561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463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277" w:rsidRDefault="00B422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277" w:rsidRDefault="00B422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083" w:rsidRPr="00C561ED" w:rsidRDefault="00D46083">
      <w:r w:rsidRPr="00C561ED">
        <w:separator/>
      </w:r>
    </w:p>
  </w:footnote>
  <w:footnote w:type="continuationSeparator" w:id="0">
    <w:p w:rsidR="00D46083" w:rsidRPr="00C561ED" w:rsidRDefault="00D46083">
      <w:r w:rsidRPr="00C561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277" w:rsidRPr="00C561ED" w:rsidRDefault="00C561ED" w:rsidP="00B42277">
    <w:pPr>
      <w:pStyle w:val="Sidhuvud"/>
    </w:pPr>
    <w:r w:rsidRPr="00C561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3091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277" w:rsidRDefault="00B422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2277" w:rsidRDefault="00B422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4CC" w:rsidRPr="00C561ED" w:rsidRDefault="00C561ED" w:rsidP="00B42277">
    <w:pPr>
      <w:pStyle w:val="Sidhuvud"/>
    </w:pPr>
    <w:r w:rsidRPr="00C561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2588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277" w:rsidRDefault="00B422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2277" w:rsidRDefault="00B422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277" w:rsidRPr="00C561ED" w:rsidRDefault="00B42277">
    <w:pPr>
      <w:pStyle w:val="FSHNormal"/>
      <w:tabs>
        <w:tab w:val="right" w:pos="5840"/>
      </w:tabs>
    </w:pPr>
    <w:r w:rsidRPr="00C561ED">
      <w:br/>
    </w:r>
    <w:r w:rsidRPr="00C561ED">
      <w:fldChar w:fldCharType="begin" w:fldLock="1"/>
    </w:r>
    <w:r w:rsidRPr="00C561ED">
      <w:instrText xml:space="preserve"> DOCPROPERTY</w:instrText>
    </w:r>
    <w:r w:rsidRPr="00C561ED">
      <w:rPr>
        <w:sz w:val="18"/>
      </w:rPr>
      <w:instrText xml:space="preserve"> "YearUser" *\charformat </w:instrText>
    </w:r>
    <w:r w:rsidRPr="00C561ED">
      <w:fldChar w:fldCharType="separate"/>
    </w:r>
    <w:r w:rsidRPr="00C561ED">
      <w:t>2005/06</w:t>
    </w:r>
    <w:r w:rsidRPr="00C561ED">
      <w:fldChar w:fldCharType="end"/>
    </w:r>
    <w:r w:rsidRPr="00C561ED">
      <w:t xml:space="preserve"> </w:t>
    </w:r>
    <w:r w:rsidRPr="00C561ED">
      <w:tab/>
      <w:t xml:space="preserve">mnr: </w:t>
    </w:r>
    <w:r w:rsidRPr="00C561ED">
      <w:fldChar w:fldCharType="begin" w:fldLock="1"/>
    </w:r>
    <w:r w:rsidRPr="00C561ED">
      <w:instrText xml:space="preserve"> DOCPROPERTY</w:instrText>
    </w:r>
    <w:r w:rsidRPr="00C561ED">
      <w:rPr>
        <w:sz w:val="18"/>
      </w:rPr>
      <w:instrText xml:space="preserve"> "Motionsnummer" *\charformat </w:instrText>
    </w:r>
    <w:r w:rsidRPr="00C561ED">
      <w:fldChar w:fldCharType="separate"/>
    </w:r>
    <w:r w:rsidRPr="00C561ED">
      <w:t>Sk379</w:t>
    </w:r>
    <w:r w:rsidRPr="00C561ED">
      <w:fldChar w:fldCharType="end"/>
    </w:r>
    <w:r w:rsidRPr="00C561ED">
      <w:br/>
    </w:r>
    <w:r w:rsidRPr="00C561ED">
      <w:fldChar w:fldCharType="begin" w:fldLock="1"/>
    </w:r>
    <w:r w:rsidRPr="00C561ED">
      <w:instrText xml:space="preserve"> DOCPROPERTY</w:instrText>
    </w:r>
    <w:r w:rsidRPr="00C561ED">
      <w:rPr>
        <w:sz w:val="18"/>
      </w:rPr>
      <w:instrText xml:space="preserve"> "Samling" *\charformat </w:instrText>
    </w:r>
    <w:r w:rsidRPr="00C561ED">
      <w:fldChar w:fldCharType="end"/>
    </w:r>
    <w:r w:rsidRPr="00C561ED">
      <w:tab/>
      <w:t xml:space="preserve">pnr: </w:t>
    </w:r>
    <w:r w:rsidRPr="00C561ED">
      <w:fldChar w:fldCharType="begin" w:fldLock="1"/>
    </w:r>
    <w:r w:rsidRPr="00C561ED">
      <w:instrText xml:space="preserve"> DOCPROPERTY</w:instrText>
    </w:r>
    <w:r w:rsidRPr="00C561ED">
      <w:rPr>
        <w:sz w:val="18"/>
      </w:rPr>
      <w:instrText xml:space="preserve"> "Partinummer" *\charformat </w:instrText>
    </w:r>
    <w:r w:rsidRPr="00C561ED">
      <w:fldChar w:fldCharType="separate"/>
    </w:r>
    <w:r w:rsidRPr="00C561ED">
      <w:t>v710</w:t>
    </w:r>
    <w:r w:rsidRPr="00C561ED">
      <w:fldChar w:fldCharType="end"/>
    </w:r>
  </w:p>
  <w:p w:rsidR="00B42277" w:rsidRPr="00C561ED" w:rsidRDefault="00B42277">
    <w:pPr>
      <w:pStyle w:val="FSHRub1"/>
    </w:pPr>
    <w:r w:rsidRPr="00C561ED">
      <w:t>Motion till riksdagen</w:t>
    </w:r>
    <w:r w:rsidRPr="00C561ED">
      <w:br/>
    </w:r>
    <w:r w:rsidRPr="00C561ED">
      <w:fldChar w:fldCharType="begin" w:fldLock="1"/>
    </w:r>
    <w:r w:rsidRPr="00C561ED">
      <w:instrText xml:space="preserve"> DOCPROPERTY "YearUser" *\charformat </w:instrText>
    </w:r>
    <w:r w:rsidRPr="00C561ED">
      <w:fldChar w:fldCharType="separate"/>
    </w:r>
    <w:r w:rsidRPr="00C561ED">
      <w:t>2005/06</w:t>
    </w:r>
    <w:r w:rsidRPr="00C561ED">
      <w:fldChar w:fldCharType="end"/>
    </w:r>
    <w:r w:rsidRPr="00C561ED">
      <w:t>:</w:t>
    </w:r>
    <w:r w:rsidRPr="00C561ED">
      <w:fldChar w:fldCharType="begin" w:fldLock="1"/>
    </w:r>
    <w:r w:rsidRPr="00C561ED">
      <w:instrText xml:space="preserve"> DOCPROPERTY "Motionsnummer" *\charformat </w:instrText>
    </w:r>
    <w:r w:rsidRPr="00C561ED">
      <w:fldChar w:fldCharType="separate"/>
    </w:r>
    <w:r w:rsidRPr="00C561ED">
      <w:t>Sk379</w:t>
    </w:r>
    <w:r w:rsidRPr="00C561ED">
      <w:fldChar w:fldCharType="end"/>
    </w:r>
  </w:p>
  <w:p w:rsidR="00B42277" w:rsidRPr="00C561ED" w:rsidRDefault="00B42277">
    <w:pPr>
      <w:pStyle w:val="FSHNormalS5"/>
    </w:pPr>
    <w:r w:rsidRPr="00C561ED">
      <w:fldChar w:fldCharType="begin" w:fldLock="1"/>
    </w:r>
    <w:r w:rsidRPr="00C561ED">
      <w:instrText xml:space="preserve"> DOCPROPERTY "MotionarText" *\charformat </w:instrText>
    </w:r>
    <w:r w:rsidRPr="00C561ED">
      <w:fldChar w:fldCharType="separate"/>
    </w:r>
    <w:r w:rsidRPr="00C561ED">
      <w:t>av Per Rosengren m.fl. (v)</w:t>
    </w:r>
    <w:r w:rsidRPr="00C561ED">
      <w:fldChar w:fldCharType="end"/>
    </w:r>
    <w:r w:rsidRPr="00C561ED">
      <w:br/>
    </w:r>
    <w:r w:rsidRPr="00C561ED">
      <w:fldChar w:fldCharType="begin" w:fldLock="1"/>
    </w:r>
    <w:r w:rsidRPr="00C561ED">
      <w:instrText xml:space="preserve"> DOCPROPERTY "SvarFrasKort" *\charformat </w:instrText>
    </w:r>
    <w:r w:rsidRPr="00C561ED">
      <w:fldChar w:fldCharType="end"/>
    </w:r>
  </w:p>
  <w:p w:rsidR="00B42277" w:rsidRPr="00C561ED" w:rsidRDefault="00B42277">
    <w:pPr>
      <w:pStyle w:val="FSHTitel"/>
    </w:pPr>
    <w:r w:rsidRPr="00C561ED">
      <w:fldChar w:fldCharType="begin" w:fldLock="1"/>
    </w:r>
    <w:r w:rsidRPr="00C561ED">
      <w:instrText xml:space="preserve"> DOCPROPERTY</w:instrText>
    </w:r>
    <w:r w:rsidRPr="00C561ED">
      <w:rPr>
        <w:sz w:val="18"/>
      </w:rPr>
      <w:instrText xml:space="preserve"> "RubrikSvar" *\charformat </w:instrText>
    </w:r>
    <w:r w:rsidRPr="00C561ED">
      <w:fldChar w:fldCharType="separate"/>
    </w:r>
    <w:r w:rsidRPr="00C561ED">
      <w:t>Överskottslikviditet</w:t>
    </w:r>
    <w:r w:rsidRPr="00C561ED">
      <w:fldChar w:fldCharType="end"/>
    </w:r>
  </w:p>
  <w:p w:rsidR="00B42277" w:rsidRPr="00C561ED" w:rsidRDefault="00B42277" w:rsidP="00B422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20A342C"/>
    <w:lvl w:ilvl="0" w:tplc="002E540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48820">
    <w:abstractNumId w:val="13"/>
  </w:num>
  <w:num w:numId="2" w16cid:durableId="2084641053">
    <w:abstractNumId w:val="10"/>
  </w:num>
  <w:num w:numId="3" w16cid:durableId="508713971">
    <w:abstractNumId w:val="11"/>
  </w:num>
  <w:num w:numId="4" w16cid:durableId="1406143291">
    <w:abstractNumId w:val="12"/>
  </w:num>
  <w:num w:numId="5" w16cid:durableId="16808373">
    <w:abstractNumId w:val="8"/>
  </w:num>
  <w:num w:numId="6" w16cid:durableId="1854105142">
    <w:abstractNumId w:val="3"/>
  </w:num>
  <w:num w:numId="7" w16cid:durableId="2008511552">
    <w:abstractNumId w:val="2"/>
  </w:num>
  <w:num w:numId="8" w16cid:durableId="523057359">
    <w:abstractNumId w:val="1"/>
  </w:num>
  <w:num w:numId="9" w16cid:durableId="620500610">
    <w:abstractNumId w:val="0"/>
  </w:num>
  <w:num w:numId="10" w16cid:durableId="999042067">
    <w:abstractNumId w:val="9"/>
  </w:num>
  <w:num w:numId="11" w16cid:durableId="564068577">
    <w:abstractNumId w:val="7"/>
  </w:num>
  <w:num w:numId="12" w16cid:durableId="1555971660">
    <w:abstractNumId w:val="6"/>
  </w:num>
  <w:num w:numId="13" w16cid:durableId="948462977">
    <w:abstractNumId w:val="5"/>
  </w:num>
  <w:num w:numId="14" w16cid:durableId="142353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9D578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15124"/>
    <w:rsid w:val="003A21BE"/>
    <w:rsid w:val="003E04CC"/>
    <w:rsid w:val="003F31B4"/>
    <w:rsid w:val="00445271"/>
    <w:rsid w:val="004A0504"/>
    <w:rsid w:val="004E38D9"/>
    <w:rsid w:val="00644B84"/>
    <w:rsid w:val="007350A7"/>
    <w:rsid w:val="007351BF"/>
    <w:rsid w:val="00740D6D"/>
    <w:rsid w:val="00794149"/>
    <w:rsid w:val="007B67A7"/>
    <w:rsid w:val="007C6092"/>
    <w:rsid w:val="0099576E"/>
    <w:rsid w:val="009D578C"/>
    <w:rsid w:val="00A053C6"/>
    <w:rsid w:val="00A91C2D"/>
    <w:rsid w:val="00B13BF0"/>
    <w:rsid w:val="00B42277"/>
    <w:rsid w:val="00B521A6"/>
    <w:rsid w:val="00C1285C"/>
    <w:rsid w:val="00C27B7D"/>
    <w:rsid w:val="00C561ED"/>
    <w:rsid w:val="00D1174F"/>
    <w:rsid w:val="00D46083"/>
    <w:rsid w:val="00DC6C70"/>
    <w:rsid w:val="00E22893"/>
    <w:rsid w:val="00E360DE"/>
    <w:rsid w:val="00E736BE"/>
    <w:rsid w:val="00E75D28"/>
    <w:rsid w:val="00E84F25"/>
    <w:rsid w:val="00F4790A"/>
    <w:rsid w:val="00F7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3027C2-3B1A-4616-9F93-3FE6EE99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422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227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521A6"/>
    <w:rPr>
      <w:rFonts w:ascii="Tahoma" w:hAnsi="Tahoma" w:cs="Tahoma"/>
      <w:sz w:val="16"/>
      <w:szCs w:val="16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644B84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407</Words>
  <Characters>2394</Characters>
  <Application>Microsoft Office Word</Application>
  <DocSecurity>4</DocSecurity>
  <Lines>50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Sk379</vt:lpstr>
    </vt:vector>
  </TitlesOfParts>
  <Company>Riksdagen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Sk379</dc:title>
  <dc:subject>Sk379</dc:subject>
  <dc:creator>Riksdagen</dc:creator>
  <cp:keywords>Riksdagen</cp:keywords>
  <dc:description/>
  <cp:lastModifiedBy>Lars Brink</cp:lastModifiedBy>
  <cp:revision>2</cp:revision>
  <cp:lastPrinted>2005-11-15T12:50:00Z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Överskottslikviditet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Överskottslikviditet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v710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Per Rosengren m.fl. (v)</vt:lpwstr>
  </property>
  <property fmtid="{D5CDD505-2E9C-101B-9397-08002B2CF9AE}" pid="26" name="MotionarLista">
    <vt:lpwstr>Rosengren, Per (v)\Engström, Marie (v)\Wahlén, Gunilla (v)\Beijer, Lennart (v)\Holma, Siv (v)\Bäckström, Lars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Rosengren (v), Marie Engström (v), Gunilla Wahlén (v), Lennart Beijer (v), Siv Holma (v), Lars Bäckström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20052006000000000118000007100075</vt:lpwstr>
  </property>
  <property fmtid="{D5CDD505-2E9C-101B-9397-08002B2CF9AE}" pid="47" name="datum">
    <vt:lpwstr>051002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20052006000000000118000007100075</vt:lpwstr>
  </property>
  <property fmtid="{D5CDD505-2E9C-101B-9397-08002B2CF9AE}" pid="50" name="nummer">
    <vt:lpwstr>379</vt:lpwstr>
  </property>
  <property fmtid="{D5CDD505-2E9C-101B-9397-08002B2CF9AE}" pid="51" name="utskottsbeteckning">
    <vt:lpwstr>Sk</vt:lpwstr>
  </property>
</Properties>
</file>