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502" w:rsidRPr="00D123A5" w:rsidRDefault="002B2502">
      <w:pPr>
        <w:pStyle w:val="Frslagsrubrik"/>
      </w:pPr>
      <w:r w:rsidRPr="00D123A5">
        <w:t>Förslag till riksdagsbeslut</w:t>
      </w:r>
    </w:p>
    <w:p w:rsidR="002B2502" w:rsidRPr="00D123A5" w:rsidRDefault="002B2502">
      <w:pPr>
        <w:pStyle w:val="Hemstlatt"/>
        <w:numPr>
          <w:ilvl w:val="0"/>
          <w:numId w:val="1"/>
        </w:numPr>
      </w:pPr>
      <w:r w:rsidRPr="00D123A5">
        <w:t>Riksdagen tillkännager för regeringen som sin mening vad som anförs i motionen om att regeringen bör återkomma till riksdagen med ett förslag att införa ett system för att synliggöra elräkningarna för elkonsumenter.</w:t>
      </w:r>
    </w:p>
    <w:p w:rsidR="002B2502" w:rsidRPr="00D123A5" w:rsidRDefault="002B2502">
      <w:pPr>
        <w:pStyle w:val="Hemstlatt"/>
        <w:numPr>
          <w:ilvl w:val="0"/>
          <w:numId w:val="1"/>
        </w:numPr>
      </w:pPr>
      <w:r w:rsidRPr="00D123A5">
        <w:t>Riksdagen tillkännager för regeringen som sin mening vad som anförs i motionen om att utse Energimyndigheten som samor</w:t>
      </w:r>
      <w:r w:rsidRPr="00D123A5">
        <w:t>d</w:t>
      </w:r>
      <w:r w:rsidRPr="00D123A5">
        <w:t>ningsansvarig för att genomföra de förslag som regeringen present</w:t>
      </w:r>
      <w:r w:rsidRPr="00D123A5">
        <w:t>e</w:t>
      </w:r>
      <w:r w:rsidRPr="00D123A5">
        <w:t>rat i propositionen om en stärkt konsumentroll för en utvecklad e</w:t>
      </w:r>
      <w:r w:rsidRPr="00D123A5">
        <w:t>l</w:t>
      </w:r>
      <w:r w:rsidRPr="00D123A5">
        <w:t>marknad och ett uthålligt energisystem.</w:t>
      </w:r>
    </w:p>
    <w:p w:rsidR="002B2502" w:rsidRPr="00D123A5" w:rsidRDefault="002B2502">
      <w:pPr>
        <w:pStyle w:val="Hemstlatt"/>
        <w:numPr>
          <w:ilvl w:val="0"/>
          <w:numId w:val="1"/>
        </w:numPr>
      </w:pPr>
      <w:r w:rsidRPr="00D123A5">
        <w:t>Riksdagen tillkännager för regeringen som sin mening vad som anförs i motionen om att regeringen bör återkomma till riksd</w:t>
      </w:r>
      <w:r w:rsidRPr="00D123A5">
        <w:t>a</w:t>
      </w:r>
      <w:r w:rsidRPr="00D123A5">
        <w:t>gen med ett lagförslag om nettodebitering.</w:t>
      </w:r>
    </w:p>
    <w:p w:rsidR="002B2502" w:rsidRPr="00D123A5" w:rsidRDefault="002B2502">
      <w:pPr>
        <w:pStyle w:val="Rubrik1"/>
      </w:pPr>
      <w:r w:rsidRPr="00D123A5">
        <w:t>Motivering</w:t>
      </w:r>
    </w:p>
    <w:p w:rsidR="002B2502" w:rsidRPr="00D123A5" w:rsidRDefault="002B2502">
      <w:r w:rsidRPr="00D123A5">
        <w:t>I propositionen redovisar regeringen förslag för att underlätta för elkons</w:t>
      </w:r>
      <w:r w:rsidRPr="00D123A5">
        <w:t>u</w:t>
      </w:r>
      <w:r w:rsidRPr="00D123A5">
        <w:t>menterna att anpassa sin elförbrukning till aktuella elpriser, att effektivisera sin elförbrukning, att producera sin egen förnybara el och att ladda sitt elfo</w:t>
      </w:r>
      <w:r w:rsidRPr="00D123A5">
        <w:t>r</w:t>
      </w:r>
      <w:r w:rsidRPr="00D123A5">
        <w:t>don. I propositionen redovisar regeringen bl.a. förslag på införande av ti</w:t>
      </w:r>
      <w:r w:rsidRPr="00D123A5">
        <w:t>m</w:t>
      </w:r>
      <w:r w:rsidRPr="00D123A5">
        <w:t>mätning av elförbrukningen.</w:t>
      </w:r>
    </w:p>
    <w:p w:rsidR="002B2502" w:rsidRPr="00D123A5" w:rsidRDefault="002B2502">
      <w:pPr>
        <w:pStyle w:val="Normaltindrag"/>
      </w:pPr>
      <w:r w:rsidRPr="00D123A5">
        <w:t xml:space="preserve">Vi delar regeringens analys att den tekniska utvecklingen går mycket snabbt och att smarta nät är en förutsättning för vårt elanvändande när de fossila bränslena avvecklas. Vi ställer oss också positiva till förslagen om timmätning. Dock finns det </w:t>
      </w:r>
      <w:r w:rsidRPr="00D123A5">
        <w:t>många andra frågetecken kring propositionen. Bland annat är det otydligt om vem som har helhetsansvaret kring hur proce</w:t>
      </w:r>
      <w:r w:rsidRPr="00D123A5">
        <w:t>s</w:t>
      </w:r>
      <w:r w:rsidRPr="00D123A5">
        <w:lastRenderedPageBreak/>
        <w:t>sen som följer av regeringens förslag ska samordnas. Vi menar att det öve</w:t>
      </w:r>
      <w:r w:rsidRPr="00D123A5">
        <w:t>r</w:t>
      </w:r>
      <w:r w:rsidRPr="00D123A5">
        <w:t>gripande samordningsansvaret måste ligga på en myndighet och att Energ</w:t>
      </w:r>
      <w:r w:rsidRPr="00D123A5">
        <w:t>i</w:t>
      </w:r>
      <w:r w:rsidRPr="00D123A5">
        <w:t>myndigheten borde få en sådan roll.</w:t>
      </w:r>
    </w:p>
    <w:p w:rsidR="002B2502" w:rsidRPr="00D123A5" w:rsidRDefault="002B2502">
      <w:pPr>
        <w:pStyle w:val="Normaltindrag"/>
      </w:pPr>
      <w:r w:rsidRPr="00D123A5">
        <w:t>Propositionen saknar också ett av de viktigaste förslagen för en förstärkt konsumentkontroll över elmarknaden, nämligen översynen av elräkningarna. En enkel metod för att stimulera hushållen till en lägre energi</w:t>
      </w:r>
      <w:r w:rsidRPr="00D123A5">
        <w:t>förbrukning är att synliggöra de faktiska energikostnaderna. I dag upplever många elkons</w:t>
      </w:r>
      <w:r w:rsidRPr="00D123A5">
        <w:t>u</w:t>
      </w:r>
      <w:r w:rsidRPr="00D123A5">
        <w:t>menter att elräkningarna är mycket svåröverskådliga. Att få två räkningar, en från elhandelsbolaget och en från nätbolaget, försvårar begripligheten och minskar intresset för elbesparingar. Ett system där nätbolaget fakturerar e</w:t>
      </w:r>
      <w:r w:rsidRPr="00D123A5">
        <w:t>l</w:t>
      </w:r>
      <w:r w:rsidRPr="00D123A5">
        <w:t>handelsbolaget för kundens nätkostnad och elhandelsbolaget slår ut kostn</w:t>
      </w:r>
      <w:r w:rsidRPr="00D123A5">
        <w:t>a</w:t>
      </w:r>
      <w:r w:rsidRPr="00D123A5">
        <w:t>derna för nätet på kWh-priset skulle driva på energieffektiviseringen i Sver</w:t>
      </w:r>
      <w:r w:rsidRPr="00D123A5">
        <w:t>i</w:t>
      </w:r>
      <w:r w:rsidRPr="00D123A5">
        <w:t>ge. Det skulle också väsentlig förbättra tyd</w:t>
      </w:r>
      <w:r w:rsidRPr="00D123A5">
        <w:t>ligheten för elkunderna då de bara skulle få en elräkning. Regeringen bör utreda och genomföra ett sådant s</w:t>
      </w:r>
      <w:r w:rsidRPr="00D123A5">
        <w:t>y</w:t>
      </w:r>
      <w:r w:rsidRPr="00D123A5">
        <w:t>stem snarast.</w:t>
      </w:r>
    </w:p>
    <w:p w:rsidR="002B2502" w:rsidRPr="00D123A5" w:rsidRDefault="002B2502">
      <w:pPr>
        <w:pStyle w:val="Normaltindrag"/>
      </w:pPr>
      <w:r w:rsidRPr="00D123A5">
        <w:t>När det gäller nettodebitering menar vi att regeringen bör införa lagstif</w:t>
      </w:r>
      <w:r w:rsidRPr="00D123A5">
        <w:t>t</w:t>
      </w:r>
      <w:r w:rsidRPr="00D123A5">
        <w:t>ning utifrån den utredning som Energimarknadsinspektionen genomfört och som nämns i propositionen. De synpunkter som remissinstanserna har lämnat borde gå att inkorporera i ett sådant lagförslag.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3A5">
        <w:trPr>
          <w:cantSplit/>
        </w:trPr>
        <w:tc>
          <w:tcPr>
            <w:tcW w:w="3046" w:type="dxa"/>
          </w:tcPr>
          <w:p w:rsidR="002B2502" w:rsidRPr="00D123A5" w:rsidRDefault="002B2502">
            <w:pPr>
              <w:pStyle w:val="UnderskriftDatum"/>
              <w:spacing w:before="240"/>
            </w:pPr>
            <w:r w:rsidRPr="00D123A5">
              <w:t>Stockholm den 29 september 2011</w:t>
            </w:r>
          </w:p>
        </w:tc>
        <w:tc>
          <w:tcPr>
            <w:tcW w:w="3047" w:type="dxa"/>
          </w:tcPr>
          <w:p w:rsidR="002B2502" w:rsidRPr="00D123A5" w:rsidRDefault="002B2502">
            <w:pPr>
              <w:pStyle w:val="Underskrifter"/>
              <w:spacing w:before="240"/>
            </w:pPr>
          </w:p>
        </w:tc>
      </w:tr>
      <w:tr w:rsidR="00000000" w:rsidRPr="00D123A5">
        <w:trPr>
          <w:cantSplit/>
        </w:trPr>
        <w:tc>
          <w:tcPr>
            <w:tcW w:w="3046" w:type="dxa"/>
          </w:tcPr>
          <w:p w:rsidR="002B2502" w:rsidRPr="00D123A5" w:rsidRDefault="002B2502">
            <w:pPr>
              <w:pStyle w:val="Underskrifter"/>
            </w:pPr>
            <w:r w:rsidRPr="00D123A5">
              <w:t>Lars Johansson (S)</w:t>
            </w:r>
          </w:p>
        </w:tc>
        <w:tc>
          <w:tcPr>
            <w:tcW w:w="3046" w:type="dxa"/>
          </w:tcPr>
          <w:p w:rsidR="002B2502" w:rsidRPr="00D123A5" w:rsidRDefault="002B2502">
            <w:pPr>
              <w:pStyle w:val="Underskrifter"/>
            </w:pPr>
          </w:p>
        </w:tc>
      </w:tr>
      <w:tr w:rsidR="00000000" w:rsidRPr="00D123A5">
        <w:trPr>
          <w:cantSplit/>
        </w:trPr>
        <w:tc>
          <w:tcPr>
            <w:tcW w:w="3046" w:type="dxa"/>
          </w:tcPr>
          <w:p w:rsidR="002B2502" w:rsidRPr="00D123A5" w:rsidRDefault="002B2502">
            <w:pPr>
              <w:pStyle w:val="Underskrifter"/>
            </w:pPr>
            <w:r w:rsidRPr="00D123A5">
              <w:t>Carina Adolfsson Elgestam (S)</w:t>
            </w:r>
          </w:p>
        </w:tc>
        <w:tc>
          <w:tcPr>
            <w:tcW w:w="3046" w:type="dxa"/>
          </w:tcPr>
          <w:p w:rsidR="002B2502" w:rsidRPr="00D123A5" w:rsidRDefault="002B2502">
            <w:pPr>
              <w:pStyle w:val="Underskrifter"/>
            </w:pPr>
            <w:r w:rsidRPr="00D123A5">
              <w:t>Ann-Kristine Johansson (S)</w:t>
            </w:r>
          </w:p>
        </w:tc>
      </w:tr>
      <w:tr w:rsidR="00000000" w:rsidRPr="00D123A5">
        <w:trPr>
          <w:cantSplit/>
        </w:trPr>
        <w:tc>
          <w:tcPr>
            <w:tcW w:w="3046" w:type="dxa"/>
          </w:tcPr>
          <w:p w:rsidR="002B2502" w:rsidRPr="00D123A5" w:rsidRDefault="002B2502">
            <w:pPr>
              <w:pStyle w:val="Underskrifter"/>
            </w:pPr>
            <w:r w:rsidRPr="00D123A5">
              <w:t>Börje Vestlund (S)</w:t>
            </w:r>
          </w:p>
        </w:tc>
        <w:tc>
          <w:tcPr>
            <w:tcW w:w="3046" w:type="dxa"/>
          </w:tcPr>
          <w:p w:rsidR="002B2502" w:rsidRPr="00D123A5" w:rsidRDefault="002B2502">
            <w:pPr>
              <w:pStyle w:val="Underskrifter"/>
            </w:pPr>
            <w:r w:rsidRPr="00D123A5">
              <w:t>Karin Åström (S)</w:t>
            </w:r>
          </w:p>
        </w:tc>
      </w:tr>
      <w:tr w:rsidR="00000000" w:rsidRPr="00D123A5">
        <w:trPr>
          <w:cantSplit/>
        </w:trPr>
        <w:tc>
          <w:tcPr>
            <w:tcW w:w="3046" w:type="dxa"/>
          </w:tcPr>
          <w:p w:rsidR="002B2502" w:rsidRPr="00D123A5" w:rsidRDefault="002B2502">
            <w:pPr>
              <w:pStyle w:val="Underskrifter"/>
            </w:pPr>
            <w:r w:rsidRPr="00D123A5">
              <w:t>Krister Örnfjäder (S)</w:t>
            </w:r>
          </w:p>
        </w:tc>
        <w:tc>
          <w:tcPr>
            <w:tcW w:w="3046" w:type="dxa"/>
          </w:tcPr>
          <w:p w:rsidR="002B2502" w:rsidRPr="00D123A5" w:rsidRDefault="002B2502">
            <w:pPr>
              <w:pStyle w:val="Underskrifter"/>
            </w:pPr>
            <w:r w:rsidRPr="00D123A5">
              <w:t>Ingemar Nilsson (S)</w:t>
            </w:r>
          </w:p>
        </w:tc>
      </w:tr>
      <w:tr w:rsidR="00000000" w:rsidRPr="00D123A5">
        <w:trPr>
          <w:cantSplit/>
        </w:trPr>
        <w:tc>
          <w:tcPr>
            <w:tcW w:w="3046" w:type="dxa"/>
          </w:tcPr>
          <w:p w:rsidR="002B2502" w:rsidRPr="00D123A5" w:rsidRDefault="002B2502">
            <w:pPr>
              <w:pStyle w:val="Underskrifter"/>
            </w:pPr>
            <w:r w:rsidRPr="00D123A5">
              <w:t>Ingela Nylund Watz (S)</w:t>
            </w:r>
          </w:p>
        </w:tc>
        <w:tc>
          <w:tcPr>
            <w:tcW w:w="3046" w:type="dxa"/>
          </w:tcPr>
          <w:p w:rsidR="002B2502" w:rsidRPr="00D123A5" w:rsidRDefault="002B2502">
            <w:pPr>
              <w:pStyle w:val="Underskrifter"/>
            </w:pPr>
          </w:p>
        </w:tc>
      </w:tr>
    </w:tbl>
    <w:p w:rsidR="002B2502" w:rsidRPr="00D123A5" w:rsidRDefault="002B2502">
      <w:pPr>
        <w:pStyle w:val="Normaltindrag"/>
      </w:pPr>
    </w:p>
    <w:sectPr w:rsidR="002B2502" w:rsidRPr="00D123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502" w:rsidRPr="00D123A5" w:rsidRDefault="002B2502">
      <w:r w:rsidRPr="00D123A5">
        <w:separator/>
      </w:r>
    </w:p>
  </w:endnote>
  <w:endnote w:type="continuationSeparator" w:id="0">
    <w:p w:rsidR="002B2502" w:rsidRPr="00D123A5" w:rsidRDefault="002B2502">
      <w:r w:rsidRPr="00D123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02" w:rsidRPr="00D123A5" w:rsidRDefault="00D123A5">
    <w:pPr>
      <w:pStyle w:val="Sidfot"/>
    </w:pPr>
    <w:r w:rsidRPr="00D123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07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02" w:rsidRDefault="002B25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502" w:rsidRDefault="002B25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02" w:rsidRPr="00D123A5" w:rsidRDefault="00D123A5">
    <w:pPr>
      <w:pStyle w:val="Sidfot"/>
    </w:pPr>
    <w:r w:rsidRPr="00D123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992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02" w:rsidRDefault="002B25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502" w:rsidRDefault="002B25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02" w:rsidRPr="00D123A5" w:rsidRDefault="00D123A5">
    <w:pPr>
      <w:pStyle w:val="Sidfot"/>
    </w:pPr>
    <w:r w:rsidRPr="00D123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313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02" w:rsidRDefault="002B25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502" w:rsidRDefault="002B25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502" w:rsidRPr="00D123A5" w:rsidRDefault="002B2502">
      <w:r w:rsidRPr="00D123A5">
        <w:separator/>
      </w:r>
    </w:p>
  </w:footnote>
  <w:footnote w:type="continuationSeparator" w:id="0">
    <w:p w:rsidR="002B2502" w:rsidRPr="00D123A5" w:rsidRDefault="002B2502">
      <w:r w:rsidRPr="00D123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02" w:rsidRPr="00D123A5" w:rsidRDefault="00D123A5">
    <w:pPr>
      <w:pStyle w:val="Sidhuvud"/>
    </w:pPr>
    <w:r w:rsidRPr="00D123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1720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02" w:rsidRDefault="002B25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502" w:rsidRDefault="002B25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02" w:rsidRPr="00D123A5" w:rsidRDefault="00D123A5">
    <w:pPr>
      <w:pStyle w:val="Sidhuvud"/>
    </w:pPr>
    <w:r w:rsidRPr="00D123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458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502" w:rsidRDefault="002B25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502" w:rsidRDefault="002B25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502" w:rsidRPr="00D123A5" w:rsidRDefault="002B2502">
    <w:pPr>
      <w:pStyle w:val="FSHNormal"/>
      <w:tabs>
        <w:tab w:val="right" w:pos="5840"/>
      </w:tabs>
    </w:pPr>
    <w:r w:rsidRPr="00D123A5">
      <w:br/>
    </w:r>
    <w:r w:rsidRPr="00D123A5">
      <w:fldChar w:fldCharType="begin" w:fldLock="1"/>
    </w:r>
    <w:r w:rsidRPr="00D123A5">
      <w:instrText xml:space="preserve"> DOCPROPERTY</w:instrText>
    </w:r>
    <w:r w:rsidRPr="00D123A5">
      <w:rPr>
        <w:sz w:val="18"/>
      </w:rPr>
      <w:instrText xml:space="preserve"> "YearUser" *\charformat </w:instrText>
    </w:r>
    <w:r w:rsidRPr="00D123A5">
      <w:fldChar w:fldCharType="separate"/>
    </w:r>
    <w:r w:rsidRPr="00D123A5">
      <w:t>2011/12</w:t>
    </w:r>
    <w:r w:rsidRPr="00D123A5">
      <w:fldChar w:fldCharType="end"/>
    </w:r>
    <w:r w:rsidRPr="00D123A5">
      <w:t xml:space="preserve"> </w:t>
    </w:r>
    <w:r w:rsidRPr="00D123A5">
      <w:tab/>
      <w:t xml:space="preserve">mnr: </w:t>
    </w:r>
    <w:r w:rsidRPr="00D123A5">
      <w:fldChar w:fldCharType="begin" w:fldLock="1"/>
    </w:r>
    <w:r w:rsidRPr="00D123A5">
      <w:instrText xml:space="preserve"> DOCPROPERTY</w:instrText>
    </w:r>
    <w:r w:rsidRPr="00D123A5">
      <w:rPr>
        <w:sz w:val="18"/>
      </w:rPr>
      <w:instrText xml:space="preserve"> "Motionsnummer" *\charformat </w:instrText>
    </w:r>
    <w:r w:rsidRPr="00D123A5">
      <w:fldChar w:fldCharType="separate"/>
    </w:r>
    <w:r w:rsidRPr="00D123A5">
      <w:t>N1</w:t>
    </w:r>
    <w:r w:rsidRPr="00D123A5">
      <w:fldChar w:fldCharType="end"/>
    </w:r>
    <w:r w:rsidRPr="00D123A5">
      <w:br/>
    </w:r>
    <w:r w:rsidRPr="00D123A5">
      <w:fldChar w:fldCharType="begin" w:fldLock="1"/>
    </w:r>
    <w:r w:rsidRPr="00D123A5">
      <w:instrText xml:space="preserve"> DOCPROPERTY</w:instrText>
    </w:r>
    <w:r w:rsidRPr="00D123A5">
      <w:rPr>
        <w:sz w:val="18"/>
      </w:rPr>
      <w:instrText xml:space="preserve"> "Samling" *\charformat </w:instrText>
    </w:r>
    <w:r w:rsidRPr="00D123A5">
      <w:fldChar w:fldCharType="end"/>
    </w:r>
    <w:r w:rsidRPr="00D123A5">
      <w:tab/>
      <w:t xml:space="preserve">pnr: </w:t>
    </w:r>
    <w:r w:rsidRPr="00D123A5">
      <w:fldChar w:fldCharType="begin" w:fldLock="1"/>
    </w:r>
    <w:r w:rsidRPr="00D123A5">
      <w:instrText xml:space="preserve"> DOCPROPERTY</w:instrText>
    </w:r>
    <w:r w:rsidRPr="00D123A5">
      <w:rPr>
        <w:sz w:val="18"/>
      </w:rPr>
      <w:instrText xml:space="preserve"> "Partinummer" *\charformat </w:instrText>
    </w:r>
    <w:r w:rsidRPr="00D123A5">
      <w:fldChar w:fldCharType="separate"/>
    </w:r>
    <w:r w:rsidRPr="00D123A5">
      <w:t>S4001</w:t>
    </w:r>
    <w:r w:rsidRPr="00D123A5">
      <w:fldChar w:fldCharType="end"/>
    </w:r>
  </w:p>
  <w:p w:rsidR="002B2502" w:rsidRPr="00D123A5" w:rsidRDefault="002B2502">
    <w:pPr>
      <w:pStyle w:val="FSHRub1"/>
    </w:pPr>
    <w:r w:rsidRPr="00D123A5">
      <w:t>Motion till riksdagen</w:t>
    </w:r>
    <w:r w:rsidRPr="00D123A5">
      <w:br/>
    </w:r>
    <w:r w:rsidRPr="00D123A5">
      <w:fldChar w:fldCharType="begin" w:fldLock="1"/>
    </w:r>
    <w:r w:rsidRPr="00D123A5">
      <w:instrText xml:space="preserve"> DOCPROPERTY "YearUser" *\charformat </w:instrText>
    </w:r>
    <w:r w:rsidRPr="00D123A5">
      <w:fldChar w:fldCharType="separate"/>
    </w:r>
    <w:r w:rsidRPr="00D123A5">
      <w:t>2011/12</w:t>
    </w:r>
    <w:r w:rsidRPr="00D123A5">
      <w:fldChar w:fldCharType="end"/>
    </w:r>
    <w:r w:rsidRPr="00D123A5">
      <w:t>:</w:t>
    </w:r>
    <w:r w:rsidRPr="00D123A5">
      <w:fldChar w:fldCharType="begin" w:fldLock="1"/>
    </w:r>
    <w:r w:rsidRPr="00D123A5">
      <w:instrText xml:space="preserve"> DOCPROPERTY "Motionsnummer" *\charformat </w:instrText>
    </w:r>
    <w:r w:rsidRPr="00D123A5">
      <w:fldChar w:fldCharType="separate"/>
    </w:r>
    <w:r w:rsidRPr="00D123A5">
      <w:t>N1</w:t>
    </w:r>
    <w:r w:rsidRPr="00D123A5">
      <w:fldChar w:fldCharType="end"/>
    </w:r>
  </w:p>
  <w:p w:rsidR="002B2502" w:rsidRPr="00D123A5" w:rsidRDefault="002B2502">
    <w:pPr>
      <w:pStyle w:val="FSHNormalS5"/>
    </w:pPr>
    <w:r w:rsidRPr="00D123A5">
      <w:fldChar w:fldCharType="begin" w:fldLock="1"/>
    </w:r>
    <w:r w:rsidRPr="00D123A5">
      <w:instrText xml:space="preserve"> DOCPROPERTY "MotionarText" *\charformat </w:instrText>
    </w:r>
    <w:r w:rsidRPr="00D123A5">
      <w:fldChar w:fldCharType="separate"/>
    </w:r>
    <w:r w:rsidRPr="00D123A5">
      <w:t>av Lars Johansson m.fl. (S)</w:t>
    </w:r>
    <w:r w:rsidRPr="00D123A5">
      <w:fldChar w:fldCharType="end"/>
    </w:r>
    <w:r w:rsidRPr="00D123A5">
      <w:br/>
    </w:r>
    <w:r w:rsidRPr="00D123A5">
      <w:fldChar w:fldCharType="begin" w:fldLock="1"/>
    </w:r>
    <w:r w:rsidRPr="00D123A5">
      <w:instrText xml:space="preserve"> DOCPROPERTY "SvarFrasKort" *\charformat </w:instrText>
    </w:r>
    <w:r w:rsidRPr="00D123A5">
      <w:fldChar w:fldCharType="separate"/>
    </w:r>
    <w:r w:rsidRPr="00D123A5">
      <w:t>med anledning av prop. 2010/11:153</w:t>
    </w:r>
    <w:r w:rsidRPr="00D123A5">
      <w:fldChar w:fldCharType="end"/>
    </w:r>
  </w:p>
  <w:p w:rsidR="002B2502" w:rsidRPr="00D123A5" w:rsidRDefault="002B2502">
    <w:pPr>
      <w:pStyle w:val="FSHTitel"/>
    </w:pPr>
    <w:r w:rsidRPr="00D123A5">
      <w:fldChar w:fldCharType="begin" w:fldLock="1"/>
    </w:r>
    <w:r w:rsidRPr="00D123A5">
      <w:instrText xml:space="preserve"> DOCPROPERTY</w:instrText>
    </w:r>
    <w:r w:rsidRPr="00D123A5">
      <w:rPr>
        <w:sz w:val="18"/>
      </w:rPr>
      <w:instrText xml:space="preserve"> "RubrikSvar" *\charformat </w:instrText>
    </w:r>
    <w:r w:rsidRPr="00D123A5">
      <w:fldChar w:fldCharType="separate"/>
    </w:r>
    <w:r w:rsidRPr="00D123A5">
      <w:t>Stärkt konsumentroll för utvecklad elmarknad och uthålligt energisystem</w:t>
    </w:r>
    <w:r w:rsidRPr="00D123A5">
      <w:fldChar w:fldCharType="end"/>
    </w:r>
  </w:p>
  <w:p w:rsidR="002B2502" w:rsidRPr="00D123A5" w:rsidRDefault="002B2502">
    <w:pPr>
      <w:pStyle w:val="Normal00"/>
    </w:pPr>
  </w:p>
  <w:p w:rsidR="002B2502" w:rsidRPr="00D123A5" w:rsidRDefault="002B25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0B70C7"/>
    <w:multiLevelType w:val="hybridMultilevel"/>
    <w:tmpl w:val="B144EDE8"/>
    <w:lvl w:ilvl="0" w:tplc="853A9DCA">
      <w:start w:val="1"/>
      <w:numFmt w:val="decimal"/>
      <w:lvlText w:val="%1."/>
      <w:lvlJc w:val="left"/>
      <w:pPr>
        <w:tabs>
          <w:tab w:val="num" w:pos="720"/>
        </w:tabs>
        <w:ind w:left="720" w:hanging="360"/>
      </w:pPr>
      <w:rPr>
        <w:rFonts w:ascii="Times New Roman" w:eastAsia="Times New Roman" w:hAnsi="Times New Roman"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4228508">
    <w:abstractNumId w:val="3"/>
  </w:num>
  <w:num w:numId="2" w16cid:durableId="734427073">
    <w:abstractNumId w:val="2"/>
  </w:num>
  <w:num w:numId="3" w16cid:durableId="1982415898">
    <w:abstractNumId w:val="1"/>
  </w:num>
  <w:num w:numId="4" w16cid:durableId="1394310249">
    <w:abstractNumId w:val="0"/>
  </w:num>
  <w:num w:numId="5" w16cid:durableId="558710547">
    <w:abstractNumId w:val="7"/>
  </w:num>
  <w:num w:numId="6" w16cid:durableId="248730721">
    <w:abstractNumId w:val="6"/>
  </w:num>
  <w:num w:numId="7" w16cid:durableId="1555237269">
    <w:abstractNumId w:val="5"/>
  </w:num>
  <w:num w:numId="8" w16cid:durableId="1146625525">
    <w:abstractNumId w:val="4"/>
  </w:num>
  <w:num w:numId="9" w16cid:durableId="1802576475">
    <w:abstractNumId w:val="8"/>
  </w:num>
  <w:num w:numId="10" w16cid:durableId="798034697">
    <w:abstractNumId w:val="9"/>
  </w:num>
  <w:num w:numId="11" w16cid:durableId="2074617076">
    <w:abstractNumId w:val="10"/>
  </w:num>
  <w:num w:numId="12" w16cid:durableId="1567298748">
    <w:abstractNumId w:val="13"/>
  </w:num>
  <w:num w:numId="13" w16cid:durableId="832111261">
    <w:abstractNumId w:val="15"/>
  </w:num>
  <w:num w:numId="14" w16cid:durableId="1797796124">
    <w:abstractNumId w:val="16"/>
  </w:num>
  <w:num w:numId="15" w16cid:durableId="877353496">
    <w:abstractNumId w:val="11"/>
  </w:num>
  <w:num w:numId="16" w16cid:durableId="29384164">
    <w:abstractNumId w:val="19"/>
  </w:num>
  <w:num w:numId="17" w16cid:durableId="1127745911">
    <w:abstractNumId w:val="17"/>
  </w:num>
  <w:num w:numId="18" w16cid:durableId="1565532253">
    <w:abstractNumId w:val="14"/>
  </w:num>
  <w:num w:numId="19" w16cid:durableId="1292784580">
    <w:abstractNumId w:val="12"/>
  </w:num>
  <w:num w:numId="20" w16cid:durableId="12212897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5FD479D-7B1D-4149-A949-BD9CC9D47A21},{D5C07C81-85A2-4A77-9EA7-95BF2E6091CD},{C0175783-C0E5-4966-B8E8-1DBAD9A35C9A},{392718BA-4C56-4CF1-9F5D-BFB44667E03D},{E954FE74-C856-472A-91F0-9EBDC78CBAB7},{0D5154F2-1568-4B4A-87D8-4B7FABF18F22},{1D963EC1-580B-4CFE-8CAB-FB67D61C9B39},{0783B3C1-8F86-4DA1-A19E-068F907E9CB5}"/>
  </w:docVars>
  <w:rsids>
    <w:rsidRoot w:val="00B35078"/>
    <w:rsid w:val="002B2502"/>
    <w:rsid w:val="00B35078"/>
    <w:rsid w:val="00D123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E31376-7976-4033-AFAD-679C15CD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2525</Characters>
  <Application>Microsoft Office Word</Application>
  <DocSecurity>4</DocSecurity>
  <Lines>56</Lines>
  <Paragraphs>20</Paragraphs>
  <ScaleCrop>false</ScaleCrop>
  <HeadingPairs>
    <vt:vector size="2" baseType="variant">
      <vt:variant>
        <vt:lpstr>Rubrik</vt:lpstr>
      </vt:variant>
      <vt:variant>
        <vt:i4>1</vt:i4>
      </vt:variant>
    </vt:vector>
  </HeadingPairs>
  <TitlesOfParts>
    <vt:vector size="1" baseType="lpstr">
      <vt:lpstr>S4001</vt:lpstr>
    </vt:vector>
  </TitlesOfParts>
  <Company>Riksdagen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S4001</dc:title>
  <dc:subject>S4001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2011-10-05T08:28:00Z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EGA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2010/11:153 Stärkt konsumentroll för utvecklad elmarknad och uthålligt energisystem</vt:lpwstr>
  </property>
  <property fmtid="{D5CDD505-2E9C-101B-9397-08002B2CF9AE}" pid="11" name="SvarFrasKort">
    <vt:lpwstr>med anledning av prop. 2010/11:153</vt:lpwstr>
  </property>
  <property fmtid="{D5CDD505-2E9C-101B-9397-08002B2CF9AE}" pid="12" name="Svar">
    <vt:lpwstr>Proposition</vt:lpwstr>
  </property>
  <property fmtid="{D5CDD505-2E9C-101B-9397-08002B2CF9AE}" pid="13" name="SvarNr">
    <vt:lpwstr>2010/11:153</vt:lpwstr>
  </property>
  <property fmtid="{D5CDD505-2E9C-101B-9397-08002B2CF9AE}" pid="14" name="RubrikSvar">
    <vt:lpwstr>Stärkt konsumentroll för utvecklad elmarknad och uthålligt energisystem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(S)\Adolfsson Elgestam, Carina (S)\Johansson, Ann-Kristine (S)\Vestlund, Börje (S)\Åström, Karin (S)\Örnfjäder, Krister (S)\Nilsson, Ingemar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Carina Adolfsson Elgestam (S), Ann-Kristine Johansson (S), Börje Vestlund (S), Karin Åström (S), Krister Örnfjäder (S), Ingemar Nilsson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erik.gutierrez.aranda@riksdagen.se</vt:lpwstr>
  </property>
  <property fmtid="{D5CDD505-2E9C-101B-9397-08002B2CF9AE}" pid="45" name="ReservUID">
    <vt:lpwstr>ek0702aa</vt:lpwstr>
  </property>
  <property fmtid="{D5CDD505-2E9C-101B-9397-08002B2CF9AE}" pid="46" name="MotionID">
    <vt:lpwstr>20112012000000000083000040010075</vt:lpwstr>
  </property>
  <property fmtid="{D5CDD505-2E9C-101B-9397-08002B2CF9AE}" pid="47" name="datum">
    <vt:lpwstr>110929</vt:lpwstr>
  </property>
  <property fmtid="{D5CDD505-2E9C-101B-9397-08002B2CF9AE}" pid="48" name="avsändar-e-post">
    <vt:lpwstr>erik.gutierrez.aranda@riksdagen.se</vt:lpwstr>
  </property>
  <property fmtid="{D5CDD505-2E9C-101B-9397-08002B2CF9AE}" pid="49" name="id">
    <vt:lpwstr>20112012000000000083000040010075</vt:lpwstr>
  </property>
  <property fmtid="{D5CDD505-2E9C-101B-9397-08002B2CF9AE}" pid="50" name="nummer">
    <vt:lpwstr>1</vt:lpwstr>
  </property>
  <property fmtid="{D5CDD505-2E9C-101B-9397-08002B2CF9AE}" pid="51" name="utskottsbeteckning">
    <vt:lpwstr>N</vt:lpwstr>
  </property>
  <property fmtid="{D5CDD505-2E9C-101B-9397-08002B2CF9AE}" pid="52" name="GlobalUID">
    <vt:lpwstr>{D78933AA-EA71-4691-8DE7-328D5ED00A87}</vt:lpwstr>
  </property>
  <property fmtid="{D5CDD505-2E9C-101B-9397-08002B2CF9AE}" pid="53" name="Överföringar">
    <vt:i4>0</vt:i4>
  </property>
  <property fmtid="{D5CDD505-2E9C-101B-9397-08002B2CF9AE}" pid="54" name="Checksum">
    <vt:lpwstr>*1005714879620*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111006 13:32:31.400</vt:lpwstr>
  </property>
  <property fmtid="{D5CDD505-2E9C-101B-9397-08002B2CF9AE}" pid="58" name="urixGuid">
    <vt:lpwstr>{10F88ECF-8FB4-49B4-8028-E7AB6894F7CC}</vt:lpwstr>
  </property>
</Properties>
</file>