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3048A8" w:rsidRPr="004E4CD7">
        <w:tblPrEx>
          <w:tblCellMar>
            <w:top w:w="0" w:type="dxa"/>
            <w:bottom w:w="0" w:type="dxa"/>
          </w:tblCellMar>
        </w:tblPrEx>
        <w:tc>
          <w:tcPr>
            <w:tcW w:w="2268" w:type="dxa"/>
          </w:tcPr>
          <w:p w:rsidR="003048A8" w:rsidRPr="004E4CD7" w:rsidRDefault="003048A8">
            <w:pPr>
              <w:framePr w:w="4400" w:h="1644" w:wrap="notBeside" w:vAnchor="page" w:hAnchor="page" w:x="6573" w:y="721"/>
              <w:rPr>
                <w:rFonts w:ascii="TradeGothic" w:hAnsi="TradeGothic"/>
                <w:i/>
                <w:sz w:val="18"/>
              </w:rPr>
            </w:pPr>
          </w:p>
        </w:tc>
        <w:tc>
          <w:tcPr>
            <w:tcW w:w="2347" w:type="dxa"/>
            <w:gridSpan w:val="2"/>
          </w:tcPr>
          <w:p w:rsidR="003048A8" w:rsidRPr="004E4CD7" w:rsidRDefault="003048A8">
            <w:pPr>
              <w:framePr w:w="4400" w:h="1644" w:wrap="notBeside" w:vAnchor="page" w:hAnchor="page" w:x="6573" w:y="721"/>
              <w:rPr>
                <w:rFonts w:ascii="TradeGothic" w:hAnsi="TradeGothic"/>
                <w:i/>
                <w:sz w:val="18"/>
              </w:rPr>
            </w:pPr>
          </w:p>
        </w:tc>
      </w:tr>
      <w:tr w:rsidR="003048A8" w:rsidRPr="004E4CD7">
        <w:tblPrEx>
          <w:tblCellMar>
            <w:top w:w="0" w:type="dxa"/>
            <w:bottom w:w="0" w:type="dxa"/>
          </w:tblCellMar>
        </w:tblPrEx>
        <w:trPr>
          <w:cantSplit/>
        </w:trPr>
        <w:tc>
          <w:tcPr>
            <w:tcW w:w="4615" w:type="dxa"/>
            <w:gridSpan w:val="3"/>
          </w:tcPr>
          <w:p w:rsidR="003048A8" w:rsidRPr="004E4CD7" w:rsidRDefault="003048A8">
            <w:pPr>
              <w:framePr w:w="4400" w:h="1644" w:wrap="notBeside" w:vAnchor="page" w:hAnchor="page" w:x="6573" w:y="721"/>
              <w:rPr>
                <w:rFonts w:ascii="TradeGothic" w:hAnsi="TradeGothic"/>
                <w:b/>
                <w:sz w:val="22"/>
              </w:rPr>
            </w:pPr>
            <w:r w:rsidRPr="004E4CD7">
              <w:rPr>
                <w:rFonts w:ascii="TradeGothic" w:hAnsi="TradeGothic"/>
                <w:b/>
                <w:sz w:val="22"/>
              </w:rPr>
              <w:t>PM Till riksdagen</w:t>
            </w:r>
          </w:p>
        </w:tc>
      </w:tr>
      <w:tr w:rsidR="003048A8" w:rsidRPr="004E4CD7">
        <w:tblPrEx>
          <w:tblCellMar>
            <w:top w:w="0" w:type="dxa"/>
            <w:bottom w:w="0" w:type="dxa"/>
          </w:tblCellMar>
        </w:tblPrEx>
        <w:tc>
          <w:tcPr>
            <w:tcW w:w="3402" w:type="dxa"/>
            <w:gridSpan w:val="2"/>
          </w:tcPr>
          <w:p w:rsidR="003048A8" w:rsidRPr="004E4CD7" w:rsidRDefault="003048A8">
            <w:pPr>
              <w:framePr w:w="4400" w:h="1644" w:wrap="notBeside" w:vAnchor="page" w:hAnchor="page" w:x="6573" w:y="721"/>
            </w:pPr>
          </w:p>
        </w:tc>
        <w:tc>
          <w:tcPr>
            <w:tcW w:w="1213" w:type="dxa"/>
          </w:tcPr>
          <w:p w:rsidR="003048A8" w:rsidRPr="004E4CD7" w:rsidRDefault="003048A8">
            <w:pPr>
              <w:framePr w:w="4400" w:h="1644" w:wrap="notBeside" w:vAnchor="page" w:hAnchor="page" w:x="6573" w:y="721"/>
            </w:pPr>
          </w:p>
        </w:tc>
      </w:tr>
      <w:tr w:rsidR="003048A8" w:rsidRPr="004E4CD7">
        <w:tblPrEx>
          <w:tblCellMar>
            <w:top w:w="0" w:type="dxa"/>
            <w:bottom w:w="0" w:type="dxa"/>
          </w:tblCellMar>
        </w:tblPrEx>
        <w:tc>
          <w:tcPr>
            <w:tcW w:w="2268" w:type="dxa"/>
          </w:tcPr>
          <w:p w:rsidR="003048A8" w:rsidRPr="004E4CD7" w:rsidRDefault="00906D37">
            <w:pPr>
              <w:framePr w:w="4400" w:h="1644" w:wrap="notBeside" w:vAnchor="page" w:hAnchor="page" w:x="6573" w:y="721"/>
            </w:pPr>
            <w:r w:rsidRPr="004E4CD7">
              <w:t>2006-11-20</w:t>
            </w:r>
          </w:p>
        </w:tc>
        <w:tc>
          <w:tcPr>
            <w:tcW w:w="2347" w:type="dxa"/>
            <w:gridSpan w:val="2"/>
          </w:tcPr>
          <w:p w:rsidR="003048A8" w:rsidRPr="004E4CD7" w:rsidRDefault="003048A8">
            <w:pPr>
              <w:framePr w:w="4400" w:h="1644" w:wrap="notBeside" w:vAnchor="page" w:hAnchor="page" w:x="6573" w:y="721"/>
            </w:pPr>
          </w:p>
        </w:tc>
      </w:tr>
      <w:tr w:rsidR="003048A8" w:rsidRPr="004E4CD7">
        <w:tblPrEx>
          <w:tblCellMar>
            <w:top w:w="0" w:type="dxa"/>
            <w:bottom w:w="0" w:type="dxa"/>
          </w:tblCellMar>
        </w:tblPrEx>
        <w:tc>
          <w:tcPr>
            <w:tcW w:w="2268" w:type="dxa"/>
          </w:tcPr>
          <w:p w:rsidR="003048A8" w:rsidRPr="004E4CD7" w:rsidRDefault="003048A8">
            <w:pPr>
              <w:framePr w:w="4400" w:h="1644" w:wrap="notBeside" w:vAnchor="page" w:hAnchor="page" w:x="6573" w:y="721"/>
            </w:pPr>
          </w:p>
        </w:tc>
        <w:tc>
          <w:tcPr>
            <w:tcW w:w="2347" w:type="dxa"/>
            <w:gridSpan w:val="2"/>
          </w:tcPr>
          <w:p w:rsidR="003048A8" w:rsidRPr="004E4CD7" w:rsidRDefault="003048A8">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3048A8" w:rsidRPr="004E4CD7">
        <w:tblPrEx>
          <w:tblCellMar>
            <w:top w:w="0" w:type="dxa"/>
            <w:bottom w:w="0" w:type="dxa"/>
          </w:tblCellMar>
        </w:tblPrEx>
        <w:trPr>
          <w:trHeight w:val="284"/>
        </w:trPr>
        <w:tc>
          <w:tcPr>
            <w:tcW w:w="4911" w:type="dxa"/>
          </w:tcPr>
          <w:p w:rsidR="003048A8" w:rsidRPr="004E4CD7" w:rsidRDefault="00906D37">
            <w:pPr>
              <w:pStyle w:val="Avsndare"/>
              <w:framePr w:h="2483" w:wrap="notBeside" w:x="1504"/>
              <w:rPr>
                <w:b/>
                <w:i w:val="0"/>
                <w:sz w:val="22"/>
              </w:rPr>
            </w:pPr>
            <w:r w:rsidRPr="004E4CD7">
              <w:rPr>
                <w:b/>
                <w:i w:val="0"/>
                <w:sz w:val="22"/>
              </w:rPr>
              <w:t>Närings</w:t>
            </w:r>
            <w:r w:rsidR="003048A8" w:rsidRPr="004E4CD7">
              <w:rPr>
                <w:b/>
                <w:i w:val="0"/>
                <w:sz w:val="22"/>
              </w:rPr>
              <w:t>departementet</w:t>
            </w:r>
          </w:p>
        </w:tc>
      </w:tr>
      <w:tr w:rsidR="003048A8" w:rsidRPr="004E4CD7">
        <w:tblPrEx>
          <w:tblCellMar>
            <w:top w:w="0" w:type="dxa"/>
            <w:bottom w:w="0" w:type="dxa"/>
          </w:tblCellMar>
        </w:tblPrEx>
        <w:trPr>
          <w:trHeight w:val="284"/>
        </w:trPr>
        <w:tc>
          <w:tcPr>
            <w:tcW w:w="4911" w:type="dxa"/>
          </w:tcPr>
          <w:p w:rsidR="003048A8" w:rsidRPr="004E4CD7" w:rsidRDefault="003048A8">
            <w:pPr>
              <w:pStyle w:val="Avsndare"/>
              <w:framePr w:h="2483" w:wrap="notBeside" w:x="1504"/>
              <w:rPr>
                <w:bCs/>
                <w:iCs/>
              </w:rPr>
            </w:pPr>
          </w:p>
        </w:tc>
      </w:tr>
      <w:tr w:rsidR="003048A8" w:rsidRPr="004E4CD7">
        <w:tblPrEx>
          <w:tblCellMar>
            <w:top w:w="0" w:type="dxa"/>
            <w:bottom w:w="0" w:type="dxa"/>
          </w:tblCellMar>
        </w:tblPrEx>
        <w:trPr>
          <w:trHeight w:val="284"/>
        </w:trPr>
        <w:tc>
          <w:tcPr>
            <w:tcW w:w="4911" w:type="dxa"/>
          </w:tcPr>
          <w:tbl>
            <w:tblPr>
              <w:tblW w:w="0" w:type="auto"/>
              <w:tblLayout w:type="fixed"/>
              <w:tblLook w:val="0000" w:firstRow="0" w:lastRow="0" w:firstColumn="0" w:lastColumn="0" w:noHBand="0" w:noVBand="0"/>
            </w:tblPr>
            <w:tblGrid>
              <w:gridCol w:w="4911"/>
            </w:tblGrid>
            <w:tr w:rsidR="00906D37" w:rsidRPr="004E4CD7">
              <w:tblPrEx>
                <w:tblCellMar>
                  <w:top w:w="0" w:type="dxa"/>
                  <w:bottom w:w="0" w:type="dxa"/>
                </w:tblCellMar>
              </w:tblPrEx>
              <w:trPr>
                <w:trHeight w:val="284"/>
              </w:trPr>
              <w:tc>
                <w:tcPr>
                  <w:tcW w:w="4911" w:type="dxa"/>
                </w:tcPr>
                <w:p w:rsidR="00906D37" w:rsidRPr="004E4CD7" w:rsidRDefault="00906D37" w:rsidP="00906D37">
                  <w:pPr>
                    <w:pStyle w:val="Avsndare"/>
                    <w:framePr w:h="2483" w:wrap="notBeside" w:x="1504"/>
                    <w:rPr>
                      <w:bCs/>
                      <w:iCs/>
                    </w:rPr>
                  </w:pPr>
                  <w:r w:rsidRPr="004E4CD7">
                    <w:rPr>
                      <w:bCs/>
                      <w:iCs/>
                    </w:rPr>
                    <w:t>Enheten för IT, forskning och utveckling</w:t>
                  </w:r>
                </w:p>
                <w:p w:rsidR="00906D37" w:rsidRPr="004E4CD7" w:rsidRDefault="00906D37" w:rsidP="00906D37">
                  <w:pPr>
                    <w:pStyle w:val="Avsndare"/>
                    <w:framePr w:h="2483" w:wrap="notBeside" w:x="1504"/>
                    <w:rPr>
                      <w:bCs/>
                      <w:iCs/>
                    </w:rPr>
                  </w:pPr>
                  <w:r w:rsidRPr="004E4CD7">
                    <w:rPr>
                      <w:bCs/>
                      <w:iCs/>
                    </w:rPr>
                    <w:t>Olof Sandberg</w:t>
                  </w:r>
                </w:p>
                <w:p w:rsidR="00906D37" w:rsidRPr="004E4CD7" w:rsidRDefault="00906D37" w:rsidP="00906D37">
                  <w:pPr>
                    <w:pStyle w:val="Avsndare"/>
                    <w:framePr w:h="2483" w:wrap="notBeside" w:x="1504"/>
                    <w:rPr>
                      <w:bCs/>
                      <w:iCs/>
                    </w:rPr>
                  </w:pPr>
                  <w:r w:rsidRPr="004E4CD7">
                    <w:rPr>
                      <w:bCs/>
                      <w:iCs/>
                    </w:rPr>
                    <w:t>Telefon 08-405 37 71</w:t>
                  </w:r>
                </w:p>
                <w:p w:rsidR="00906D37" w:rsidRPr="004E4CD7" w:rsidRDefault="00906D37" w:rsidP="00906D37">
                  <w:pPr>
                    <w:pStyle w:val="Avsndare"/>
                    <w:framePr w:h="2483" w:wrap="notBeside" w:x="1504"/>
                    <w:rPr>
                      <w:bCs/>
                      <w:iCs/>
                    </w:rPr>
                  </w:pPr>
                  <w:r w:rsidRPr="004E4CD7">
                    <w:rPr>
                      <w:bCs/>
                      <w:iCs/>
                    </w:rPr>
                    <w:t>Mobil 070-208 97 80</w:t>
                  </w:r>
                </w:p>
                <w:p w:rsidR="00906D37" w:rsidRPr="004E4CD7" w:rsidRDefault="00906D37" w:rsidP="00906D37">
                  <w:pPr>
                    <w:pStyle w:val="Avsndare"/>
                    <w:framePr w:h="2483" w:wrap="notBeside" w:x="1504"/>
                    <w:rPr>
                      <w:bCs/>
                      <w:iCs/>
                    </w:rPr>
                  </w:pPr>
                  <w:r w:rsidRPr="004E4CD7">
                    <w:rPr>
                      <w:bCs/>
                      <w:iCs/>
                    </w:rPr>
                    <w:t>Telefax 08-21 37 94</w:t>
                  </w:r>
                </w:p>
              </w:tc>
            </w:tr>
            <w:tr w:rsidR="00906D37" w:rsidRPr="004E4CD7">
              <w:tblPrEx>
                <w:tblCellMar>
                  <w:top w:w="0" w:type="dxa"/>
                  <w:bottom w:w="0" w:type="dxa"/>
                </w:tblCellMar>
              </w:tblPrEx>
              <w:trPr>
                <w:trHeight w:val="284"/>
              </w:trPr>
              <w:tc>
                <w:tcPr>
                  <w:tcW w:w="4911" w:type="dxa"/>
                </w:tcPr>
                <w:p w:rsidR="00906D37" w:rsidRPr="004E4CD7" w:rsidRDefault="00906D37" w:rsidP="00906D37">
                  <w:pPr>
                    <w:pStyle w:val="Avsndare"/>
                    <w:framePr w:h="2483" w:wrap="notBeside" w:x="1504"/>
                    <w:rPr>
                      <w:bCs/>
                      <w:iCs/>
                    </w:rPr>
                  </w:pPr>
                  <w:r w:rsidRPr="004E4CD7">
                    <w:rPr>
                      <w:bCs/>
                      <w:iCs/>
                    </w:rPr>
                    <w:t>E-post olof.sandberg@industry.ministry.se</w:t>
                  </w:r>
                </w:p>
              </w:tc>
            </w:tr>
          </w:tbl>
          <w:p w:rsidR="003048A8" w:rsidRPr="004E4CD7" w:rsidRDefault="003048A8">
            <w:pPr>
              <w:pStyle w:val="Avsndare"/>
              <w:framePr w:h="2483" w:wrap="notBeside" w:x="1504"/>
              <w:rPr>
                <w:bCs/>
                <w:iCs/>
              </w:rPr>
            </w:pPr>
          </w:p>
        </w:tc>
      </w:tr>
      <w:tr w:rsidR="003048A8" w:rsidRPr="004E4CD7">
        <w:tblPrEx>
          <w:tblCellMar>
            <w:top w:w="0" w:type="dxa"/>
            <w:bottom w:w="0" w:type="dxa"/>
          </w:tblCellMar>
        </w:tblPrEx>
        <w:trPr>
          <w:trHeight w:val="284"/>
        </w:trPr>
        <w:tc>
          <w:tcPr>
            <w:tcW w:w="4911" w:type="dxa"/>
          </w:tcPr>
          <w:p w:rsidR="003048A8" w:rsidRPr="004E4CD7" w:rsidRDefault="003048A8">
            <w:pPr>
              <w:pStyle w:val="Avsndare"/>
              <w:framePr w:h="2483" w:wrap="notBeside" w:x="1504"/>
              <w:rPr>
                <w:bCs/>
                <w:iCs/>
              </w:rPr>
            </w:pPr>
          </w:p>
        </w:tc>
      </w:tr>
      <w:tr w:rsidR="003048A8" w:rsidRPr="004E4CD7">
        <w:tblPrEx>
          <w:tblCellMar>
            <w:top w:w="0" w:type="dxa"/>
            <w:bottom w:w="0" w:type="dxa"/>
          </w:tblCellMar>
        </w:tblPrEx>
        <w:trPr>
          <w:trHeight w:val="284"/>
        </w:trPr>
        <w:tc>
          <w:tcPr>
            <w:tcW w:w="4911" w:type="dxa"/>
          </w:tcPr>
          <w:p w:rsidR="003048A8" w:rsidRPr="004E4CD7" w:rsidRDefault="003048A8">
            <w:pPr>
              <w:pStyle w:val="Avsndare"/>
              <w:framePr w:h="2483" w:wrap="notBeside" w:x="1504"/>
              <w:rPr>
                <w:bCs/>
                <w:iCs/>
              </w:rPr>
            </w:pPr>
          </w:p>
        </w:tc>
      </w:tr>
      <w:tr w:rsidR="003048A8" w:rsidRPr="004E4CD7">
        <w:tblPrEx>
          <w:tblCellMar>
            <w:top w:w="0" w:type="dxa"/>
            <w:bottom w:w="0" w:type="dxa"/>
          </w:tblCellMar>
        </w:tblPrEx>
        <w:trPr>
          <w:trHeight w:val="284"/>
        </w:trPr>
        <w:tc>
          <w:tcPr>
            <w:tcW w:w="4911" w:type="dxa"/>
          </w:tcPr>
          <w:p w:rsidR="003048A8" w:rsidRPr="004E4CD7" w:rsidRDefault="003048A8">
            <w:pPr>
              <w:pStyle w:val="Avsndare"/>
              <w:framePr w:h="2483" w:wrap="notBeside" w:x="1504"/>
              <w:rPr>
                <w:bCs/>
                <w:iCs/>
              </w:rPr>
            </w:pPr>
          </w:p>
        </w:tc>
      </w:tr>
      <w:tr w:rsidR="003048A8" w:rsidRPr="004E4CD7">
        <w:tblPrEx>
          <w:tblCellMar>
            <w:top w:w="0" w:type="dxa"/>
            <w:bottom w:w="0" w:type="dxa"/>
          </w:tblCellMar>
        </w:tblPrEx>
        <w:trPr>
          <w:trHeight w:val="284"/>
        </w:trPr>
        <w:tc>
          <w:tcPr>
            <w:tcW w:w="4911" w:type="dxa"/>
          </w:tcPr>
          <w:p w:rsidR="003048A8" w:rsidRPr="004E4CD7" w:rsidRDefault="003048A8">
            <w:pPr>
              <w:pStyle w:val="Avsndare"/>
              <w:framePr w:h="2483" w:wrap="notBeside" w:x="1504"/>
              <w:rPr>
                <w:bCs/>
                <w:iCs/>
              </w:rPr>
            </w:pPr>
          </w:p>
        </w:tc>
      </w:tr>
      <w:tr w:rsidR="003048A8" w:rsidRPr="004E4CD7">
        <w:tblPrEx>
          <w:tblCellMar>
            <w:top w:w="0" w:type="dxa"/>
            <w:bottom w:w="0" w:type="dxa"/>
          </w:tblCellMar>
        </w:tblPrEx>
        <w:trPr>
          <w:trHeight w:val="284"/>
        </w:trPr>
        <w:tc>
          <w:tcPr>
            <w:tcW w:w="4911" w:type="dxa"/>
          </w:tcPr>
          <w:p w:rsidR="003048A8" w:rsidRPr="004E4CD7" w:rsidRDefault="003048A8">
            <w:pPr>
              <w:pStyle w:val="Avsndare"/>
              <w:framePr w:h="2483" w:wrap="notBeside" w:x="1504"/>
              <w:rPr>
                <w:bCs/>
                <w:iCs/>
              </w:rPr>
            </w:pPr>
          </w:p>
        </w:tc>
      </w:tr>
      <w:tr w:rsidR="003048A8" w:rsidRPr="004E4CD7">
        <w:tblPrEx>
          <w:tblCellMar>
            <w:top w:w="0" w:type="dxa"/>
            <w:bottom w:w="0" w:type="dxa"/>
          </w:tblCellMar>
        </w:tblPrEx>
        <w:trPr>
          <w:trHeight w:val="284"/>
        </w:trPr>
        <w:tc>
          <w:tcPr>
            <w:tcW w:w="4911" w:type="dxa"/>
          </w:tcPr>
          <w:p w:rsidR="003048A8" w:rsidRPr="004E4CD7" w:rsidRDefault="003048A8">
            <w:pPr>
              <w:pStyle w:val="Avsndare"/>
              <w:framePr w:h="2483" w:wrap="notBeside" w:x="1504"/>
              <w:rPr>
                <w:bCs/>
                <w:iCs/>
              </w:rPr>
            </w:pPr>
          </w:p>
        </w:tc>
      </w:tr>
    </w:tbl>
    <w:p w:rsidR="003048A8" w:rsidRPr="004E4CD7" w:rsidRDefault="003048A8">
      <w:pPr>
        <w:framePr w:w="4400" w:h="2523" w:wrap="notBeside" w:vAnchor="page" w:hAnchor="page" w:x="6453" w:y="2445"/>
        <w:ind w:left="142"/>
        <w:rPr>
          <w:b/>
        </w:rPr>
      </w:pPr>
    </w:p>
    <w:p w:rsidR="003048A8" w:rsidRPr="004E4CD7" w:rsidRDefault="00906D37">
      <w:pPr>
        <w:pStyle w:val="RKrubrik"/>
        <w:pBdr>
          <w:bottom w:val="single" w:sz="6" w:space="1" w:color="auto"/>
        </w:pBdr>
      </w:pPr>
      <w:bookmarkStart w:id="0" w:name="bRubrik"/>
      <w:bookmarkEnd w:id="0"/>
      <w:r w:rsidRPr="004E4CD7">
        <w:t>Dp 3 Innovationspolicy och konkurrenskraft</w:t>
      </w:r>
      <w:r w:rsidR="003048A8" w:rsidRPr="004E4CD7">
        <w:t xml:space="preserve"> </w:t>
      </w:r>
    </w:p>
    <w:p w:rsidR="003048A8" w:rsidRPr="004E4CD7" w:rsidRDefault="003048A8">
      <w:pPr>
        <w:pStyle w:val="RKrubrik"/>
      </w:pPr>
      <w:r w:rsidRPr="004E4CD7">
        <w:t>Dokumentbeteckning</w:t>
      </w:r>
    </w:p>
    <w:p w:rsidR="00906D37" w:rsidRPr="004E4CD7" w:rsidRDefault="00906D37" w:rsidP="00906D37">
      <w:pPr>
        <w:pStyle w:val="RKnormal"/>
      </w:pPr>
      <w:r w:rsidRPr="004E4CD7">
        <w:t>KOM(2006) 502 Slutlig</w:t>
      </w:r>
    </w:p>
    <w:p w:rsidR="003048A8" w:rsidRPr="004E4CD7" w:rsidRDefault="00906D37" w:rsidP="00041216">
      <w:pPr>
        <w:pStyle w:val="RKnormal"/>
      </w:pPr>
      <w:r w:rsidRPr="004E4CD7">
        <w:t>14870/2/06</w:t>
      </w:r>
    </w:p>
    <w:p w:rsidR="003048A8" w:rsidRPr="004E4CD7" w:rsidRDefault="00AA4533" w:rsidP="00AA4533">
      <w:pPr>
        <w:pStyle w:val="RKrubrik"/>
      </w:pPr>
      <w:r w:rsidRPr="004E4CD7">
        <w:t>Bakgrund</w:t>
      </w:r>
    </w:p>
    <w:p w:rsidR="00041216" w:rsidRPr="004E4CD7" w:rsidRDefault="007F1B81" w:rsidP="00041216">
      <w:pPr>
        <w:pStyle w:val="RKnormal"/>
      </w:pPr>
      <w:r w:rsidRPr="004E4CD7">
        <w:t xml:space="preserve">Kommissionen presenterade 13 september 2006 ett meddelande, ”Kunskap </w:t>
      </w:r>
      <w:r w:rsidR="00B352AC" w:rsidRPr="004E4CD7">
        <w:t>i praktiken, en brett upplagd innovations</w:t>
      </w:r>
      <w:r w:rsidRPr="004E4CD7">
        <w:t xml:space="preserve">strategi för EU”. </w:t>
      </w:r>
      <w:r w:rsidR="00041216" w:rsidRPr="004E4CD7">
        <w:t xml:space="preserve">Vid rådsmötet skall slutsatser antas. </w:t>
      </w:r>
    </w:p>
    <w:p w:rsidR="00041216" w:rsidRPr="004E4CD7" w:rsidRDefault="00041216" w:rsidP="00041216">
      <w:pPr>
        <w:pStyle w:val="RKnormal"/>
      </w:pPr>
    </w:p>
    <w:p w:rsidR="003048A8" w:rsidRPr="004E4CD7" w:rsidRDefault="003048A8" w:rsidP="00041216">
      <w:pPr>
        <w:pStyle w:val="RKrubrik"/>
      </w:pPr>
      <w:r w:rsidRPr="004E4CD7">
        <w:t>I Förslaget</w:t>
      </w:r>
    </w:p>
    <w:p w:rsidR="003048A8" w:rsidRPr="004E4CD7" w:rsidRDefault="003048A8">
      <w:pPr>
        <w:pStyle w:val="RKrubrik"/>
      </w:pPr>
      <w:r w:rsidRPr="004E4CD7">
        <w:t>1. Innehåll</w:t>
      </w:r>
    </w:p>
    <w:p w:rsidR="003048A8" w:rsidRPr="004E4CD7" w:rsidRDefault="00906D37">
      <w:pPr>
        <w:pStyle w:val="RKnormal"/>
      </w:pPr>
      <w:r w:rsidRPr="004E4CD7">
        <w:t>Kommissionen presenterade den 13 september 2006 ett meddelande som grund för diskussionen om hur Europa i ökad utsträckning skall kunna dra nytta av innovationer. I meddelandet föreslås 10 olika åtgärder Dessa avser olika förslag till åtgärder inom utbildnings- och universitetsväsen, etablerandet av ett European Institute of Technology, stärkt innovativt innehåll i strukturfonder, antagande av statsstödsregler som underlättar för innovationer, strategier för</w:t>
      </w:r>
      <w:r w:rsidR="00E175E8" w:rsidRPr="004E4CD7">
        <w:t xml:space="preserve"> </w:t>
      </w:r>
      <w:r w:rsidRPr="004E4CD7">
        <w:t>skydd av immateriella rättigheter, upphandling som främja innovationer  samt etablerandet av s k ”lead markets” för på områden som gynnar en ekologisk utveckling, s k ”eco-innovations”.</w:t>
      </w:r>
    </w:p>
    <w:p w:rsidR="003048A8" w:rsidRPr="004E4CD7" w:rsidRDefault="003048A8">
      <w:pPr>
        <w:pStyle w:val="RKrubrik"/>
      </w:pPr>
      <w:r w:rsidRPr="004E4CD7">
        <w:lastRenderedPageBreak/>
        <w:t>2. Gällande svenska regler och förslagets effekt på dessa</w:t>
      </w:r>
    </w:p>
    <w:p w:rsidR="003048A8" w:rsidRPr="004E4CD7" w:rsidRDefault="00E175E8">
      <w:pPr>
        <w:pStyle w:val="RKnormal"/>
      </w:pPr>
      <w:r w:rsidRPr="004E4CD7">
        <w:t>Samtliga förslag som tas upp avser åtgärder som är frivilliga och utnyttjar inre marknaden eller andra insatser inom gemenskapen. Därför förutses inga effekter på gällande svenska regler.</w:t>
      </w:r>
    </w:p>
    <w:p w:rsidR="003048A8" w:rsidRPr="004E4CD7" w:rsidRDefault="003048A8">
      <w:pPr>
        <w:pStyle w:val="RKrubrik"/>
      </w:pPr>
      <w:r w:rsidRPr="004E4CD7">
        <w:t xml:space="preserve">3. Budgetära konsekvenser </w:t>
      </w:r>
    </w:p>
    <w:p w:rsidR="003048A8" w:rsidRPr="004E4CD7" w:rsidRDefault="00E175E8">
      <w:pPr>
        <w:pStyle w:val="RKnormal"/>
      </w:pPr>
      <w:r w:rsidRPr="004E4CD7">
        <w:t>Det förutsätts att förslagna åtgärder ryms inom EU:s finansiella perspektiv.</w:t>
      </w:r>
    </w:p>
    <w:p w:rsidR="003048A8" w:rsidRPr="004E4CD7" w:rsidRDefault="003048A8">
      <w:pPr>
        <w:pStyle w:val="RKrubrik"/>
        <w:rPr>
          <w:u w:val="single"/>
        </w:rPr>
      </w:pPr>
      <w:r w:rsidRPr="004E4CD7">
        <w:rPr>
          <w:u w:val="single"/>
        </w:rPr>
        <w:t>II Ståndpunkter</w:t>
      </w:r>
    </w:p>
    <w:p w:rsidR="003048A8" w:rsidRPr="004E4CD7" w:rsidRDefault="003048A8">
      <w:pPr>
        <w:pStyle w:val="RKrubrik"/>
      </w:pPr>
      <w:r w:rsidRPr="004E4CD7">
        <w:t xml:space="preserve">1. Svensk ståndpunkt </w:t>
      </w:r>
    </w:p>
    <w:p w:rsidR="00E175E8" w:rsidRPr="004E4CD7" w:rsidRDefault="00E175E8" w:rsidP="00E175E8">
      <w:pPr>
        <w:pStyle w:val="RKnormal"/>
      </w:pPr>
      <w:r w:rsidRPr="004E4CD7">
        <w:t>Sverige anser att rådslutsatserna är väl avvägda och tar upp viktiga frågeställningar. För några frågor har dock Sverige en avvikande uppfattning:</w:t>
      </w:r>
    </w:p>
    <w:p w:rsidR="00EF4D1D" w:rsidRPr="004E4CD7" w:rsidRDefault="00EF4D1D" w:rsidP="00E175E8">
      <w:pPr>
        <w:pStyle w:val="RKnormal"/>
      </w:pPr>
    </w:p>
    <w:p w:rsidR="00EF4D1D" w:rsidRPr="004E4CD7" w:rsidRDefault="00E175E8" w:rsidP="00E175E8">
      <w:pPr>
        <w:pStyle w:val="RKnormal"/>
      </w:pPr>
      <w:r w:rsidRPr="004E4CD7">
        <w:rPr>
          <w:b/>
        </w:rPr>
        <w:t>Immaterialrätt</w:t>
      </w:r>
    </w:p>
    <w:p w:rsidR="00E175E8" w:rsidRPr="004E4CD7" w:rsidRDefault="00E175E8" w:rsidP="00E175E8">
      <w:pPr>
        <w:pStyle w:val="RKnormal"/>
      </w:pPr>
      <w:r w:rsidRPr="004E4CD7">
        <w:t xml:space="preserve">Framsteg på det immaterialrättsliga området är angeläget. Överenskommelsen från 2003 om gemenskapspatent är </w:t>
      </w:r>
      <w:r w:rsidR="006308CF" w:rsidRPr="004E4CD7">
        <w:t>överspelad då den inte löst de svåra tvistefrågorna rörande rättsakten</w:t>
      </w:r>
      <w:r w:rsidRPr="004E4CD7">
        <w:t xml:space="preserve">. EPLA och Londonöverenskommelsen innebär </w:t>
      </w:r>
      <w:r w:rsidR="00EF4D1D" w:rsidRPr="004E4CD7">
        <w:t xml:space="preserve">mer kortsiktig </w:t>
      </w:r>
      <w:r w:rsidRPr="004E4CD7">
        <w:t>möjlighet till ett mer kostnadseffektivt sätt att hantera IPR på EU-nivå.</w:t>
      </w:r>
      <w:r w:rsidR="006308CF" w:rsidRPr="004E4CD7">
        <w:t xml:space="preserve"> Skulle man kunna slutförhandla EPLA kan det också ses som ett första steg på vägen mot att nå enighet om ett gemenskapspatent</w:t>
      </w:r>
      <w:r w:rsidR="00220BC4" w:rsidRPr="004E4CD7">
        <w:t>system.</w:t>
      </w:r>
      <w:r w:rsidRPr="004E4CD7">
        <w:t xml:space="preserve"> </w:t>
      </w:r>
      <w:r w:rsidR="00EF4D1D" w:rsidRPr="004E4CD7">
        <w:t xml:space="preserve">Sverige är angeläget att </w:t>
      </w:r>
      <w:r w:rsidR="00220BC4" w:rsidRPr="004E4CD7">
        <w:t xml:space="preserve">EPLA </w:t>
      </w:r>
      <w:r w:rsidR="00EF4D1D" w:rsidRPr="004E4CD7">
        <w:t>förs framåt</w:t>
      </w:r>
      <w:r w:rsidR="00220BC4" w:rsidRPr="004E4CD7">
        <w:t xml:space="preserve"> och skulle helst se skrivningar som uppmanar KOM att ta fram ett förslag till förhandlingsmandat avseende EPLA</w:t>
      </w:r>
      <w:r w:rsidR="00EF4D1D" w:rsidRPr="004E4CD7">
        <w:t>. Dock kan v</w:t>
      </w:r>
      <w:r w:rsidRPr="004E4CD7">
        <w:t xml:space="preserve">i </w:t>
      </w:r>
      <w:r w:rsidR="00220BC4" w:rsidRPr="004E4CD7">
        <w:t xml:space="preserve">även </w:t>
      </w:r>
      <w:r w:rsidRPr="004E4CD7">
        <w:t xml:space="preserve">acceptera skrivningar som innebär att det är öppet huruvida KOM skall ta fram </w:t>
      </w:r>
      <w:r w:rsidR="00220BC4" w:rsidRPr="004E4CD7">
        <w:t xml:space="preserve">ett sådant förslag </w:t>
      </w:r>
      <w:r w:rsidRPr="004E4CD7">
        <w:t xml:space="preserve">eller komma med något annat förslag. </w:t>
      </w:r>
      <w:r w:rsidR="00EF4D1D" w:rsidRPr="004E4CD7">
        <w:t>Bakgrunden till Sveriges hållning är att såväl svensk som europeisk industri vill att EPLA förverkligas.</w:t>
      </w:r>
      <w:r w:rsidRPr="004E4CD7">
        <w:t xml:space="preserve"> </w:t>
      </w:r>
    </w:p>
    <w:p w:rsidR="00EF4D1D" w:rsidRPr="004E4CD7" w:rsidRDefault="00EF4D1D" w:rsidP="00E175E8">
      <w:pPr>
        <w:pStyle w:val="RKnormal"/>
      </w:pPr>
    </w:p>
    <w:p w:rsidR="00EF4D1D" w:rsidRPr="004E4CD7" w:rsidRDefault="00EF4D1D" w:rsidP="00EF4D1D">
      <w:pPr>
        <w:pStyle w:val="RKnormal"/>
        <w:rPr>
          <w:b/>
          <w:bCs/>
        </w:rPr>
      </w:pPr>
      <w:r w:rsidRPr="004E4CD7">
        <w:rPr>
          <w:b/>
          <w:bCs/>
        </w:rPr>
        <w:t>EIT</w:t>
      </w:r>
    </w:p>
    <w:p w:rsidR="003048A8" w:rsidRPr="004E4CD7" w:rsidRDefault="00EF4D1D" w:rsidP="00EF4D1D">
      <w:pPr>
        <w:pStyle w:val="RKnormal"/>
      </w:pPr>
      <w:r w:rsidRPr="004E4CD7">
        <w:t xml:space="preserve">Vad gäller EIT är det Sveriges ståndpunkt att vi accepterar ett sådant förslag. Emellertid har kommissionen ännu inte lagt fram något </w:t>
      </w:r>
      <w:r w:rsidR="00D47084" w:rsidRPr="004E4CD7">
        <w:t xml:space="preserve">fullständigt </w:t>
      </w:r>
      <w:r w:rsidRPr="004E4CD7">
        <w:t>förslag till hur EIT skall finansieras</w:t>
      </w:r>
      <w:r w:rsidR="00D47084" w:rsidRPr="004E4CD7">
        <w:t xml:space="preserve"> varför konsekvenserna för EU:s budgeten i övrigt inte kan bedömas. </w:t>
      </w:r>
      <w:r w:rsidRPr="004E4CD7">
        <w:t>Så länge detta saknas bör skrivningen i rådslutsatserna vara mer neutrala och ordet ”welcomes” bör bytas ut mot ordet ”notes”.</w:t>
      </w:r>
    </w:p>
    <w:p w:rsidR="003048A8" w:rsidRPr="004E4CD7" w:rsidRDefault="003048A8">
      <w:pPr>
        <w:pStyle w:val="RKrubrik"/>
      </w:pPr>
      <w:r w:rsidRPr="004E4CD7">
        <w:t>III Övrigt</w:t>
      </w:r>
    </w:p>
    <w:p w:rsidR="003048A8" w:rsidRPr="004E4CD7" w:rsidRDefault="003048A8">
      <w:pPr>
        <w:pStyle w:val="RKrubrik"/>
      </w:pPr>
      <w:r w:rsidRPr="004E4CD7">
        <w:t>1. Fortsatt behandling av ärendet</w:t>
      </w:r>
    </w:p>
    <w:p w:rsidR="003048A8" w:rsidRPr="004E4CD7" w:rsidRDefault="00E175E8">
      <w:pPr>
        <w:pStyle w:val="RKnormal"/>
      </w:pPr>
      <w:r w:rsidRPr="004E4CD7">
        <w:t>I rådslutsatserna anges att dessa dels skall följas upp av rådet, dels skall följas av högnivågruppen för konkurrenskraftsfrågor.</w:t>
      </w:r>
    </w:p>
    <w:p w:rsidR="003048A8" w:rsidRPr="004E4CD7" w:rsidRDefault="003048A8">
      <w:pPr>
        <w:pStyle w:val="RKrubrik"/>
      </w:pPr>
      <w:r w:rsidRPr="004E4CD7">
        <w:t>2. Rättslig grund och beslutsförfarande</w:t>
      </w:r>
    </w:p>
    <w:p w:rsidR="003048A8" w:rsidRPr="004E4CD7" w:rsidRDefault="00E175E8">
      <w:pPr>
        <w:pStyle w:val="RKnormal"/>
      </w:pPr>
      <w:r w:rsidRPr="004E4CD7">
        <w:t>Beslutet sker med kvalificerad majoritet.</w:t>
      </w:r>
    </w:p>
    <w:p w:rsidR="003048A8" w:rsidRPr="004E4CD7" w:rsidRDefault="003048A8">
      <w:pPr>
        <w:pStyle w:val="RKrubrik"/>
      </w:pPr>
      <w:r w:rsidRPr="004E4CD7">
        <w:t>3. Fackuttryck/termer</w:t>
      </w:r>
    </w:p>
    <w:p w:rsidR="00EF4D1D" w:rsidRPr="004E4CD7" w:rsidRDefault="00EF4D1D">
      <w:pPr>
        <w:pStyle w:val="RKnormal"/>
      </w:pPr>
      <w:r w:rsidRPr="004E4CD7">
        <w:rPr>
          <w:b/>
        </w:rPr>
        <w:t>EPLA</w:t>
      </w:r>
      <w:r w:rsidRPr="004E4CD7">
        <w:t xml:space="preserve">: European Patent Litigation Agreement (EPLA) är ett förslag till </w:t>
      </w:r>
      <w:r w:rsidR="00220BC4" w:rsidRPr="004E4CD7">
        <w:t xml:space="preserve">att inrätta en domstol på europeisk nivå som skall avgöra mål mellan enskilda rörande s.k. europeiska patent. Europeiska patent är patent som meddelas enligt den europeiska patentkonventionen (EPC) av det europeiska patentverket (EPO) i München. Tvister rörande intrång i eller ogiltighet av sådana patent hanteras idag av nationell domstol i det eller de länder där ett europeiskt patent är giltigt. </w:t>
      </w:r>
    </w:p>
    <w:p w:rsidR="003048A8" w:rsidRPr="004E4CD7" w:rsidRDefault="00EF4D1D">
      <w:pPr>
        <w:pStyle w:val="RKnormal"/>
      </w:pPr>
      <w:r w:rsidRPr="004E4CD7">
        <w:rPr>
          <w:b/>
        </w:rPr>
        <w:t>Londonöverenskommelsen</w:t>
      </w:r>
      <w:r w:rsidRPr="004E4CD7">
        <w:t xml:space="preserve">: </w:t>
      </w:r>
      <w:r w:rsidR="00220BC4" w:rsidRPr="004E4CD7">
        <w:t xml:space="preserve">Londonöverenskommelsen är en frivillig tilläggsöverenskommelse för </w:t>
      </w:r>
      <w:r w:rsidRPr="004E4CD7">
        <w:t xml:space="preserve">länder som </w:t>
      </w:r>
      <w:r w:rsidR="00220BC4" w:rsidRPr="004E4CD7">
        <w:t xml:space="preserve">är anslutna till EPC. De som </w:t>
      </w:r>
      <w:r w:rsidRPr="004E4CD7">
        <w:t xml:space="preserve">ansluter sig till Londonöverenskommelsen accepterar </w:t>
      </w:r>
      <w:r w:rsidR="00220BC4" w:rsidRPr="004E4CD7">
        <w:t xml:space="preserve">att ett europeiskt patent blit giltigt i det landet </w:t>
      </w:r>
      <w:r w:rsidR="00137E11" w:rsidRPr="004E4CD7">
        <w:t xml:space="preserve">trots att </w:t>
      </w:r>
      <w:r w:rsidR="00220BC4" w:rsidRPr="004E4CD7">
        <w:t xml:space="preserve">det meddelade patentet </w:t>
      </w:r>
      <w:r w:rsidR="00137E11" w:rsidRPr="004E4CD7">
        <w:t>inte finns på landets språk</w:t>
      </w:r>
      <w:r w:rsidR="00220BC4" w:rsidRPr="004E4CD7">
        <w:t xml:space="preserve">. Londonöverenskommelsen, som inte trätt i kraft än, har godkänts av svensk riksdag. För Sveriges del innebär överenskommelsen att europeiska patent inte kommer att behöva översättas till svenska om patentskriften finns </w:t>
      </w:r>
      <w:r w:rsidR="00137E11" w:rsidRPr="004E4CD7">
        <w:t>på engelska.</w:t>
      </w:r>
      <w:r w:rsidRPr="004E4CD7">
        <w:t xml:space="preserve"> </w:t>
      </w:r>
      <w:r w:rsidR="00220BC4" w:rsidRPr="004E4CD7">
        <w:t>För att Londonöverenskommelsen skall träda i kraft krävs att Frankrike ansluter sig till den.</w:t>
      </w:r>
    </w:p>
    <w:p w:rsidR="003048A8" w:rsidRPr="004E4CD7" w:rsidRDefault="003048A8">
      <w:pPr>
        <w:pStyle w:val="RKrubrik"/>
        <w:spacing w:before="0" w:after="0"/>
      </w:pPr>
    </w:p>
    <w:p w:rsidR="003048A8" w:rsidRPr="004E4CD7" w:rsidRDefault="003048A8">
      <w:pPr>
        <w:pStyle w:val="RKnormal"/>
      </w:pPr>
    </w:p>
    <w:p w:rsidR="003048A8" w:rsidRPr="004E4CD7" w:rsidRDefault="003048A8">
      <w:pPr>
        <w:pStyle w:val="RKnormal"/>
      </w:pPr>
    </w:p>
    <w:sectPr w:rsidR="003048A8" w:rsidRPr="004E4CD7">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6174" w:rsidRPr="004E4CD7" w:rsidRDefault="00946174" w:rsidP="003048A8">
      <w:pPr>
        <w:pStyle w:val="Avsndare"/>
        <w:framePr w:wrap="notBeside"/>
      </w:pPr>
      <w:r w:rsidRPr="004E4CD7">
        <w:separator/>
      </w:r>
    </w:p>
  </w:endnote>
  <w:endnote w:type="continuationSeparator" w:id="0">
    <w:p w:rsidR="00946174" w:rsidRPr="004E4CD7" w:rsidRDefault="00946174" w:rsidP="003048A8">
      <w:pPr>
        <w:pStyle w:val="Avsndare"/>
        <w:framePr w:wrap="notBeside"/>
      </w:pPr>
      <w:r w:rsidRPr="004E4C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6174" w:rsidRPr="004E4CD7" w:rsidRDefault="00946174" w:rsidP="003048A8">
      <w:pPr>
        <w:pStyle w:val="Avsndare"/>
        <w:framePr w:wrap="notBeside"/>
      </w:pPr>
      <w:r w:rsidRPr="004E4CD7">
        <w:separator/>
      </w:r>
    </w:p>
  </w:footnote>
  <w:footnote w:type="continuationSeparator" w:id="0">
    <w:p w:rsidR="00946174" w:rsidRPr="004E4CD7" w:rsidRDefault="00946174" w:rsidP="003048A8">
      <w:pPr>
        <w:pStyle w:val="Avsndare"/>
        <w:framePr w:wrap="notBeside"/>
      </w:pPr>
      <w:r w:rsidRPr="004E4C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079" w:rsidRPr="004E4CD7" w:rsidRDefault="00AC6079">
    <w:pPr>
      <w:pStyle w:val="Sidhuvud"/>
      <w:framePr w:wrap="around" w:vAnchor="text" w:hAnchor="margin" w:xAlign="right" w:y="1"/>
      <w:rPr>
        <w:rStyle w:val="Sidnummer"/>
      </w:rPr>
    </w:pPr>
    <w:r w:rsidRPr="004E4CD7">
      <w:rPr>
        <w:rStyle w:val="Sidnummer"/>
      </w:rPr>
      <w:fldChar w:fldCharType="begin" w:fldLock="1"/>
    </w:r>
    <w:r w:rsidRPr="004E4CD7">
      <w:rPr>
        <w:rStyle w:val="Sidnummer"/>
      </w:rPr>
      <w:instrText xml:space="preserve">PAGE  </w:instrText>
    </w:r>
    <w:r w:rsidRPr="004E4CD7">
      <w:rPr>
        <w:rStyle w:val="Sidnummer"/>
      </w:rPr>
      <w:fldChar w:fldCharType="separate"/>
    </w:r>
    <w:r w:rsidR="00844A3A" w:rsidRPr="004E4CD7">
      <w:rPr>
        <w:rStyle w:val="Sidnummer"/>
      </w:rPr>
      <w:t>2</w:t>
    </w:r>
    <w:r w:rsidRPr="004E4CD7">
      <w:rPr>
        <w:rStyle w:val="Sidnummer"/>
      </w:rPr>
      <w:fldChar w:fldCharType="end"/>
    </w:r>
  </w:p>
  <w:p w:rsidR="00AC6079" w:rsidRPr="004E4CD7" w:rsidRDefault="00AC6079">
    <w:pPr>
      <w:pStyle w:val="Sidhuvud"/>
      <w:ind w:right="360"/>
    </w:pPr>
  </w:p>
  <w:p w:rsidR="00AC6079" w:rsidRPr="004E4CD7" w:rsidRDefault="00AC607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079" w:rsidRPr="004E4CD7" w:rsidRDefault="00AC6079">
    <w:pPr>
      <w:pStyle w:val="Sidhuvud"/>
      <w:framePr w:wrap="around" w:vAnchor="text" w:hAnchor="margin" w:xAlign="right" w:y="1"/>
      <w:rPr>
        <w:rStyle w:val="Sidnummer"/>
      </w:rPr>
    </w:pPr>
    <w:r w:rsidRPr="004E4CD7">
      <w:rPr>
        <w:rStyle w:val="Sidnummer"/>
      </w:rPr>
      <w:fldChar w:fldCharType="begin" w:fldLock="1"/>
    </w:r>
    <w:r w:rsidRPr="004E4CD7">
      <w:rPr>
        <w:rStyle w:val="Sidnummer"/>
      </w:rPr>
      <w:instrText xml:space="preserve">PAGE  </w:instrText>
    </w:r>
    <w:r w:rsidRPr="004E4CD7">
      <w:rPr>
        <w:rStyle w:val="Sidnummer"/>
      </w:rPr>
      <w:fldChar w:fldCharType="separate"/>
    </w:r>
    <w:r w:rsidR="00844A3A" w:rsidRPr="004E4CD7">
      <w:rPr>
        <w:rStyle w:val="Sidnummer"/>
      </w:rPr>
      <w:t>3</w:t>
    </w:r>
    <w:r w:rsidRPr="004E4CD7">
      <w:rPr>
        <w:rStyle w:val="Sidnummer"/>
      </w:rPr>
      <w:fldChar w:fldCharType="end"/>
    </w:r>
  </w:p>
  <w:p w:rsidR="00AC6079" w:rsidRPr="004E4CD7" w:rsidRDefault="00AC6079">
    <w:pPr>
      <w:pStyle w:val="Sidhuvud"/>
      <w:ind w:right="360"/>
    </w:pPr>
  </w:p>
  <w:p w:rsidR="00AC6079" w:rsidRPr="004E4CD7" w:rsidRDefault="00AC607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6079" w:rsidRPr="004E4CD7" w:rsidRDefault="004E4CD7">
    <w:pPr>
      <w:framePr w:w="2948" w:h="1321" w:hRule="exact" w:wrap="notBeside" w:vAnchor="page" w:hAnchor="page" w:x="1362" w:y="653"/>
    </w:pPr>
    <w:r w:rsidRPr="004E4CD7">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AC6079" w:rsidRPr="004E4CD7" w:rsidRDefault="00AC6079">
    <w:pPr>
      <w:pStyle w:val="RKrubrik"/>
      <w:keepNext w:val="0"/>
      <w:tabs>
        <w:tab w:val="clear" w:pos="1134"/>
        <w:tab w:val="clear" w:pos="2835"/>
      </w:tabs>
      <w:spacing w:before="0" w:after="0" w:line="320" w:lineRule="atLeast"/>
      <w:rPr>
        <w:bCs/>
      </w:rPr>
    </w:pPr>
  </w:p>
  <w:p w:rsidR="00AC6079" w:rsidRPr="004E4CD7" w:rsidRDefault="00AC6079">
    <w:pPr>
      <w:rPr>
        <w:rFonts w:ascii="TradeGothic" w:hAnsi="TradeGothic"/>
        <w:b/>
        <w:bCs/>
        <w:spacing w:val="12"/>
        <w:sz w:val="22"/>
      </w:rPr>
    </w:pPr>
  </w:p>
  <w:p w:rsidR="00AC6079" w:rsidRPr="004E4CD7" w:rsidRDefault="00AC6079">
    <w:pPr>
      <w:pStyle w:val="RKrubrik"/>
      <w:keepNext w:val="0"/>
      <w:tabs>
        <w:tab w:val="clear" w:pos="1134"/>
        <w:tab w:val="clear" w:pos="2835"/>
      </w:tabs>
      <w:spacing w:before="0" w:after="0" w:line="320" w:lineRule="atLeast"/>
      <w:rPr>
        <w:bCs/>
      </w:rPr>
    </w:pPr>
  </w:p>
  <w:p w:rsidR="00AC6079" w:rsidRPr="004E4CD7" w:rsidRDefault="00AC6079">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906D37"/>
    <w:rsid w:val="00041216"/>
    <w:rsid w:val="000A6101"/>
    <w:rsid w:val="00137E11"/>
    <w:rsid w:val="0016186B"/>
    <w:rsid w:val="001669B6"/>
    <w:rsid w:val="001F2A51"/>
    <w:rsid w:val="00220BC4"/>
    <w:rsid w:val="003048A8"/>
    <w:rsid w:val="004E4CD7"/>
    <w:rsid w:val="006308CF"/>
    <w:rsid w:val="007F1B81"/>
    <w:rsid w:val="00844A3A"/>
    <w:rsid w:val="00906D37"/>
    <w:rsid w:val="00946174"/>
    <w:rsid w:val="00AA4533"/>
    <w:rsid w:val="00AC6079"/>
    <w:rsid w:val="00B352AC"/>
    <w:rsid w:val="00B840C2"/>
    <w:rsid w:val="00BA4313"/>
    <w:rsid w:val="00BE1E05"/>
    <w:rsid w:val="00D47084"/>
    <w:rsid w:val="00DB0674"/>
    <w:rsid w:val="00E175E8"/>
    <w:rsid w:val="00E32A81"/>
    <w:rsid w:val="00E807B6"/>
    <w:rsid w:val="00EF4D1D"/>
    <w:rsid w:val="00F874C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B64B70-B654-4672-B84E-26BF45FC3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611</Words>
  <Characters>3740</Characters>
  <Application>Microsoft Office Word</Application>
  <DocSecurity>4</DocSecurity>
  <Lines>106</Lines>
  <Paragraphs>43</Paragraphs>
  <ScaleCrop>false</ScaleCrop>
  <HeadingPairs>
    <vt:vector size="2" baseType="variant">
      <vt:variant>
        <vt:lpstr>Rubrik</vt:lpstr>
      </vt:variant>
      <vt:variant>
        <vt:i4>1</vt:i4>
      </vt:variant>
    </vt:vector>
  </HeadingPairs>
  <TitlesOfParts>
    <vt:vector size="1" baseType="lpstr">
      <vt:lpstr>PM Till riksdagen</vt:lpstr>
    </vt:vector>
  </TitlesOfParts>
  <Company>Regeringskansliet</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2003-11-11T13:15:00Z</cp:lastPrinted>
  <dcterms:created xsi:type="dcterms:W3CDTF">2025-12-17T03:58:00Z</dcterms:created>
  <dcterms:modified xsi:type="dcterms:W3CDTF">2025-12-17T03:58:00Z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