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65270CBADC42F69E189A57F36948C0"/>
        </w:placeholder>
        <w:text/>
      </w:sdtPr>
      <w:sdtEndPr/>
      <w:sdtContent>
        <w:p w:rsidRPr="009B062B" w:rsidR="00AF30DD" w:rsidP="00DA28CE" w:rsidRDefault="00AF30DD" w14:paraId="0397E101" w14:textId="77777777">
          <w:pPr>
            <w:pStyle w:val="Rubrik1"/>
            <w:spacing w:after="300"/>
          </w:pPr>
          <w:r w:rsidRPr="009B062B">
            <w:t>Förslag till riksdagsbeslut</w:t>
          </w:r>
        </w:p>
      </w:sdtContent>
    </w:sdt>
    <w:sdt>
      <w:sdtPr>
        <w:alias w:val="Yrkande 1"/>
        <w:tag w:val="851c61bd-d263-4c3b-85c2-f4271156f30e"/>
        <w:id w:val="1318305544"/>
        <w:lock w:val="sdtLocked"/>
      </w:sdtPr>
      <w:sdtEndPr/>
      <w:sdtContent>
        <w:p w:rsidR="000A26EA" w:rsidRDefault="000251BF" w14:paraId="0397E102" w14:textId="77777777">
          <w:pPr>
            <w:pStyle w:val="Frslagstext"/>
          </w:pPr>
          <w:r>
            <w:t>Riksdagen ställer sig bakom det som anförs i motionen om bokföringshjälp till småföretagare och tillkännager detta för regeringen.</w:t>
          </w:r>
        </w:p>
      </w:sdtContent>
    </w:sdt>
    <w:sdt>
      <w:sdtPr>
        <w:alias w:val="Yrkande 2"/>
        <w:tag w:val="59dbe177-329c-4fca-86a6-b8681830c049"/>
        <w:id w:val="185638818"/>
        <w:lock w:val="sdtLocked"/>
      </w:sdtPr>
      <w:sdtEndPr/>
      <w:sdtContent>
        <w:p w:rsidR="000A26EA" w:rsidRDefault="000251BF" w14:paraId="0397E103"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95703106-bf58-45eb-a868-310afe2c224d"/>
        <w:id w:val="1553662015"/>
        <w:lock w:val="sdtLocked"/>
      </w:sdtPr>
      <w:sdtEndPr/>
      <w:sdtContent>
        <w:p w:rsidR="000A26EA" w:rsidRDefault="000251BF" w14:paraId="0397E104" w14:textId="77777777">
          <w:pPr>
            <w:pStyle w:val="Frslagstext"/>
          </w:pPr>
          <w:r>
            <w:t>Riksdagen ställer sig bakom det som anförs i motionen om att se över möjligheten till en bokföringstjänst kopplad direkt till Skatteverket och tillkännager detta för regeringen.</w:t>
          </w:r>
        </w:p>
      </w:sdtContent>
    </w:sdt>
    <w:sdt>
      <w:sdtPr>
        <w:alias w:val="Yrkande 4"/>
        <w:tag w:val="13843d37-dde6-4d63-b7bd-9e3a7b547b50"/>
        <w:id w:val="-1050764929"/>
        <w:lock w:val="sdtLocked"/>
      </w:sdtPr>
      <w:sdtEndPr/>
      <w:sdtContent>
        <w:p w:rsidR="000A26EA" w:rsidRDefault="000251BF" w14:paraId="0397E105" w14:textId="77777777">
          <w:pPr>
            <w:pStyle w:val="Frslagstext"/>
          </w:pPr>
          <w:r>
            <w:t>Riksdagen ställer sig bakom det som anförs i motionen om en rättvisare hantering av kassaregister vid torghandel och tillkännager detta för regeringen.</w:t>
          </w:r>
        </w:p>
      </w:sdtContent>
    </w:sdt>
    <w:sdt>
      <w:sdtPr>
        <w:alias w:val="Yrkande 5"/>
        <w:tag w:val="061f5d8b-4457-427b-9d8c-dd4048a2d037"/>
        <w:id w:val="-5363571"/>
        <w:lock w:val="sdtLocked"/>
      </w:sdtPr>
      <w:sdtEndPr/>
      <w:sdtContent>
        <w:p w:rsidR="000A26EA" w:rsidRDefault="000251BF" w14:paraId="0397E106" w14:textId="77777777">
          <w:pPr>
            <w:pStyle w:val="Frslagstext"/>
          </w:pPr>
          <w:r>
            <w:t>Riksdagen ställer sig bakom det som anförs i motionen om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57DBE262647F7A0E7F39C5C5FB4A7"/>
        </w:placeholder>
        <w:text/>
      </w:sdtPr>
      <w:sdtEndPr/>
      <w:sdtContent>
        <w:p w:rsidRPr="009B062B" w:rsidR="006D79C9" w:rsidP="00333E95" w:rsidRDefault="00D32FD0" w14:paraId="0397E107" w14:textId="7F4A3014">
          <w:pPr>
            <w:pStyle w:val="Rubrik1"/>
          </w:pPr>
          <w:r w:rsidRPr="00D32FD0">
            <w:t>Småföretagares bokförings- och deklarationsmöjligheter</w:t>
          </w:r>
        </w:p>
      </w:sdtContent>
    </w:sdt>
    <w:p w:rsidR="00931833" w:rsidP="00D32FD0" w:rsidRDefault="00931833" w14:paraId="0397E109" w14:textId="53FDF151">
      <w:pPr>
        <w:pStyle w:val="Normalutanindragellerluft"/>
      </w:pPr>
      <w:r>
        <w:t xml:space="preserve">Fyra av fem nya jobb kommer ifrån småföretagen. Från de allra minsta företagen till de absolut största har det börjat med en idé som till slut blev verklighet som följd av att en eller flera personer trodde på något så mycket att de avdelade tid och ork för sitt nya </w:t>
      </w:r>
      <w:r>
        <w:lastRenderedPageBreak/>
        <w:t>projekt. I många fall handlar det om hårt slit, stora privata uppoffringar såväl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00931833" w:rsidP="00D32FD0" w:rsidRDefault="00931833" w14:paraId="0397E10B" w14:textId="2BBAA67B">
      <w:r>
        <w:t>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w:t>
      </w:r>
      <w:r w:rsidR="0020266A">
        <w:softHyphen/>
      </w:r>
      <w:r>
        <w:t>rationen när det är dags. Problemet med detta är att många småföretagare lever på knap</w:t>
      </w:r>
      <w:r w:rsidR="0020266A">
        <w:softHyphen/>
      </w:r>
      <w:r>
        <w:t>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00422B9E" w:rsidP="00D32FD0" w:rsidRDefault="00931833" w14:paraId="0397E10D" w14:textId="329178A1">
      <w:r>
        <w:t>För de småföretagare som själva har hand om dessa delar borde det rimligtvis finnas en möjlighet att syssla med bokföring som per automatik sköter deklarationen när det är dags. Riksdagen bör därför ge regeringen i uppgift att låta Skatteverket se över möjlig</w:t>
      </w:r>
      <w:r w:rsidR="0020266A">
        <w:softHyphen/>
      </w:r>
      <w:r>
        <w:t>heten till en synkroniserad/integrerad bokföringstjänst på sin hemsida där deklarationen sker per automatik baserat på bokföringen.</w:t>
      </w:r>
    </w:p>
    <w:p w:rsidRPr="00D32FD0" w:rsidR="00931833" w:rsidP="00D32FD0" w:rsidRDefault="00931833" w14:paraId="0397E10F" w14:textId="77777777">
      <w:pPr>
        <w:pStyle w:val="Rubrik1"/>
      </w:pPr>
      <w:r w:rsidRPr="00D32FD0">
        <w:t>Hanteringen av kassaregister vid torghandel</w:t>
      </w:r>
    </w:p>
    <w:p w:rsidR="00931833" w:rsidP="00D32FD0" w:rsidRDefault="00931833" w14:paraId="0397E110" w14:textId="7D8B562B">
      <w:pPr>
        <w:pStyle w:val="Normalutanindragellerluft"/>
      </w:pPr>
      <w:r>
        <w:t xml:space="preserve">Den 1 januari 2014 ändrades lagen så att även torg- och marknadshandeln tvingades använda kassaregister. Vid denna tidpunkt fanns </w:t>
      </w:r>
      <w:r w:rsidR="001B235D">
        <w:t xml:space="preserve">det </w:t>
      </w:r>
      <w:r>
        <w:t>inga kassaregister som uppfyllde Skatteverkets egna krav (enligt SKVFS 2009:3 5§)</w:t>
      </w:r>
      <w:r w:rsidR="001B235D">
        <w:t>,</w:t>
      </w:r>
      <w:r>
        <w:t xml:space="preserve"> vilket av förklarliga skäl innebar ett stort problem.</w:t>
      </w:r>
    </w:p>
    <w:p w:rsidR="00931833" w:rsidP="00D32FD0" w:rsidRDefault="00931833" w14:paraId="0397E112" w14:textId="08EE068F">
      <w:r>
        <w:t>Under hot om vite på upp till en kvarts miljon måste deltagarna använda kassaregis</w:t>
      </w:r>
      <w:r w:rsidR="0020266A">
        <w:softHyphen/>
      </w:r>
      <w:r>
        <w:t>ter, trots att det i</w:t>
      </w:r>
      <w:r w:rsidR="001B235D">
        <w:t xml:space="preserve"> </w:t>
      </w:r>
      <w:r>
        <w:t xml:space="preserve">dag i stor utsträckning saknas kassaregister ämnade för utomhusbruk (som följd av en förhållandevis tuff handelsmiljö) som till stor del lider av </w:t>
      </w:r>
      <w:r>
        <w:lastRenderedPageBreak/>
        <w:t>driftsstör</w:t>
      </w:r>
      <w:r w:rsidR="0020266A">
        <w:softHyphen/>
      </w:r>
      <w:r>
        <w:t>ningar. I värsta fall sker en sådan störning i samband med att en anonym kontroll sker.</w:t>
      </w:r>
    </w:p>
    <w:p w:rsidR="00931833" w:rsidP="00D32FD0" w:rsidRDefault="00931833" w14:paraId="0397E114" w14:textId="418E39AE">
      <w:r>
        <w:t>Höga kontrollavgifter (som höjts från 10</w:t>
      </w:r>
      <w:r w:rsidR="001B235D">
        <w:t> </w:t>
      </w:r>
      <w:r>
        <w:t>000 och 20</w:t>
      </w:r>
      <w:r w:rsidR="001B235D">
        <w:t> </w:t>
      </w:r>
      <w:r>
        <w:t>000 kronor till 12</w:t>
      </w:r>
      <w:r w:rsidR="001B235D">
        <w:t> </w:t>
      </w:r>
      <w:r>
        <w:t>500 respek</w:t>
      </w:r>
      <w:r w:rsidR="0020266A">
        <w:softHyphen/>
      </w:r>
      <w:r>
        <w:t>tive 25</w:t>
      </w:r>
      <w:r w:rsidR="001B235D">
        <w:t> </w:t>
      </w:r>
      <w:r>
        <w:t>000 kronor) slår redan i</w:t>
      </w:r>
      <w:r w:rsidR="001B235D">
        <w:t xml:space="preserve"> </w:t>
      </w:r>
      <w:r>
        <w:t>dag hårt mot torghandlare med små marginaler, vilket således kan öka oron för att bedriva den sortens verksamhet. En lagstiftning som inte bara gör det dyrare rent ekonomiskt utan även mer riskabelt rent rättsligt riskerar att sakta men säkert minska torghandeln i Sverige. Det vore en kulturell, social och ekono</w:t>
      </w:r>
      <w:r w:rsidR="0020266A">
        <w:softHyphen/>
      </w:r>
      <w:r>
        <w:t>misk förlust för hela samhället.</w:t>
      </w:r>
    </w:p>
    <w:p w:rsidR="00931833" w:rsidP="00D32FD0" w:rsidRDefault="00931833" w14:paraId="0397E116" w14:textId="77777777">
      <w:r>
        <w:t>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D32FD0" w:rsidR="00931833" w:rsidP="00D32FD0" w:rsidRDefault="00931833" w14:paraId="0397E118" w14:textId="77777777">
      <w:pPr>
        <w:pStyle w:val="Rubrik1"/>
      </w:pPr>
      <w:r w:rsidRPr="00D32FD0">
        <w:t>Hanteringen av kassaregister vid fäbodverksamhet</w:t>
      </w:r>
    </w:p>
    <w:p w:rsidRPr="0020266A" w:rsidR="00931833" w:rsidP="00D32FD0" w:rsidRDefault="00931833" w14:paraId="0397E119" w14:textId="2DF15905">
      <w:pPr>
        <w:pStyle w:val="Normalutanindragellerluft"/>
        <w:rPr>
          <w:spacing w:val="-2"/>
        </w:rPr>
      </w:pPr>
      <w:r w:rsidRPr="0020266A">
        <w:rPr>
          <w:spacing w:val="-2"/>
        </w:rPr>
        <w:t xml:space="preserve">Det råder inget tvivel om att ett av våra värdefulla kulturarv i landets norra delar står inför svåra utmaningar. Fäbodverksamheten, som historiskt </w:t>
      </w:r>
      <w:r w:rsidRPr="0020266A" w:rsidR="0094321C">
        <w:rPr>
          <w:spacing w:val="-2"/>
        </w:rPr>
        <w:t xml:space="preserve">har </w:t>
      </w:r>
      <w:r w:rsidRPr="0020266A">
        <w:rPr>
          <w:spacing w:val="-2"/>
        </w:rPr>
        <w:t>varit en viktig näring, finns än i</w:t>
      </w:r>
      <w:r w:rsidRPr="0020266A" w:rsidR="0094321C">
        <w:rPr>
          <w:spacing w:val="-2"/>
        </w:rPr>
        <w:t xml:space="preserve"> </w:t>
      </w:r>
      <w:r w:rsidRPr="0020266A">
        <w:rPr>
          <w:spacing w:val="-2"/>
        </w:rPr>
        <w:t>dag kvar men tyvärr i en förhållandevis liten skala. Denna verksamhet har olyckligtvis inte fått det enklare när byråkratin blivit inblandad</w:t>
      </w:r>
      <w:r w:rsidRPr="0020266A" w:rsidR="0094321C">
        <w:rPr>
          <w:spacing w:val="-2"/>
        </w:rPr>
        <w:t>,</w:t>
      </w:r>
      <w:r w:rsidRPr="0020266A">
        <w:rPr>
          <w:spacing w:val="-2"/>
        </w:rPr>
        <w:t xml:space="preserve"> och trots brist på elektricitet, mobil</w:t>
      </w:r>
      <w:r w:rsidR="0020266A">
        <w:rPr>
          <w:spacing w:val="-2"/>
        </w:rPr>
        <w:softHyphen/>
      </w:r>
      <w:r w:rsidRPr="0020266A">
        <w:rPr>
          <w:spacing w:val="-2"/>
        </w:rPr>
        <w:t>täckning och internet finns det krav från Skatteverket på kassaregister. Som myndighet är det enkelt att bara förhålla sig till rådande regler, och i sammanhanget tas ingen hänsyn till behov av ständig tillsyn för exempelvis djur. För att upprätthålla de regler som finns hänvisas fäbodkullor till dieseldrivna eller solcellsdrivna aggregat för att möjliggöra till</w:t>
      </w:r>
      <w:r w:rsidR="0020266A">
        <w:rPr>
          <w:spacing w:val="-2"/>
        </w:rPr>
        <w:softHyphen/>
      </w:r>
      <w:r w:rsidRPr="0020266A">
        <w:rPr>
          <w:spacing w:val="-2"/>
        </w:rPr>
        <w:t>räckligt med el. Med små marginaler kan en statlig myndighet få hårt arbetande männi</w:t>
      </w:r>
      <w:r w:rsidR="0020266A">
        <w:rPr>
          <w:spacing w:val="-2"/>
        </w:rPr>
        <w:softHyphen/>
      </w:r>
      <w:r w:rsidRPr="0020266A">
        <w:rPr>
          <w:spacing w:val="-2"/>
        </w:rPr>
        <w:t>skor på landsbygden att lägga ned sin verksamhet, då dessa alternativ är fullständigt orimliga. Resultatet är inte bara ett hårt slag mot kulturarvet och landsbygden</w:t>
      </w:r>
      <w:r w:rsidRPr="0020266A" w:rsidR="0094321C">
        <w:rPr>
          <w:spacing w:val="-2"/>
        </w:rPr>
        <w:t>,</w:t>
      </w:r>
      <w:r w:rsidRPr="0020266A">
        <w:rPr>
          <w:spacing w:val="-2"/>
        </w:rPr>
        <w:t xml:space="preserve"> utan </w:t>
      </w:r>
      <w:r w:rsidRPr="0020266A" w:rsidR="0094321C">
        <w:rPr>
          <w:spacing w:val="-2"/>
        </w:rPr>
        <w:t xml:space="preserve">det </w:t>
      </w:r>
      <w:r w:rsidRPr="0020266A">
        <w:rPr>
          <w:spacing w:val="-2"/>
        </w:rPr>
        <w:t>bidrar även till färre arbetstillfällen och till ett större behov av bidrag till personer som i dag är självförsörjande. Regeringen bör göra en översyn av kassaregisterlagen för att förenkla arbetet för fäbodverksamhet.</w:t>
      </w:r>
      <w:bookmarkStart w:name="_GoBack" w:id="1"/>
      <w:bookmarkEnd w:id="1"/>
    </w:p>
    <w:sdt>
      <w:sdtPr>
        <w:rPr>
          <w:i/>
          <w:noProof/>
        </w:rPr>
        <w:alias w:val="CC_Underskrifter"/>
        <w:tag w:val="CC_Underskrifter"/>
        <w:id w:val="583496634"/>
        <w:lock w:val="sdtContentLocked"/>
        <w:placeholder>
          <w:docPart w:val="44DF42C74D1747D2890D4FBE689BF0B2"/>
        </w:placeholder>
      </w:sdtPr>
      <w:sdtEndPr>
        <w:rPr>
          <w:i w:val="0"/>
          <w:noProof w:val="0"/>
        </w:rPr>
      </w:sdtEndPr>
      <w:sdtContent>
        <w:p w:rsidR="00A85B48" w:rsidRDefault="00A85B48" w14:paraId="0397E11B" w14:textId="77777777"/>
        <w:p w:rsidRPr="008E0FE2" w:rsidR="004801AC" w:rsidP="00A85B48" w:rsidRDefault="0020266A" w14:paraId="0397E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B082C" w:rsidRDefault="001B082C" w14:paraId="0397E120" w14:textId="77777777"/>
    <w:sectPr w:rsidR="001B0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7E122" w14:textId="77777777" w:rsidR="00014F56" w:rsidRDefault="00014F56" w:rsidP="000C1CAD">
      <w:pPr>
        <w:spacing w:line="240" w:lineRule="auto"/>
      </w:pPr>
      <w:r>
        <w:separator/>
      </w:r>
    </w:p>
  </w:endnote>
  <w:endnote w:type="continuationSeparator" w:id="0">
    <w:p w14:paraId="0397E123" w14:textId="77777777" w:rsidR="00014F56" w:rsidRDefault="0001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E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E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5B4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E131" w14:textId="77777777" w:rsidR="00262EA3" w:rsidRPr="00A85B48" w:rsidRDefault="00262EA3" w:rsidP="00A85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E120" w14:textId="77777777" w:rsidR="00014F56" w:rsidRDefault="00014F56" w:rsidP="000C1CAD">
      <w:pPr>
        <w:spacing w:line="240" w:lineRule="auto"/>
      </w:pPr>
      <w:r>
        <w:separator/>
      </w:r>
    </w:p>
  </w:footnote>
  <w:footnote w:type="continuationSeparator" w:id="0">
    <w:p w14:paraId="0397E121" w14:textId="77777777" w:rsidR="00014F56" w:rsidRDefault="00014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97E1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7E133" wp14:anchorId="0397E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66A" w14:paraId="0397E136" w14:textId="77777777">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7E1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66A" w14:paraId="0397E136" w14:textId="77777777">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97E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97E126" w14:textId="77777777">
    <w:pPr>
      <w:jc w:val="right"/>
    </w:pPr>
  </w:p>
  <w:p w:rsidR="00262EA3" w:rsidP="00776B74" w:rsidRDefault="00262EA3" w14:paraId="0397E1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266A" w14:paraId="0397E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7E135" wp14:anchorId="0397E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66A" w14:paraId="0397E1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1833">
          <w:t>SD</w:t>
        </w:r>
      </w:sdtContent>
    </w:sdt>
    <w:sdt>
      <w:sdtPr>
        <w:alias w:val="CC_Noformat_Partinummer"/>
        <w:tag w:val="CC_Noformat_Partinummer"/>
        <w:id w:val="-2014525982"/>
        <w:placeholder>
          <w:docPart w:val="5C1C7846F9BD470C835B12D688DEB726"/>
        </w:placeholder>
        <w:showingPlcHdr/>
        <w:text/>
      </w:sdtPr>
      <w:sdtEndPr/>
      <w:sdtContent>
        <w:r w:rsidR="00821B36">
          <w:t xml:space="preserve"> </w:t>
        </w:r>
      </w:sdtContent>
    </w:sdt>
  </w:p>
  <w:p w:rsidRPr="008227B3" w:rsidR="00262EA3" w:rsidP="008227B3" w:rsidRDefault="0020266A" w14:paraId="0397E1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66A" w14:paraId="0397E1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C0EC385DFB24D5FBD27B3169F0B2E69"/>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20266A" w14:paraId="0397E12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31833" w14:paraId="0397E12F" w14:textId="77777777">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97E1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062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140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9E26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D0A3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3CD3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0E9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A9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EA5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1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56"/>
    <w:rsid w:val="00015064"/>
    <w:rsid w:val="00015205"/>
    <w:rsid w:val="000156D9"/>
    <w:rsid w:val="000171D9"/>
    <w:rsid w:val="000200F6"/>
    <w:rsid w:val="0002068F"/>
    <w:rsid w:val="00022F5C"/>
    <w:rsid w:val="000232AB"/>
    <w:rsid w:val="00024356"/>
    <w:rsid w:val="000243A4"/>
    <w:rsid w:val="00024712"/>
    <w:rsid w:val="00024921"/>
    <w:rsid w:val="000251BF"/>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E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82C"/>
    <w:rsid w:val="001B0912"/>
    <w:rsid w:val="001B1273"/>
    <w:rsid w:val="001B1478"/>
    <w:rsid w:val="001B20A4"/>
    <w:rsid w:val="001B235D"/>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96"/>
    <w:rsid w:val="001E10E8"/>
    <w:rsid w:val="001E189E"/>
    <w:rsid w:val="001E18F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6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90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21C"/>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B4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FD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7E100"/>
  <w15:chartTrackingRefBased/>
  <w15:docId w15:val="{8993FC0A-9B5D-459B-A570-5C61A08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4294">
      <w:bodyDiv w:val="1"/>
      <w:marLeft w:val="0"/>
      <w:marRight w:val="0"/>
      <w:marTop w:val="0"/>
      <w:marBottom w:val="0"/>
      <w:divBdr>
        <w:top w:val="none" w:sz="0" w:space="0" w:color="auto"/>
        <w:left w:val="none" w:sz="0" w:space="0" w:color="auto"/>
        <w:bottom w:val="none" w:sz="0" w:space="0" w:color="auto"/>
        <w:right w:val="none" w:sz="0" w:space="0" w:color="auto"/>
      </w:divBdr>
    </w:div>
    <w:div w:id="66848670">
      <w:bodyDiv w:val="1"/>
      <w:marLeft w:val="0"/>
      <w:marRight w:val="0"/>
      <w:marTop w:val="0"/>
      <w:marBottom w:val="0"/>
      <w:divBdr>
        <w:top w:val="none" w:sz="0" w:space="0" w:color="auto"/>
        <w:left w:val="none" w:sz="0" w:space="0" w:color="auto"/>
        <w:bottom w:val="none" w:sz="0" w:space="0" w:color="auto"/>
        <w:right w:val="none" w:sz="0" w:space="0" w:color="auto"/>
      </w:divBdr>
    </w:div>
    <w:div w:id="545987674">
      <w:bodyDiv w:val="1"/>
      <w:marLeft w:val="0"/>
      <w:marRight w:val="0"/>
      <w:marTop w:val="0"/>
      <w:marBottom w:val="0"/>
      <w:divBdr>
        <w:top w:val="none" w:sz="0" w:space="0" w:color="auto"/>
        <w:left w:val="none" w:sz="0" w:space="0" w:color="auto"/>
        <w:bottom w:val="none" w:sz="0" w:space="0" w:color="auto"/>
        <w:right w:val="none" w:sz="0" w:space="0" w:color="auto"/>
      </w:divBdr>
    </w:div>
    <w:div w:id="857934020">
      <w:bodyDiv w:val="1"/>
      <w:marLeft w:val="0"/>
      <w:marRight w:val="0"/>
      <w:marTop w:val="0"/>
      <w:marBottom w:val="0"/>
      <w:divBdr>
        <w:top w:val="none" w:sz="0" w:space="0" w:color="auto"/>
        <w:left w:val="none" w:sz="0" w:space="0" w:color="auto"/>
        <w:bottom w:val="none" w:sz="0" w:space="0" w:color="auto"/>
        <w:right w:val="none" w:sz="0" w:space="0" w:color="auto"/>
      </w:divBdr>
    </w:div>
    <w:div w:id="13877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5270CBADC42F69E189A57F36948C0"/>
        <w:category>
          <w:name w:val="Allmänt"/>
          <w:gallery w:val="placeholder"/>
        </w:category>
        <w:types>
          <w:type w:val="bbPlcHdr"/>
        </w:types>
        <w:behaviors>
          <w:behavior w:val="content"/>
        </w:behaviors>
        <w:guid w:val="{49AE1075-6646-48E9-A46D-C34FA7534C41}"/>
      </w:docPartPr>
      <w:docPartBody>
        <w:p w:rsidR="009A6B2F" w:rsidRDefault="00D23B72">
          <w:pPr>
            <w:pStyle w:val="2F65270CBADC42F69E189A57F36948C0"/>
          </w:pPr>
          <w:r w:rsidRPr="005A0A93">
            <w:rPr>
              <w:rStyle w:val="Platshllartext"/>
            </w:rPr>
            <w:t>Förslag till riksdagsbeslut</w:t>
          </w:r>
        </w:p>
      </w:docPartBody>
    </w:docPart>
    <w:docPart>
      <w:docPartPr>
        <w:name w:val="EB957DBE262647F7A0E7F39C5C5FB4A7"/>
        <w:category>
          <w:name w:val="Allmänt"/>
          <w:gallery w:val="placeholder"/>
        </w:category>
        <w:types>
          <w:type w:val="bbPlcHdr"/>
        </w:types>
        <w:behaviors>
          <w:behavior w:val="content"/>
        </w:behaviors>
        <w:guid w:val="{F65A921D-252F-4C4F-B65D-E138A1248292}"/>
      </w:docPartPr>
      <w:docPartBody>
        <w:p w:rsidR="009A6B2F" w:rsidRDefault="00D23B72">
          <w:pPr>
            <w:pStyle w:val="EB957DBE262647F7A0E7F39C5C5FB4A7"/>
          </w:pPr>
          <w:r w:rsidRPr="005A0A93">
            <w:rPr>
              <w:rStyle w:val="Platshllartext"/>
            </w:rPr>
            <w:t>Motivering</w:t>
          </w:r>
        </w:p>
      </w:docPartBody>
    </w:docPart>
    <w:docPart>
      <w:docPartPr>
        <w:name w:val="BA8395FB1B6D4CFE89748BC6F4D111FE"/>
        <w:category>
          <w:name w:val="Allmänt"/>
          <w:gallery w:val="placeholder"/>
        </w:category>
        <w:types>
          <w:type w:val="bbPlcHdr"/>
        </w:types>
        <w:behaviors>
          <w:behavior w:val="content"/>
        </w:behaviors>
        <w:guid w:val="{4F4A898E-710D-4E74-88B7-E7FFFE0EDD10}"/>
      </w:docPartPr>
      <w:docPartBody>
        <w:p w:rsidR="009A6B2F" w:rsidRDefault="00D23B72">
          <w:pPr>
            <w:pStyle w:val="BA8395FB1B6D4CFE89748BC6F4D111FE"/>
          </w:pPr>
          <w:r>
            <w:rPr>
              <w:rStyle w:val="Platshllartext"/>
            </w:rPr>
            <w:t xml:space="preserve"> </w:t>
          </w:r>
        </w:p>
      </w:docPartBody>
    </w:docPart>
    <w:docPart>
      <w:docPartPr>
        <w:name w:val="CD7C6A74CF454FF4BA269D2ED8CC6B16"/>
        <w:category>
          <w:name w:val="Allmänt"/>
          <w:gallery w:val="placeholder"/>
        </w:category>
        <w:types>
          <w:type w:val="bbPlcHdr"/>
        </w:types>
        <w:behaviors>
          <w:behavior w:val="content"/>
        </w:behaviors>
        <w:guid w:val="{64332957-4588-48E7-9693-5F5B3BD03B61}"/>
      </w:docPartPr>
      <w:docPartBody>
        <w:p w:rsidR="009A6B2F" w:rsidRDefault="00E00D71">
          <w:pPr>
            <w:pStyle w:val="CD7C6A74CF454FF4BA269D2ED8CC6B16"/>
          </w:pPr>
          <w:r>
            <w:t xml:space="preserve"> </w:t>
          </w:r>
        </w:p>
      </w:docPartBody>
    </w:docPart>
    <w:docPart>
      <w:docPartPr>
        <w:name w:val="44DF42C74D1747D2890D4FBE689BF0B2"/>
        <w:category>
          <w:name w:val="Allmänt"/>
          <w:gallery w:val="placeholder"/>
        </w:category>
        <w:types>
          <w:type w:val="bbPlcHdr"/>
        </w:types>
        <w:behaviors>
          <w:behavior w:val="content"/>
        </w:behaviors>
        <w:guid w:val="{B0B8235E-F7E1-4A0A-AAEF-D40FAB961F1B}"/>
      </w:docPartPr>
      <w:docPartBody>
        <w:p w:rsidR="00E65E46" w:rsidRDefault="00E65E46"/>
      </w:docPartBody>
    </w:docPart>
    <w:docPart>
      <w:docPartPr>
        <w:name w:val="5C1C7846F9BD470C835B12D688DEB726"/>
        <w:category>
          <w:name w:val="Allmänt"/>
          <w:gallery w:val="placeholder"/>
        </w:category>
        <w:types>
          <w:type w:val="bbPlcHdr"/>
        </w:types>
        <w:behaviors>
          <w:behavior w:val="content"/>
        </w:behaviors>
        <w:guid w:val="{148EEC7A-31EA-4A5D-B4D5-038E9B089495}"/>
      </w:docPartPr>
      <w:docPartBody>
        <w:p w:rsidR="00000000" w:rsidRDefault="00E00D71">
          <w:r>
            <w:t xml:space="preserve"> </w:t>
          </w:r>
        </w:p>
      </w:docPartBody>
    </w:docPart>
    <w:docPart>
      <w:docPartPr>
        <w:name w:val="AC0EC385DFB24D5FBD27B3169F0B2E69"/>
        <w:category>
          <w:name w:val="Allmänt"/>
          <w:gallery w:val="placeholder"/>
        </w:category>
        <w:types>
          <w:type w:val="bbPlcHdr"/>
        </w:types>
        <w:behaviors>
          <w:behavior w:val="content"/>
        </w:behaviors>
        <w:guid w:val="{B7A8BC49-D67B-4EC1-8160-BEAA399AE589}"/>
      </w:docPartPr>
      <w:docPartBody>
        <w:p w:rsidR="00000000" w:rsidRDefault="00E00D71">
          <w:r>
            <w:t>:3180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72"/>
    <w:rsid w:val="009A6B2F"/>
    <w:rsid w:val="00D23B72"/>
    <w:rsid w:val="00E00D71"/>
    <w:rsid w:val="00E65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0D71"/>
    <w:rPr>
      <w:color w:val="F4B083" w:themeColor="accent2" w:themeTint="99"/>
    </w:rPr>
  </w:style>
  <w:style w:type="paragraph" w:customStyle="1" w:styleId="2F65270CBADC42F69E189A57F36948C0">
    <w:name w:val="2F65270CBADC42F69E189A57F36948C0"/>
  </w:style>
  <w:style w:type="paragraph" w:customStyle="1" w:styleId="E84B5494A3FA44E69EACB094DCEF0045">
    <w:name w:val="E84B5494A3FA44E69EACB094DCEF00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47201247254B99A89515E5A263928F">
    <w:name w:val="3047201247254B99A89515E5A263928F"/>
  </w:style>
  <w:style w:type="paragraph" w:customStyle="1" w:styleId="EB957DBE262647F7A0E7F39C5C5FB4A7">
    <w:name w:val="EB957DBE262647F7A0E7F39C5C5FB4A7"/>
  </w:style>
  <w:style w:type="paragraph" w:customStyle="1" w:styleId="891238643AAE43608969ECCC8456C08B">
    <w:name w:val="891238643AAE43608969ECCC8456C08B"/>
  </w:style>
  <w:style w:type="paragraph" w:customStyle="1" w:styleId="A754D9953E96429DA2EA6171B6B2820E">
    <w:name w:val="A754D9953E96429DA2EA6171B6B2820E"/>
  </w:style>
  <w:style w:type="paragraph" w:customStyle="1" w:styleId="BA8395FB1B6D4CFE89748BC6F4D111FE">
    <w:name w:val="BA8395FB1B6D4CFE89748BC6F4D111FE"/>
  </w:style>
  <w:style w:type="paragraph" w:customStyle="1" w:styleId="CD7C6A74CF454FF4BA269D2ED8CC6B16">
    <w:name w:val="CD7C6A74CF454FF4BA269D2ED8CC6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8CCC0-C603-4478-B8AE-011FA1C4FEF8}"/>
</file>

<file path=customXml/itemProps2.xml><?xml version="1.0" encoding="utf-8"?>
<ds:datastoreItem xmlns:ds="http://schemas.openxmlformats.org/officeDocument/2006/customXml" ds:itemID="{419F4BF6-9D5C-4371-BCF8-608C2C2E7DA6}"/>
</file>

<file path=customXml/itemProps3.xml><?xml version="1.0" encoding="utf-8"?>
<ds:datastoreItem xmlns:ds="http://schemas.openxmlformats.org/officeDocument/2006/customXml" ds:itemID="{E3D29F79-02EC-4ED9-8C5A-CC120F94755A}"/>
</file>

<file path=docProps/app.xml><?xml version="1.0" encoding="utf-8"?>
<Properties xmlns="http://schemas.openxmlformats.org/officeDocument/2006/extended-properties" xmlns:vt="http://schemas.openxmlformats.org/officeDocument/2006/docPropsVTypes">
  <Template>Normal</Template>
  <TotalTime>36</TotalTime>
  <Pages>3</Pages>
  <Words>903</Words>
  <Characters>4926</Characters>
  <Application>Microsoft Office Word</Application>
  <DocSecurity>0</DocSecurity>
  <Lines>89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bokförings  och deklarationsmöjligheter</vt:lpstr>
      <vt:lpstr>
      </vt:lpstr>
    </vt:vector>
  </TitlesOfParts>
  <Company>Sveriges riksdag</Company>
  <LinksUpToDate>false</LinksUpToDate>
  <CharactersWithSpaces>5807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