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FBD32638704273A6F4474B49F20EB0"/>
        </w:placeholder>
        <w:text/>
      </w:sdtPr>
      <w:sdtEndPr/>
      <w:sdtContent>
        <w:p w:rsidRPr="009B062B" w:rsidR="00AF30DD" w:rsidP="004735C6" w:rsidRDefault="00AF30DD" w14:paraId="40EF023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f75c0d-ae6e-4d49-be2b-85f1c755b143"/>
        <w:id w:val="349456861"/>
        <w:lock w:val="sdtLocked"/>
      </w:sdtPr>
      <w:sdtEndPr/>
      <w:sdtContent>
        <w:p w:rsidR="0024034F" w:rsidRDefault="00113444" w14:paraId="2C34DB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förenklade regler för nystartade företag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3F6A9A91E04148B69A3DE3EA9C98A9"/>
        </w:placeholder>
        <w:text/>
      </w:sdtPr>
      <w:sdtEndPr/>
      <w:sdtContent>
        <w:p w:rsidRPr="009B062B" w:rsidR="006D79C9" w:rsidP="00333E95" w:rsidRDefault="006D79C9" w14:paraId="02D50648" w14:textId="77777777">
          <w:pPr>
            <w:pStyle w:val="Rubrik1"/>
          </w:pPr>
          <w:r>
            <w:t>Motivering</w:t>
          </w:r>
        </w:p>
      </w:sdtContent>
    </w:sdt>
    <w:p w:rsidR="00A047DA" w:rsidP="005B67DD" w:rsidRDefault="00C448AF" w14:paraId="415EB0A7" w14:textId="77777777">
      <w:pPr>
        <w:pStyle w:val="Normalutanindragellerluft"/>
      </w:pPr>
      <w:r>
        <w:t>Ett fungerande och sunt företagsklimat är avgörande för den svenska ekonomin.</w:t>
      </w:r>
    </w:p>
    <w:p w:rsidRPr="005B67DD" w:rsidR="00C448AF" w:rsidP="005B67DD" w:rsidRDefault="00C448AF" w14:paraId="68ABCEDC" w14:textId="1EDFEA9B">
      <w:pPr>
        <w:rPr>
          <w:spacing w:val="-1"/>
        </w:rPr>
      </w:pPr>
      <w:r w:rsidRPr="005B67DD">
        <w:rPr>
          <w:spacing w:val="-1"/>
        </w:rPr>
        <w:t xml:space="preserve">Fyra av fem jobb skapas i små och medelstora företag och det är av högsta vikt att människor som känner sig redo att testa sin affärsidé vågar ta steget </w:t>
      </w:r>
      <w:r w:rsidRPr="005B67DD" w:rsidR="00891788">
        <w:rPr>
          <w:spacing w:val="-1"/>
        </w:rPr>
        <w:t>och starta sin egen verksamhet</w:t>
      </w:r>
      <w:r w:rsidRPr="005B67DD">
        <w:rPr>
          <w:spacing w:val="-1"/>
        </w:rPr>
        <w:t>.</w:t>
      </w:r>
      <w:r w:rsidRPr="005B67DD" w:rsidR="00891788">
        <w:rPr>
          <w:spacing w:val="-1"/>
        </w:rPr>
        <w:t xml:space="preserve"> Tröskeln till sitt egna företag skall vara låg och inte försvåras genom krång</w:t>
      </w:r>
      <w:r w:rsidRPr="005B67DD" w:rsidR="005B67DD">
        <w:rPr>
          <w:spacing w:val="-1"/>
        </w:rPr>
        <w:softHyphen/>
      </w:r>
      <w:r w:rsidRPr="005B67DD" w:rsidR="00891788">
        <w:rPr>
          <w:spacing w:val="-1"/>
        </w:rPr>
        <w:t xml:space="preserve">liga regelverk och onödig byråkrati.    </w:t>
      </w:r>
      <w:r w:rsidRPr="005B67DD">
        <w:rPr>
          <w:spacing w:val="-1"/>
        </w:rPr>
        <w:t xml:space="preserve"> </w:t>
      </w:r>
    </w:p>
    <w:p w:rsidR="00891788" w:rsidP="005B67DD" w:rsidRDefault="00891788" w14:paraId="222BB6C0" w14:textId="5E16E465">
      <w:r>
        <w:t>Regler träffar företag av olika storlek och bolagsform på olika sätt. För små företag tenderar reglerna att vara mer betungande jämfört med större företag som har ett större ekonomiskt utrymme.</w:t>
      </w:r>
    </w:p>
    <w:p w:rsidR="00891788" w:rsidP="005B67DD" w:rsidRDefault="00001832" w14:paraId="020E9BA7" w14:textId="0F38034E">
      <w:r>
        <w:t>Ett mindre företag med färre anställda och mindre resurser har svårare att klara sig genom snåriga regelverk och administration vilket också påverkar verksamhetens för</w:t>
      </w:r>
      <w:r w:rsidR="005B67DD">
        <w:softHyphen/>
      </w:r>
      <w:bookmarkStart w:name="_GoBack" w:id="1"/>
      <w:bookmarkEnd w:id="1"/>
      <w:r>
        <w:t>måga att ställa om i en global och snabbt föränderlig värld.</w:t>
      </w:r>
    </w:p>
    <w:p w:rsidR="00001832" w:rsidP="005B67DD" w:rsidRDefault="00001832" w14:paraId="0575F61E" w14:textId="77777777">
      <w:r>
        <w:t xml:space="preserve">Genom utveckling och digitalisering menar vi att staten och myndigheter har en skyldighet att ge den service som krävs för att underlätta för fler att våga starta sitt första företag.  </w:t>
      </w:r>
    </w:p>
    <w:p w:rsidR="00001832" w:rsidP="005B67DD" w:rsidRDefault="00001832" w14:paraId="196F82F8" w14:textId="77777777">
      <w:r>
        <w:t>Detta genom regelförändringar och genom att skapa förutsättningar för nystartade företag att gå med vinst och få utdelning för den tid man arbetar.</w:t>
      </w:r>
    </w:p>
    <w:sdt>
      <w:sdtPr>
        <w:alias w:val="CC_Underskrifter"/>
        <w:tag w:val="CC_Underskrifter"/>
        <w:id w:val="583496634"/>
        <w:lock w:val="sdtContentLocked"/>
        <w:placeholder>
          <w:docPart w:val="B6570F88886E47E59232F72AF237A401"/>
        </w:placeholder>
      </w:sdtPr>
      <w:sdtEndPr/>
      <w:sdtContent>
        <w:p w:rsidR="004735C6" w:rsidP="004735C6" w:rsidRDefault="004735C6" w14:paraId="12EB378D" w14:textId="77777777"/>
        <w:p w:rsidRPr="008E0FE2" w:rsidR="004801AC" w:rsidP="004735C6" w:rsidRDefault="005B67DD" w14:paraId="64BED61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</w:tbl>
    <w:p w:rsidR="00D966C1" w:rsidRDefault="00D966C1" w14:paraId="70F46732" w14:textId="77777777"/>
    <w:sectPr w:rsidR="00D966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4C5CB" w14:textId="77777777" w:rsidR="00396281" w:rsidRDefault="00396281" w:rsidP="000C1CAD">
      <w:pPr>
        <w:spacing w:line="240" w:lineRule="auto"/>
      </w:pPr>
      <w:r>
        <w:separator/>
      </w:r>
    </w:p>
  </w:endnote>
  <w:endnote w:type="continuationSeparator" w:id="0">
    <w:p w14:paraId="38228BE8" w14:textId="77777777" w:rsidR="00396281" w:rsidRDefault="003962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CEE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8DD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C582" w14:textId="77777777" w:rsidR="00262EA3" w:rsidRPr="004735C6" w:rsidRDefault="00262EA3" w:rsidP="004735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1B777" w14:textId="77777777" w:rsidR="00396281" w:rsidRDefault="00396281" w:rsidP="000C1CAD">
      <w:pPr>
        <w:spacing w:line="240" w:lineRule="auto"/>
      </w:pPr>
      <w:r>
        <w:separator/>
      </w:r>
    </w:p>
  </w:footnote>
  <w:footnote w:type="continuationSeparator" w:id="0">
    <w:p w14:paraId="57488A47" w14:textId="77777777" w:rsidR="00396281" w:rsidRDefault="003962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1208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1AA8D3" wp14:anchorId="540F18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67DD" w14:paraId="3739F48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ECA6F15CD04F3F94F1D4ACD12ECD19"/>
                              </w:placeholder>
                              <w:text/>
                            </w:sdtPr>
                            <w:sdtEndPr/>
                            <w:sdtContent>
                              <w:r w:rsidR="0039628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370A0335B749D09A01FDE4B718F7B5"/>
                              </w:placeholder>
                              <w:text/>
                            </w:sdtPr>
                            <w:sdtEndPr/>
                            <w:sdtContent>
                              <w:r w:rsidR="004735C6">
                                <w:t>188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0F18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67DD" w14:paraId="3739F48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ECA6F15CD04F3F94F1D4ACD12ECD19"/>
                        </w:placeholder>
                        <w:text/>
                      </w:sdtPr>
                      <w:sdtEndPr/>
                      <w:sdtContent>
                        <w:r w:rsidR="0039628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370A0335B749D09A01FDE4B718F7B5"/>
                        </w:placeholder>
                        <w:text/>
                      </w:sdtPr>
                      <w:sdtEndPr/>
                      <w:sdtContent>
                        <w:r w:rsidR="004735C6">
                          <w:t>188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CFA9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DBEA3F" w14:textId="77777777">
    <w:pPr>
      <w:jc w:val="right"/>
    </w:pPr>
  </w:p>
  <w:p w:rsidR="00262EA3" w:rsidP="00776B74" w:rsidRDefault="00262EA3" w14:paraId="27B666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B67DD" w14:paraId="58351F1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152505" wp14:anchorId="33CB9B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67DD" w14:paraId="08F5B01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628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35C6">
          <w:t>188</w:t>
        </w:r>
      </w:sdtContent>
    </w:sdt>
  </w:p>
  <w:p w:rsidRPr="008227B3" w:rsidR="00262EA3" w:rsidP="008227B3" w:rsidRDefault="005B67DD" w14:paraId="547003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67DD" w14:paraId="685516B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:265</w:t>
        </w:r>
      </w:sdtContent>
    </w:sdt>
  </w:p>
  <w:p w:rsidR="00262EA3" w:rsidP="00E03A3D" w:rsidRDefault="005B67DD" w14:paraId="23561B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Alexander Christiansson och Markus Wiechel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309A7" w14:paraId="3972FBA6" w14:textId="77777777">
        <w:pPr>
          <w:pStyle w:val="FSHRub2"/>
        </w:pPr>
        <w:r>
          <w:t>Förenklade regler för nystartade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2CEE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96281"/>
    <w:rsid w:val="000000E0"/>
    <w:rsid w:val="00000761"/>
    <w:rsid w:val="000014AF"/>
    <w:rsid w:val="00001832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444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B1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09A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34F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B2E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330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28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281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5C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7C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4C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EB3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7DD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5F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4FBA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E9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788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7D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C2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8AF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6C1"/>
    <w:rsid w:val="00D97C1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9C2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595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A86C00"/>
  <w15:chartTrackingRefBased/>
  <w15:docId w15:val="{7F85BB9B-47AB-4730-B8AF-EA0B08C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FBD32638704273A6F4474B49F20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0BAEC-94D0-486D-A818-6BA9972D582D}"/>
      </w:docPartPr>
      <w:docPartBody>
        <w:p w:rsidR="006A6797" w:rsidRDefault="006A6797">
          <w:pPr>
            <w:pStyle w:val="B7FBD32638704273A6F4474B49F20E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3F6A9A91E04148B69A3DE3EA9C9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71E93-D8AE-410F-8315-48CA45F5E095}"/>
      </w:docPartPr>
      <w:docPartBody>
        <w:p w:rsidR="006A6797" w:rsidRDefault="006A6797">
          <w:pPr>
            <w:pStyle w:val="E73F6A9A91E04148B69A3DE3EA9C98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ECA6F15CD04F3F94F1D4ACD12EC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9C30E-5261-4C1F-87C1-4A8941AA0D72}"/>
      </w:docPartPr>
      <w:docPartBody>
        <w:p w:rsidR="006A6797" w:rsidRDefault="006A6797">
          <w:pPr>
            <w:pStyle w:val="09ECA6F15CD04F3F94F1D4ACD12ECD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370A0335B749D09A01FDE4B718F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F5CB7-D7BC-4B6B-B120-27C088DAE332}"/>
      </w:docPartPr>
      <w:docPartBody>
        <w:p w:rsidR="006A6797" w:rsidRDefault="006A6797">
          <w:pPr>
            <w:pStyle w:val="37370A0335B749D09A01FDE4B718F7B5"/>
          </w:pPr>
          <w:r>
            <w:t xml:space="preserve"> </w:t>
          </w:r>
        </w:p>
      </w:docPartBody>
    </w:docPart>
    <w:docPart>
      <w:docPartPr>
        <w:name w:val="B6570F88886E47E59232F72AF237A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E80F5-755B-4C74-94E5-2B65831DF6CC}"/>
      </w:docPartPr>
      <w:docPartBody>
        <w:p w:rsidR="001949F7" w:rsidRDefault="001949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97"/>
    <w:rsid w:val="001949F7"/>
    <w:rsid w:val="006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FBD32638704273A6F4474B49F20EB0">
    <w:name w:val="B7FBD32638704273A6F4474B49F20EB0"/>
  </w:style>
  <w:style w:type="paragraph" w:customStyle="1" w:styleId="3F75A1EF8B664BD3AC8977F7CEA380E1">
    <w:name w:val="3F75A1EF8B664BD3AC8977F7CEA380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B402E89503449FB8FBEFA418BBD0D9">
    <w:name w:val="CCB402E89503449FB8FBEFA418BBD0D9"/>
  </w:style>
  <w:style w:type="paragraph" w:customStyle="1" w:styleId="E73F6A9A91E04148B69A3DE3EA9C98A9">
    <w:name w:val="E73F6A9A91E04148B69A3DE3EA9C98A9"/>
  </w:style>
  <w:style w:type="paragraph" w:customStyle="1" w:styleId="C2371ED6D1354123BBCCB6ED5981D403">
    <w:name w:val="C2371ED6D1354123BBCCB6ED5981D403"/>
  </w:style>
  <w:style w:type="paragraph" w:customStyle="1" w:styleId="B9F69792084C4C5F8B6F25059303640E">
    <w:name w:val="B9F69792084C4C5F8B6F25059303640E"/>
  </w:style>
  <w:style w:type="paragraph" w:customStyle="1" w:styleId="09ECA6F15CD04F3F94F1D4ACD12ECD19">
    <w:name w:val="09ECA6F15CD04F3F94F1D4ACD12ECD19"/>
  </w:style>
  <w:style w:type="paragraph" w:customStyle="1" w:styleId="37370A0335B749D09A01FDE4B718F7B5">
    <w:name w:val="37370A0335B749D09A01FDE4B718F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5F035-70A1-4C61-9B33-3C6083A7F4E0}"/>
</file>

<file path=customXml/itemProps2.xml><?xml version="1.0" encoding="utf-8"?>
<ds:datastoreItem xmlns:ds="http://schemas.openxmlformats.org/officeDocument/2006/customXml" ds:itemID="{F14AE8BD-A51C-474E-BC4B-A9F1567F58A1}"/>
</file>

<file path=customXml/itemProps3.xml><?xml version="1.0" encoding="utf-8"?>
<ds:datastoreItem xmlns:ds="http://schemas.openxmlformats.org/officeDocument/2006/customXml" ds:itemID="{11AACA0B-7E61-4E74-A0FC-5A429B0C0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1174</Characters>
  <Application>Microsoft Office Word</Application>
  <DocSecurity>0</DocSecurity>
  <Lines>28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Förenklade regler för små företag</vt:lpstr>
      <vt:lpstr>
      </vt:lpstr>
    </vt:vector>
  </TitlesOfParts>
  <Company>Sveriges riksdag</Company>
  <LinksUpToDate>false</LinksUpToDate>
  <CharactersWithSpaces>1375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